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mj20jpvxd3hgd5dpi_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xlnsnhs3nhl1qp5ud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9nozx-e_yrmp9hgecvl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irpfybyu6lwvukqc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plklo5c14nls_3t7g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Письму-соглашению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подписанному 20 октября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Письма-соглашения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подписанного 20 октября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подписанное 20 октября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tevg5kjlhilzzfeyavh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ноября 2017 года № 752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Письму-соглашению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подписанному 20 октября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(Всемирный банк) о выделении Гранта ECAPDEV на подготовку предлагаемого Проекта "Цифровая Центральная Азия и Южная Азия" (Digital CASA) (TF0A5602), подписанное 20 октября 2017 года в городе Бишкек, соответствует нормам</w:t>
      </w:r>
      <w:hyperlink w:history="1" r:id="rIdj34pdpxx2_lysq6l61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содействие в подготовке предлагаемого Проекта "Digital CASA".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следующих видов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и повседневная деятельность Отдела реализации Проекта, включая фидуциарную, финансовую, мониторинговую и оценочную деятельность, создание необходимых механизмов материально-технического обеспечения и набор необходимого для этих целей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подготовки ключевых документов Проекта и соответствующая техническая помощь, включая технические исследования и документы, необходимые для подготовки Проекта, такие, как матрица результатов, исследование рынка для составления документа стратегии закупок, базовое обследование проектных показателей и операционное руководство Проекта; и документы о гарантиях для предлагаемого Проекта "Digital CASA";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отдельных сотрудников Исполнителя Проекта (ИП) и профильных министерств по вопросам, касающимся проектного цикла, а также руководства и процедур Всемирного банка по закупкам и финансовому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ИП консультационных услуг, обучение и приростные операционные расходы для реализации Проекта и финансирования аудита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Письмом-соглашением</w:t>
      </w:r>
      <w:r>
        <w:rPr>
          <w:rFonts w:ascii="Arial" w:cs="Arial" w:eastAsia="Arial" w:hAnsi="Arial"/>
          <w:sz w:val="24"/>
          <w:szCs w:val="24"/>
        </w:rPr>
        <w:t xml:space="preserve"> предлагается выделить грант в размере, не превышающем трехсот пятидесяти тысяч долларов США ($350000) (Грант),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- 303 тысячи долларов США - на услуги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- 34 тысячи долларов США - на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- 13 тысяч долларов США - на приростные операционные расходы.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e3zh6uxrjvu2wmivz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Республике "О международных договорах Кыргызской Республики" проект Письма-соглашения до его подписания был согласован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Комитетом по транспорту, коммуникациям, архитектуре и строительству, и одобрен </w:t>
      </w:r>
      <w:hyperlink w:history="1" r:id="rId3vvq3qd6fa7l8qodmbp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октября 2017 года № 459-р.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Письмо-соглашение</w:t>
      </w:r>
      <w:r>
        <w:rPr>
          <w:rFonts w:ascii="Arial" w:cs="Arial" w:eastAsia="Arial" w:hAnsi="Arial"/>
          <w:sz w:val="24"/>
          <w:szCs w:val="24"/>
        </w:rPr>
        <w:t xml:space="preserve"> подписано министром финансов Кыргызской Республики 20 октября 2017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ildyicjua_hmokm_s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dalil.kg/document/11540</w:t>
      </w:r>
    </w:hyperlink>
  </w:p>
  <w:p>
    <w:pPr>
      <w:spacing w:after="0" w:before="40"/>
      <w:jc w:val="center"/>
    </w:pPr>
    <w:hyperlink w:history="1" r:id="rIdzdztr4xi6k5uzu5fot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j20jpvxd3hgd5dpi_gi" Type="http://schemas.openxmlformats.org/officeDocument/2006/relationships/hyperlink" Target="https://dalil.kg/document/202913" TargetMode="External"/><Relationship Id="rIdxxlnsnhs3nhl1qp5udnoa" Type="http://schemas.openxmlformats.org/officeDocument/2006/relationships/hyperlink" Target="https://dalil.kg/document/203166" TargetMode="External"/><Relationship Id="rId9nozx-e_yrmp9hgecvlmx" Type="http://schemas.openxmlformats.org/officeDocument/2006/relationships/hyperlink" Target="https://dalil.kg/document/205286" TargetMode="External"/><Relationship Id="rIdodirpfybyu6lwvukqcusf" Type="http://schemas.openxmlformats.org/officeDocument/2006/relationships/hyperlink" Target="https://dalil.kg/document/11540#p1" TargetMode="External"/><Relationship Id="rIdmsplklo5c14nls_3t7ge7" Type="http://schemas.openxmlformats.org/officeDocument/2006/relationships/hyperlink" Target="https://dalil.kg/document/11540#p2" TargetMode="External"/><Relationship Id="rIdtevg5kjlhilzzfeyavhy9" Type="http://schemas.openxmlformats.org/officeDocument/2006/relationships/hyperlink" Target="https://dalil.kg/document/11540" TargetMode="External"/><Relationship Id="rIdj34pdpxx2_lysq6l61bbe" Type="http://schemas.openxmlformats.org/officeDocument/2006/relationships/hyperlink" Target="https://dalil.kg/document/202913" TargetMode="External"/><Relationship Id="rIdke3zh6uxrjvu2wmivzqfg" Type="http://schemas.openxmlformats.org/officeDocument/2006/relationships/hyperlink" Target="https://dalil.kg/document/205286" TargetMode="External"/><Relationship Id="rId3vvq3qd6fa7l8qodmbpn1" Type="http://schemas.openxmlformats.org/officeDocument/2006/relationships/hyperlink" Target="https://dalil.kg/document/2159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ildyicjua_hmokm_snl" Type="http://schemas.openxmlformats.org/officeDocument/2006/relationships/hyperlink" Target="https://dalil.kg/document/11540" TargetMode="External"/><Relationship Id="rIdzdztr4xi6k5uzu5fot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2026-10-03T07:02:58.028Z</dcterms:created>
  <dcterms:modified xsi:type="dcterms:W3CDTF">2026-10-03T07:02:58.028Z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