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2017 года № 775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Протокола о взаимодействии государств-членов Организации Договора о коллективной безопасности по противодействию преступной деятельности в информационной сфере, подписанного 23 декабря 2014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d8bv36imvcr8xzmho5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4yn_m6_pwtdfijpz7n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и </w:t>
      </w:r>
      <w:hyperlink w:history="1" r:id="rId7zflpgh7vnnh7s16itw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mfjtsgu0l7zzogexua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взаимодействии государств-членов Организации Договора о коллективной безопасности по противодействию преступной деятельности в информационной сфере, подписанного 23 декабря 2014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1pjdkmgqhd19ujrzcd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о взаимодействии государств-членов Организации Договора о коллективной безопасности по противодействию преступной деятельности в информационной сфере, подписанному 23 декабря 2014 года в городе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взаимодействии государств-членов Организации Договора о коллективной безопасности по противодействию преступной деятельности в информационной сфере, подписанный 23 декабря 2014 года в городе Москве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взаимодействии государств-членов Организации Договора о коллективной безопасности по противодействию преступной деятельности в информационной сфере, подписанный 23 декабря 2014 года в городе Москве.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в качестве компетентного органа Кыргызской Республики, ответственного за реализацию настоящего Протокола, Государственный комитет национальной безопасности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Организации Договора о коллективной безопасности о выполнении Кыргызской Республикой внутригосударственных процедур, необходимых для вступления в силу указанного Протокола, и уполномоченном компетентном органе Кыргызской Республики, ответственного за реализацию настоящего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cnxyadonguljzlq1dhb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28 ноября 2017 года № 775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к Протоколу о взаимодействии государств-членов Организации Договора о коллективной безопасности по противодействию преступной деятельности в информационной сфере, подписанному 23 декабря 2014 года в городе Москве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взаимодействии государств-членов Организации Договора о коллективной безопасности по противодействию преступной деятельности в информационной сфере подписан 23 декабря 2014 года в городе Москве.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соответствует нормам </w:t>
      </w:r>
      <w:hyperlink w:history="1" r:id="rIdzk_5r49z8hsb0zzt2bc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согласован с заинтересованными государственными органами Кыргызской Республики и одобрен </w:t>
      </w:r>
      <w:hyperlink w:history="1" r:id="rId8jxtqdw9zx7d7yagox2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декабря 2014 года № 228-рп.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определяет порядок взаимодействия Сторон по противодействию преступной деятельности в информационной сфере и направлен на их сотрудничество в интересах защиты информационного пространства от деструктивного воздействия и противодействия использованию национальных сегментов сети Интернет в целях, запрещенных национальным законодательством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16</w:t>
      </w:r>
      <w:r>
        <w:rPr>
          <w:rFonts w:ascii="Arial" w:cs="Arial" w:eastAsia="Arial" w:hAnsi="Arial"/>
          <w:sz w:val="24"/>
          <w:szCs w:val="24"/>
        </w:rPr>
        <w:t xml:space="preserve"> Протокола он вступает в силу с даты получения депозитарием четвертого письменного уведомления о выполнении подписавшими его Сторонами необходимых внутригосударственных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ратификации данного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объясняется взаимным стремлением государств-членов Организации Договора о коллективной безопасности к развитию сотрудничества и обмену информацией по противодействию преступной деятельности в информационной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не потребует дополнительных финансовых затрат из республиканского бюджета, а также не повлечет негативных финансово-экономических и иных последствий.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chntoe8hlwihz_sfv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dalil.kg/document/11562</w:t>
      </w:r>
    </w:hyperlink>
  </w:p>
  <w:p>
    <w:pPr>
      <w:spacing w:after="0" w:before="40"/>
      <w:jc w:val="center"/>
    </w:pPr>
    <w:hyperlink w:history="1" r:id="rIdjibxrkcxo-ki-likmxd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8bv36imvcr8xzmho5qs" Type="http://schemas.openxmlformats.org/officeDocument/2006/relationships/hyperlink" Target="https://dalil.kg/document/202913" TargetMode="External"/><Relationship Id="rId24yn_m6_pwtdfijpz7nxr" Type="http://schemas.openxmlformats.org/officeDocument/2006/relationships/hyperlink" Target="https://dalil.kg/document/203166" TargetMode="External"/><Relationship Id="rId7zflpgh7vnnh7s16itw01" Type="http://schemas.openxmlformats.org/officeDocument/2006/relationships/hyperlink" Target="https://dalil.kg/document/205286" TargetMode="External"/><Relationship Id="rId1mfjtsgu0l7zzogexuaj3" Type="http://schemas.openxmlformats.org/officeDocument/2006/relationships/hyperlink" Target="https://dalil.kg/document/11562#p1" TargetMode="External"/><Relationship Id="rIdf1pjdkmgqhd19ujrzcdne" Type="http://schemas.openxmlformats.org/officeDocument/2006/relationships/hyperlink" Target="https://dalil.kg/document/11562#p2" TargetMode="External"/><Relationship Id="rIdcnxyadonguljzlq1dhbve" Type="http://schemas.openxmlformats.org/officeDocument/2006/relationships/hyperlink" Target="https://dalil.kg/document/11562" TargetMode="External"/><Relationship Id="rIdzk_5r49z8hsb0zzt2bczz" Type="http://schemas.openxmlformats.org/officeDocument/2006/relationships/hyperlink" Target="https://dalil.kg/document/202913" TargetMode="External"/><Relationship Id="rId8jxtqdw9zx7d7yagox2-v" Type="http://schemas.openxmlformats.org/officeDocument/2006/relationships/hyperlink" Target="https://dalil.kg/document/6832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chntoe8hlwihz_sfvoo" Type="http://schemas.openxmlformats.org/officeDocument/2006/relationships/hyperlink" Target="https://dalil.kg/document/11562" TargetMode="External"/><Relationship Id="rIdjibxrkcxo-ki-likmxd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2026-10-03T03:21:39.923Z</dcterms:created>
  <dcterms:modified xsi:type="dcterms:W3CDTF">2026-10-03T03:21:39.923Z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