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vr_anwooa7hdwwmb_1ls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15 мая 2024 года № 246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декабря 2017 года № 799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по вопросам аккредитации образовательной деятельности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нормативных правовых актов, регулирующих процедуру проведения аккредитации образовательных организаций/программ, в соответствии с </w:t>
      </w:r>
      <w:hyperlink w:history="1" r:id="rIdu1arj6vwi9grufjcpzo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5xdh3myukty_mqams1z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kecpv8u1bzu-ia_q20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Национальном аккредитационном совете при уполномоченном государственном органе в области образования" от 4 августа 2014 года № 438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tuiqt6wqs4jbwbig8ld1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Национальном аккредитационном совете при уполномоченном государственном органе в области образования, утвержденном вышеуказанным </w:t>
      </w:r>
      <w:hyperlink w:history="1" r:id="rId_smt5-eypr-hwf8jqhs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постановлением: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"6. Задачами Совета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заявок от организаций и принятие объективного решения о признании/отказе в признании их в качестве аккредитационных агентств;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мониторинга соблюдения аккредитационными агентствами предъявляемых к их деятельности требований.";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слово "трех" заменить словом "двух";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слово "наблюдательного"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два представителя образовательных организаций, реализующих программы начального, среднего и высшего профессионального образования, не являющиеся руководителями этих организаций;";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слово "два" заменить словом "три";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восьмом слово "два" заменить словом "три";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 слова "решением коллегии соответствующих государственных органов" заменить словами "представлением данного органа";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"9. Представитель общественного совета уполномоченного государственного органа в области образования номинируется в состав Совета решением указанного общественного совета.";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цифры "15" заменить цифрами "10";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"менеджмента" заменить словом "гарантии";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абзацах втором и четвертом пункта 14 цифру "5" заменить цифрой "3";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"15. Уполномоченный государственный орган в области образования для формирования состава Совета размещает на своем сайте и в газете "Кут Билим" объявление о приеме заявлений от организаций, указанных в пунктах 8-12 настоящего </w:t>
      </w:r>
      <w:hyperlink w:history="1" r:id="rIdserubvb7dib51qqxasn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, с указанием сроков и порядка подачи заявлений.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Заявления организаций рассматривает коллегия уполномоченного государственного органа в области образования, который проводит отбор номинированных кандидатур, в соответствии с требованиями, указанными в пунктах 13 и 14 настоящего </w:t>
      </w:r>
      <w:hyperlink w:history="1" r:id="rIdwhnibp_bhfjwov2mu_rc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Совета утверждается приказом руководителя уполномоченного государственного органа в области образования на основании решения коллегии уполномоченного государственного органа в области образования, сроком на пять лет и размещается на его сайте.";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"21. В случае досрочного прекращения полномочий членов Совета вакантные места членов Совета должны быть замещены в срок не позднее двух месяцев в порядке, предусмотренном настоящим </w:t>
      </w:r>
      <w:hyperlink w:history="1" r:id="rId9t9hcoknt-qe12ii1fp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седьмом пункта 22 слова "в средствах массовой информации" заменить словами "на сайте уполномоченного государственного органа в области образования";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абзацах четвертом и пятом пункта 24 слова "в средствах массовой информации" заменить словами "на сайте уполномоченного государственного органа в области образования".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oji0tg6y6luxqerbpav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актов по независимой аккредитации в системе образования Кыргызской Республики" от 29 сентября 2015 года № 670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mijdjory1d0r0yft5jd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признания аккредитационных агентств в области образования, утвержденном вышеуказанным </w:t>
      </w:r>
      <w:hyperlink w:history="1" r:id="rIddcsidg-rjovai2ymmon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4 пункта 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"4) веб-сайта Агентства, на котором размещаются утвержденные критерии, стандарты, процедуры аккредитации и принятия решений, информация о результатах аккредитации;";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 пункта 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"2) включение в Международную сеть агентств по обеспечению качества в образовании;";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дополнить подпунктом 6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"6) электронный носитель информации, содержащий вышеуказанные документы.";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дополнить абзацем вторым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случаях поступления жалоб на действия Агентства Совет может проводить внеплановый мониторинг деятельности Агентства.";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purf1bwugf-vwqrf8ag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аккредитации образовательных организаций и программ, утвержденном вышеуказанным </w:t>
      </w:r>
      <w:hyperlink w:history="1" r:id="rIdkxdpqkq4u16fp8bxywmt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дополнить абзацем вторым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"Сроки проведения аккредитации в пределах одной образовательной организации/программы должны составлять не менее 6 месяцев.";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"13. Проведению аккредитации предшествует проведение образовательной организацией самооценки. Целью самооценки является внутренняя оценка соответствия деятельности образовательной организации и программы стандартам и критериям институциональной и программной аккредитации, а также соответствия предоставляемых образовательных услуг требованиям Государственных образовательных стандартов.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Самооценка образовательной организации/программы проводится на основании требований Государственных образовательных стандартов, а также стандартов и критериев, определяемых Агентством в соответствии с </w:t>
      </w:r>
      <w:hyperlink w:history="1" r:id="rIdbeyg0xcovto3ju8i6hw6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Минимальными требованиями</w:t>
        </w:r>
      </w:hyperlink>
      <w:r>
        <w:rPr>
          <w:rFonts w:ascii="Arial" w:cs="Arial" w:eastAsia="Arial" w:hAnsi="Arial"/>
          <w:sz w:val="24"/>
          <w:szCs w:val="24"/>
        </w:rPr>
        <w:t xml:space="preserve">, предъявляемыми к аккредитуемым образовательным организациям начального, среднего и высшего профессионального образования Кыргызской Республики, утвержденными </w:t>
      </w:r>
      <w:hyperlink w:history="1" r:id="rId_jxj2vmp-wqhgelty-o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Правительством Кыргызской Республики от 29 сентября 2015 года № 670.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Материалы самооценки образовательная организация передает в Агентство в виде отчета в течение 10 рабочих дней со дня завершения процедуры самооценки в соответствии с установленными Агентством требованиями к отчету.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Сроки проведения самооценки согласуются с аккредитуемой образовательной организацией и утверждаются Агентством.";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14 дополнить абзацем вторым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"Заявление на прохождение аккредитации представляется не менее чем за 6 месяцев до окончания срока действия последней аккредитации.";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после слов "вопроса аккредитации" дополнить словом "образовательной";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16 слово "организации" в различных падежах заменить словами "образовательной организации"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17 слово "организации" в различных падежах заменить словами "образовательной организации"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19 слово "Агентство" заменить словом "комиссия";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tc20uh0wzutqenovpmsa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Минимальные требования</w:t>
        </w:r>
      </w:hyperlink>
      <w:r>
        <w:rPr>
          <w:rFonts w:ascii="Arial" w:cs="Arial" w:eastAsia="Arial" w:hAnsi="Arial"/>
          <w:sz w:val="24"/>
          <w:szCs w:val="24"/>
        </w:rPr>
        <w:t xml:space="preserve">, предъявляемые к аккредитуемым образовательным организациям начального, среднего и высшего профессионального образования Кыргызской Республики, утвержденные вышеуказанным </w:t>
      </w:r>
      <w:hyperlink w:history="1" r:id="rId2vmbsy3zepx-f_oce8b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"академическая репутация - восприятие в общественном сознании и профессионального сообщества уровня качества предоставляемых образовательных услуг, определяемое результатами обучения выпускников, научными достижениями профессорско-преподавательского состава и академическими ресурсами образовательной организации;";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"миссия образовательной организации - основное предназначение, определяющее статус, принципы деятельности, заявления и намерения образовательной организации, совокупность ключевых стратегических целей, вытекающих из объективной оценки собственного потенциала;";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"результаты обучения - четкие формулировки, какими знаниями, умениями и навыками будет обладать обучающийся (студент) после завершения процесса обучения.".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txorqisql4jnznai_7s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dalil.kg/document/11609</w:t>
      </w:r>
    </w:hyperlink>
  </w:p>
  <w:p>
    <w:pPr>
      <w:spacing w:after="0" w:before="40"/>
      <w:jc w:val="center"/>
    </w:pPr>
    <w:hyperlink w:history="1" r:id="rIdyigsjazebs2eqvja7jdl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r_anwooa7hdwwmb_1lsk" Type="http://schemas.openxmlformats.org/officeDocument/2006/relationships/hyperlink" Target="https://dalil.kg/document/230007011" TargetMode="External"/><Relationship Id="rIdu1arj6vwi9grufjcpzoqw" Type="http://schemas.openxmlformats.org/officeDocument/2006/relationships/hyperlink" Target="https://dalil.kg/document/1216" TargetMode="External"/><Relationship Id="rId5xdh3myukty_mqams1ztz" Type="http://schemas.openxmlformats.org/officeDocument/2006/relationships/hyperlink" Target="https://dalil.kg/document/203685" TargetMode="External"/><Relationship Id="rIdkkecpv8u1bzu-ia_q20qd" Type="http://schemas.openxmlformats.org/officeDocument/2006/relationships/hyperlink" Target="https://dalil.kg/document/96715" TargetMode="External"/><Relationship Id="rIdtuiqt6wqs4jbwbig8ld1a" Type="http://schemas.openxmlformats.org/officeDocument/2006/relationships/hyperlink" Target="https://dalil.kg/document/96715" TargetMode="External"/><Relationship Id="rId_smt5-eypr-hwf8jqhsuu" Type="http://schemas.openxmlformats.org/officeDocument/2006/relationships/hyperlink" Target="https://dalil.kg/document/96715" TargetMode="External"/><Relationship Id="rIdserubvb7dib51qqxasnsg" Type="http://schemas.openxmlformats.org/officeDocument/2006/relationships/hyperlink" Target="https://dalil.kg/document/96715" TargetMode="External"/><Relationship Id="rIdwhnibp_bhfjwov2mu_rc1" Type="http://schemas.openxmlformats.org/officeDocument/2006/relationships/hyperlink" Target="https://dalil.kg/document/96715" TargetMode="External"/><Relationship Id="rId9t9hcoknt-qe12ii1fpgv" Type="http://schemas.openxmlformats.org/officeDocument/2006/relationships/hyperlink" Target="https://dalil.kg/document/96715" TargetMode="External"/><Relationship Id="rIdoji0tg6y6luxqerbpavny" Type="http://schemas.openxmlformats.org/officeDocument/2006/relationships/hyperlink" Target="https://dalil.kg/document/98206" TargetMode="External"/><Relationship Id="rIdmijdjory1d0r0yft5jdpb" Type="http://schemas.openxmlformats.org/officeDocument/2006/relationships/hyperlink" Target="https://dalil.kg/document/98207" TargetMode="External"/><Relationship Id="rIddcsidg-rjovai2ymmonew" Type="http://schemas.openxmlformats.org/officeDocument/2006/relationships/hyperlink" Target="https://dalil.kg/document/98206" TargetMode="External"/><Relationship Id="rIdpurf1bwugf-vwqrf8agub" Type="http://schemas.openxmlformats.org/officeDocument/2006/relationships/hyperlink" Target="https://dalil.kg/document/98207" TargetMode="External"/><Relationship Id="rIdkxdpqkq4u16fp8bxywmt0" Type="http://schemas.openxmlformats.org/officeDocument/2006/relationships/hyperlink" Target="https://dalil.kg/document/98206" TargetMode="External"/><Relationship Id="rIdbeyg0xcovto3ju8i6hw6y" Type="http://schemas.openxmlformats.org/officeDocument/2006/relationships/hyperlink" Target="https://dalil.kg/document/98206" TargetMode="External"/><Relationship Id="rId_jxj2vmp-wqhgelty-olr" Type="http://schemas.openxmlformats.org/officeDocument/2006/relationships/hyperlink" Target="https://dalil.kg/document/98206" TargetMode="External"/><Relationship Id="rIdtc20uh0wzutqenovpmsa4" Type="http://schemas.openxmlformats.org/officeDocument/2006/relationships/hyperlink" Target="https://dalil.kg/document/98206" TargetMode="External"/><Relationship Id="rId2vmbsy3zepx-f_oce8bpk" Type="http://schemas.openxmlformats.org/officeDocument/2006/relationships/hyperlink" Target="https://dalil.kg/document/98206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txorqisql4jnznai_7sz" Type="http://schemas.openxmlformats.org/officeDocument/2006/relationships/hyperlink" Target="https://dalil.kg/document/11609" TargetMode="External"/><Relationship Id="rIdyigsjazebs2eqvja7jdl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2026-09-23T17:12:55.311Z</dcterms:created>
  <dcterms:modified xsi:type="dcterms:W3CDTF">2026-09-23T17:12:55.311Z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