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_azxibh1udn-loltj7nk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от 22 января 2018 года N 49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июля 1998 года N 439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Концепции развития системы интеллектуальной собственности Кыргызстана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постановлений Правительства Кыргызской Республики от 15 апреля 1998 года N 195 "О мерах по реализации Указа Президента Кыргызской Республики от 3 апреля 1998 года "О структуре центральных органов исполнительной власти" и от 5 декабря 1997 года N 714 "О Программе мер по реализации послания Президента Кыргызской Республики Жогорку Кенешу Кыргызской Республики от 14 октября 1997 года "Об экономической политике государства в 1998 году" и обеспечении стабильности развития экономики Кыргызской Республики на 1997-1998 годы"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Одобрить прилагаемую Концепцию развития системы интеллектуальной собственности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 Жумалиев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УТРАТИЛА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jj3zofrcuvubgseeybsl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 22 января 2018 года N 49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0"/>
          <w:szCs w:val="20"/>
        </w:rPr>
        <w:t xml:space="preserve">Одобрена</w:t>
      </w:r>
    </w:p>
    <w:p>
      <w:pPr>
        <w:spacing w:after="120"/>
        <w:jc w:val="right"/>
      </w:pPr>
      <w:hyperlink w:history="1" r:id="rId79-ouc44ku7gcdcohniz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</w:p>
    <w:p>
      <w:pPr>
        <w:spacing w:after="120"/>
        <w:jc w:val="right"/>
      </w:pPr>
      <w:r>
        <w:rPr>
          <w:rFonts w:ascii="Arial" w:cs="Arial" w:eastAsia="Arial" w:hAnsi="Arial"/>
          <w:sz w:val="20"/>
          <w:szCs w:val="20"/>
        </w:rPr>
        <w:t xml:space="preserve"> Правительства</w:t>
      </w:r>
    </w:p>
    <w:p>
      <w:pPr>
        <w:spacing w:after="120"/>
        <w:jc w:val="right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</w:t>
      </w:r>
    </w:p>
    <w:p>
      <w:pPr>
        <w:spacing w:after="120"/>
        <w:jc w:val="right"/>
      </w:pPr>
      <w:r>
        <w:rPr>
          <w:rFonts w:ascii="Arial" w:cs="Arial" w:eastAsia="Arial" w:hAnsi="Arial"/>
          <w:sz w:val="20"/>
          <w:szCs w:val="20"/>
        </w:rPr>
        <w:t xml:space="preserve">от 7 июля 1998 года N 439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КОНЦЕПЦИЯ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развития системы интеллектуальной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собственности Кыргызстана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В Национальной стратегии устойчивого человеческого развития в Кыргызской Республике одним из главных стратегических направлений является развитие человеческого потенциала, выражающееся, в особенности, в росте образовательного уровня и результатах интеллектуального творчества народа. В рамках этого направления, а также для институционального способствования экономическому, социальному и культурному развитию Кыргызстана, вопрос развития системы интеллектуальной собственности является очень важным и актуальным.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Создание 4 марта 1996 года Указом Президента Кыргызской Республики Государственного агентства интеллектуальной собственности при Правительстве Кыргызской Республики (далее - Кыргызпатент), занимающегося формированием государственной политики в сфере интеллектуальной собственности, концентрирование в нем решений всех вопросов по проблемам в этой сфере, придание ведомству ранга правительственной структуры является еще одним подтверждением важности и приоритетности этой области в развитии нашей страны.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Развитие системы интеллектуальной собственности (далее - ИС) Кыргызской Республики прежде всего предполагает развитие ядра этой системы - Кыргызпатента, как национального ведомства по всему комплексу ИС.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В настоящее время в Кыргызпатенте 5 управлений, в которых 18 отделов. При ведомстве функционирует Инновационный центр "Табылга", оказывающий патентно-информационные и иные услуги юридическим и физическим лицам в области ИС.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В дальнейшем в соответствии с законодательством Кыргызской Республики при Кыргызпатенте будет учрежден Государственный фонд ИС, предназначенный для государственного стимулирования, создания и использования объектов ИС, для содействия развитию технического и художественного творчества в нашей стране.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развития образовательного уровня и подготовки специалистов в области права ИС при Кыргызпатенте намечается образование межвузовской кафедры "Права интеллектуальной собственности".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В структуре Кыргызпатента будут образованы региональные подразделения в областных центрах и крупных городах страны.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В системе ИС можно выделить следующие направления развития: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законодательной и нормативно-правовой базы;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регистрации и экспертизы объектов ИС;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компьютеризации и автоматизации;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патентно-информационного обеспечения;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охраны авторского и смежных прав;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в осуществлении прав ИС;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пресечения правонарушений в области прав ИС;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обеспечения кадрами и надлежащими условиями работы персонала;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оказания патентно-информационных и иных услуг;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подготовки специалистов в области ИС;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системы выявления, стимулирования развития творческих способностей граждан страны;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системы интеллектуального производства страны;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системы международного сотрудничества в области ИС.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Развитие законодательной и нормативно-правовой базы в области ИС.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К настоящему времени при активном участии Кыргызпатента приняты и введены в действия пять законов Кыргызской Республики - "Патентный закон", "О товарных знаках, знаках обслуживания и наименованиях мест происхождения товаров", "Об авторском праве и смежных правах", "О правовой охране программ ЭВМ и баз данных", "О правовой охране топологий интегральных микросхем". Кроме того, во второй части Гражданского кодекса раздел "Интеллектуальная собственность" регулирует правовые отношения в области ИС.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На рассмотрении Законодательного собрания Жогорку Кенеша находится законопроект "О правовой охране селекционных достижений". На 1998 год запланирована разработка проектов двух законов - "О служебных изобретениях, полезных моделях и промышленных образцах", "О фирменных наименованиях". В последующем намечена разработка проекта Закона "О патентных поверенных".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Дальнейшее развитие законодательства Кыргызской Республики в области ИС будет вестись по следующим направлениям: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совершенствование законодательства путем подготовки законопроектов о внесении изменений и дополнений в действующие законы;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разработка вышеназванных законопроектов;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осуществление разработки и совершенствование подзаконных актов в сфере ИС во исполнение законов и в целях выработки механизма реализации норм законодательства;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определение и развитие методов осуществления прав и обязанностей, установленных законами в сфере ИС при взаимодействии с правоохранительными органами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выработка единого механизма взаимодействия государственных органов при пресечении правонарушений в области прав ИС.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Развитие системы экспертизы и регистрации объектов промышленной собственности будет осуществляться по следующим направлениям: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переход от существующей явочно-проверочной системы экспертизы и регистрации к проверочной системе экспертизы и регистрации заявок на изобретение и промышленный образец, с прохождением промежуточной стадии - экспертизы заявок на предварительные патенты по имеющимся в Кыргызской Республике фонду патентной и непатентной литературы. Подготовка к отсроченной системе экспертизы;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расширение использования для целей экспертизы программных комплексов типа "Мимоза", "Ромарин", а также новых локальных и сетевых информационных технологий;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приведение и поддерживание системы экспертизы и регистрации в полном соответствии с международными системами Договора о патентной кооперации (далее - РСТ) и Мадридского соглашения по товарным знакам.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Компьютеризация и автоматизация системы ИС планируется по следующим направлениям: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постепенный переход от бумажных носителей информации при подаче и рассмотрении заявок к электронным носителям;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в рамках программы Всемирной организации интеллектуальной собственности (далее - ВОИС) по созданию глобальной информационной сети в области ИС, создание возможности доступа через мировые системы (в частности, Интернет) к существующим в мире различным информационным базам данных;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приобретение и расширение парка современных компьютеров и высококлассного офисного оборудования для аппаратного обеспечения всего комплекса работ Кыргызпатента и интегрированию в мировую систему охраны ИС;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формирование собственной WEB-страницы в системе Интернет для обмена информацией по ИС с другими странами и ведомствами;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создание автоматизированной базы данных по объектам авторского и смежных прав;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создание и расширение возможностей локальной сети по всем объектам ИС.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В области патентно-информационного обеспечения планируется: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пополнение фонда патентной и непатентной литературы до минимума РСТ, необходимого для проведения экспертизы заявок по существу, как на бумажных, пленочных, так и на электронных носителях информации;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организация доступа через региональные и глобальные информационные сети (Интернет) к базам данных ВОИС, Европейского патентного ведомства (далее - ЕПВ), Евразийского патентного ведомства (далее - ЕАПВ) и других коммерческих и некоммерческих организаций;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создание информационной базы данных совместно с Министерством юстиции Кыргызской Республики, Национальным статистическим комитетом Кыргызской Республики по фирменным наименованиям для организации охраны этого объекта ИС;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создание совместного со странами СНГ информационного продукта по патентам на CD-ROM;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продолжение работ по заключению соглашений с ведомствами стран мира по безвозмездному взаимообмену информацией;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организация и укрепление патентно-технической библиотеки, создаваемой на базе Республиканской научно-технической библиотеки (далее РНТБ) для информационного обеспечения целей развития системы ИС страны.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В области охраны авторского и смежных прав: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изучение и применение с учетом национального законодательства новых международных норм, касающихся прав исполнителей в отношении аудиовизуальных исполнений, интеллектуальной собственности в отношении программ ЭВМ, баз данных, топологий интегральных микросхем, прав организаций эфирного и кабельного вещания, а также выражений фольклора;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слежение за развитием цифровой технологии, в частности, сети Интернет, для выработки рекомендаций и плана действий в отношении его последствий для авторского и смежных прав;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исполнение Кыргызпатентом функций головной организации для различных групп владельцев, пользователей авторского и смежных прав, по коллективному управлению имущественными правами авторов, предназначенной для обмена информацией и определения желательных форм координации или сотрудничества таких, как создание и эксплуатация электронных систем учета авторов и произведений, управления правами, сбор и распределение авторского гонорара.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В области осуществления прав ИС: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совершенствование работы Апелляционного совета Кыргызпатента как обязательного первичного органа по рассмотрению споров, возникающих по объектам промышленной собственности. В перспективе, расширение функций Апелляционного совета по рассмотрению споров с предоставлением защиты прав на другие объекты ИС в административном порядке;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совершенствование работы по оказанию правовой, методической, консультационной помощи авторам, изобретателям, правообладателям, предпринимателям и другим юридическим и физическим лицам;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содействие в подготовке и повышении квалификации юридических кадров, в особенности, судей по вопросам охраны интеллектуальной собственности посредством организации соответствующих семинаров, симпозиумов, конференций и курсов.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Пресечение правонарушений в области прав ИС планируется осуществлять путем совершенствования законодательства Кыргызской Республики введением изменений и дополнений, в особенности, в Уголовный кодекс Кыргызской Республики, Кодекс Кыргызской Республики об административных правонарушениях, а также Таможенный и Налоговый кодексы Кыргызской Республики. Кроме того, для борьбы с пиратством и подделками в сфере ИС необходима выработка единого механизма взаимодействия государственных органов, включая правоохранительные органы.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подготовки и повышения квалификации кадров и специалистов в области ИС при Кыргызпатенте будет организована межвузовская кафедра "Права интеллектуальной собственности", к работе которой будут привлечены специалисты и лекторы не только Кыргызской Республики, но и зарубежные специалисты, в частности, с ВОИС.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Кроме того, будут использованы и традиционные пути подготовки такие, как учеба в Российском институте интеллектуальной собственности, на юридических факультетах вузов, стажировки в зарубежных ведомствах и участие на семинарах, симпозиумах и конференциях в области ИС.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обеспечения надлежащими условиями работы персонала, требуемой для выполнения поставленных задач перед системой ИС, необходимы прежде всего производственные помещения, оборудованные соответствующей техникой, инвентарем и обслугой.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 решается путем предоставления на баланс Кыргызпатента административного здания и решения вопросов финансирования его реконструкции, ремонта и приобретения инвентаря и оборудования.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Вопросы оказания патентно-информационных и иных услуг в области ИС будут решаться развитием Инновационного центра "Табылга" при Кыргызпатенте, который кроме этого обеспечивает развитие издательской деятельности ведомства в области ИС.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Создание и функционирование системы выявления, стимулирования развития творческих способностей граждан будет осуществляться на базе создаваемого при Кыргызпатенте Государственного фонда ИС, о котором выше было сказано.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Способствование развитию системы интеллектуального производства страны также возлагаются на Государственный фонд ИС, для этого в фонде аккумулируются соответствующие финансовые средства.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Развитие системы международного сотрудничества в области ИС будет осуществляться по следующим направлениям: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дальнейшее развитие сотрудничества с ВОИС: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а) изучение возможностей и целесообразности вступления в новые соглашения и договоры, администрируемые ВОИС, - Гаагское соглашение по международному депонированию промышленных образцов; Будапештский договор о международном признании депонирования микроорганизмов, в целях патентной экспертизы; Протокол к Мадридскому соглашению о международной регистрации знаков; Лиссабонское соглашение об охране наименований мест происхождения товаров и их международной регистрации; Договоры ВОИС о законах по товарным знакам, о патентных законах и по исполнениям и фонограммам; в Римскую конвенцию и другие конвенции по авторскому и смежным правам;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б) вступление в Бернский союз по международной охране литературных и художественных произведений и ратификация Договора ВОИС по авторским правам;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в) участие в семинарах и симпозиумах под эгидой ВОИС;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г) участие в подготовке и повышении квалификации кадров через стажировки, спецсеминары, симпозиумы, а также приглашения специалистов ВОИС для чтения лекций академии ВОИС;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д) обмен информацией;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е) проведение в 1998 году в Кыргызстане международного семинара по авторским и смежным правам;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развитие сотрудничества с ЕПВ в плане: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а) участия в семинарах, стажировках, симпозиумах под эгидой ЕПВ;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б) обмена патентной информацией;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организации и Межгосударственного совета по охране промышленной собственности;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развитие двустороннего сотрудничества с ведомствами стран СНГ в области авторского и смежных прав, в частности, по обмену опытом и информацией;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развитие двустороннего сотрудничества по обмену патентной информацией с патентными ведомствами стран минимума РСТ - США, Великобритании, Франции, Германии, Японии, России, Канады, Швейцарии и других странах;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сотрудничество с Международным союзом по охране новых сортов растений (UPOV) в плане защиты селекционных достижений и вступления в этот союз;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активное участие в переговорах с Всемирной торговой организацией (далее - ВТО) в рамках работы Межведомственной комиссии по переговорам с ВТО в отношении торговых аспектов прав интеллектуальной собственности и содействие обеспечению выполнения Соглашения по торговым аспектам прав интеллектуальной собственности (TRIPS).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Развитие системы ИС необходимо в интересах создания и использования интеллектуального богатства, способствующего экономическому, культурному и социальному развитию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_azxibh1udn-loltj7nkg" Type="http://schemas.openxmlformats.org/officeDocument/2006/relationships/hyperlink" Target="http://kodeks.duckdns.org/document/11674" TargetMode="External"/><Relationship Id="rIdjj3zofrcuvubgseeybslg" Type="http://schemas.openxmlformats.org/officeDocument/2006/relationships/hyperlink" Target="http://kodeks.duckdns.org/document/11674" TargetMode="External"/><Relationship Id="rId79-ouc44ku7gcdcohnizm" Type="http://schemas.openxmlformats.org/officeDocument/2006/relationships/hyperlink" Target="http://kodeks.duckdns.org/document/11675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2026-09-23T02:55:22.124Z</dcterms:created>
  <dcterms:modified xsi:type="dcterms:W3CDTF">2026-09-23T02:55:22.124Z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