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-vlgpk3u7mdq6g45k_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17 декабря 2021 года № 315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Методики расчета выравнивающих грантов" от 16 июня 2011 года № 321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распределения выравнивающих трансфертов в Кыргызской Республике,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54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cjj9yocvpzfnr-pqgv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eilfgifyavqjyypxdf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dfd9tp2ca0fdrkn5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ncacqlvytvhia62ht_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от 16 июня 2011 года № 321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t7gw-vvxnx3my08z3f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"выравнивающих грантов" заменить словами "выравнивающих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"прилагаемую </w:t>
      </w:r>
      <w:hyperlink w:history="1" r:id="rIdq5pvtrthxstwszl32_h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грантов" заменить словами "прилагаемый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81btmv38bbvhmd5bvm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выравнивающих грантов, утвержденной вышеуказанным </w:t>
      </w:r>
      <w:hyperlink w:history="1" r:id="rId_ei9b_ltebq1uwwlxzo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"выравнивающие гранты" заменить словами "выравнивающие трансферты"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r>
        <w:rPr>
          <w:rFonts w:ascii="Arial" w:cs="Arial" w:eastAsia="Arial" w:hAnsi="Arial"/>
          <w:sz w:val="24"/>
          <w:szCs w:val="24"/>
        </w:rPr>
        <w:t xml:space="preserve">главы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объемов выравнивающих трансфертов определяет размеры выравнивающих трансфертов местным бюджетам на плановый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объемов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бюджетной обеспеченности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распределения выравнивающих трансфертов местным бюджетам.";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3.2. слова "категориальных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3.2. </w:t>
      </w:r>
      <w:r>
        <w:rPr>
          <w:rFonts w:ascii="Arial" w:cs="Arial" w:eastAsia="Arial" w:hAnsi="Arial"/>
          <w:sz w:val="24"/>
          <w:szCs w:val="24"/>
        </w:rPr>
        <w:t xml:space="preserve">главы 3</w:t>
      </w:r>
      <w:r>
        <w:rPr>
          <w:rFonts w:ascii="Arial" w:cs="Arial" w:eastAsia="Arial" w:hAnsi="Arial"/>
          <w:sz w:val="24"/>
          <w:szCs w:val="24"/>
        </w:rPr>
        <w:t xml:space="preserve"> изложить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"Коэффициент высокогорья и отдаленности (КВОj)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KBOj = (SUMn (Hnj * knj) / Hj) / (SUMnj (Hnj * knj) / H),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Hnj - численность населения, постоянно проживающего на территории n-го населенного пункта, входящего в состав j-го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kn - утвержденный коэффициент доплат к заработной плате и другим видам социальных выплат населению, проживающему и работающему в высокогорных и отдаленных зонах Кыргызской Республики, соответствующий n-му населенному пункту, для прочих населенных пунктов соответствующий коэффициент принимается равным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Hj - численность j-го местного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 - численность всех местных сообществ, относящихся к данной группе.";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3.2.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2 слова "Коэффициент общего образования" заменить словами "Коэффициент дошкольного образования";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таблице 2 слова "Коэффициент стоимости предоставления бюджетных услуг" заменить словами "Коэффициент высокогорья и отдаленности";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3 графу вторую "Районы"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4.3. слова "категориальных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fyq33c0xecbnrfnsj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dalil.kg/document/11683</w:t>
      </w:r>
    </w:hyperlink>
  </w:p>
  <w:p>
    <w:pPr>
      <w:spacing w:after="0" w:before="40"/>
      <w:jc w:val="center"/>
    </w:pPr>
    <w:hyperlink w:history="1" r:id="rIdfn00vhmo2csc6cizpup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vlgpk3u7mdq6g45k_ua" Type="http://schemas.openxmlformats.org/officeDocument/2006/relationships/hyperlink" Target="https://dalil.kg/document/158796" TargetMode="External"/><Relationship Id="rIdcjj9yocvpzfnr-pqgvcxw" Type="http://schemas.openxmlformats.org/officeDocument/2006/relationships/hyperlink" Target="https://dalil.kg/document/111338" TargetMode="External"/><Relationship Id="rIdeilfgifyavqjyypxdfwry" Type="http://schemas.openxmlformats.org/officeDocument/2006/relationships/hyperlink" Target="https://dalil.kg/document/203685" TargetMode="External"/><Relationship Id="rIdqmdfd9tp2ca0fdrkn5qll" Type="http://schemas.openxmlformats.org/officeDocument/2006/relationships/hyperlink" Target="https://dalil.kg/document/95203" TargetMode="External"/><Relationship Id="rIdcncacqlvytvhia62ht_r7" Type="http://schemas.openxmlformats.org/officeDocument/2006/relationships/hyperlink" Target="https://dalil.kg/document/95204" TargetMode="External"/><Relationship Id="rIdt7gw-vvxnx3my08z3fcah" Type="http://schemas.openxmlformats.org/officeDocument/2006/relationships/hyperlink" Target="https://dalil.kg/document/95204" TargetMode="External"/><Relationship Id="rIdq5pvtrthxstwszl32_h36" Type="http://schemas.openxmlformats.org/officeDocument/2006/relationships/hyperlink" Target="https://dalil.kg/document/95204" TargetMode="External"/><Relationship Id="rIdb81btmv38bbvhmd5bvmiu" Type="http://schemas.openxmlformats.org/officeDocument/2006/relationships/hyperlink" Target="https://dalil.kg/document/95204" TargetMode="External"/><Relationship Id="rId_ei9b_ltebq1uwwlxzo-t" Type="http://schemas.openxmlformats.org/officeDocument/2006/relationships/hyperlink" Target="https://dalil.kg/document/952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fyq33c0xecbnrfnsjqk" Type="http://schemas.openxmlformats.org/officeDocument/2006/relationships/hyperlink" Target="https://dalil.kg/document/11683" TargetMode="External"/><Relationship Id="rIdfn00vhmo2csc6cizpup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2026-09-23T20:33:53.168Z</dcterms:created>
  <dcterms:modified xsi:type="dcterms:W3CDTF">2026-09-23T20:33:53.168Z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