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z2qmez9pyzmgncret0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транзите вооружения и военной техники через территорию Кыргызской Республики" от 24 сентября 2007 года № 432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нормативной правовой базы в области транзита вооружения и военной техники через территорию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aixz2sg4m1lytwprrn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hyperlink w:history="1" r:id="rIdcdxjtpov0ylhyrlhmc8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и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hyperlink w:history="1" r:id="rIdrxcbm4tbn7bnyicplhp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xt-rbjn5unoo9dox_1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26zcd740mfveqrdfzq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транзите вооружения и военной техники через территорию Кыргызской Республики" от 24 сентября 2007 года № 432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</w:t>
      </w:r>
      <w:hyperlink w:history="1" r:id="rIdwrnlca3m_dyr7dqy5q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развития нормативной правовой базы в области транзита вооружения и военной техники через территорию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stcyz4_-luxpqhwo1z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hyperlink w:history="1" r:id="rId5gpesrgxt2zcp5nnwt1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и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hyperlink w:history="1" r:id="rId4fp9esaqfwc9mri59sl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данного постановления возложить на отдел обороны, правопорядка и чрезвычайных ситуаций Аппарата Правительства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er_o-8kn91zxmavkx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h495f4qj4notnrnajf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обороны Кыргызской Республики" в различных падежах заменить словами "уполномоченный государственный орган, ведающий вопросами обороны"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"компетентные органы исполнительной власти - уполномоченные государственные органы, ведающие вопросами иностранных дел, национальной безопасности, охраны государственной границы, в сфере таможенного дела;";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"14 дней" заменить словами "30 (тридцати) календарных дней со дня подачи заявления со всеми необходимыми документами";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слова "участника транзита" заменить словами "заявителя в качестве юридического лица";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заверенная копия документа на осуществление вида деятельности, связанной с транзитом вооружения и военной техники, в соответствии с законодательством государства заявителя, с переводом на государственный/официальный язык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слова "разрешении (лицензия) на экспорт/импорт вооружения и военной техники, конечном пользователе и конечном использовании"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"г", "д", "е", "ж" и "з"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"г) заверенная копия разрешения (лицензии) на экспорт/импорт вооружения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заверенная копия документа, подтверждающего информацию о конечном пользователе и конечном использовании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заверенная копия контракта/договора на поставку продукции, с приложением номенклатуры и объема продукции, с указанием кодов по товарной номенклатуре внешнеэкономической деятельности (ТН ВЭД);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документ, подтверждающий гарантию со стороны заявителя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документ, подтверждающий обеспечение заявителем осуществления физической защиты вооружения и военной техники (сопровождение/караул/специалисты), перемещаемых транзитом через территорию Кыргызской Республики наземными путями.";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6-1 и 6-2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В случае если участником транзита выступает государственный орган иностранного государства, представление документов, предусмотренных подпунктами "а" и "б" пункта 6 настоящего Положения,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представляется документ, подтверждающий государственную гарантию заявителя на транзит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6-2. В случае если участником транзита выступает государственный орган государства - члена Организации Договора о коллективной безопасности, при перемещении вооружения, военной техники и иной продукции военного назначения для обеспечения жизнедеятельности его воинского подразделения, находящегося за пределами его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документов, предусмотренных подпунктами "а", "б", "е" пункта 6 настоящего Положения, не требуется;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разрешения (лицензии) на экспорт/импорт вооружения и военной техники, предусмотренного подпунктом "г" пункта 6 настоящего Положения, представляется заверенная копия документа, выданного уполномоченным государственным органом страны заявителя, который является основанием для осуществления ввоза-вывоза вооружения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документа, подтверждающего информацию о конечном пользователе/конечном использовании продукции, предусмотренного подпунктом "в" пункта 6 настоящего Положения, представляется заверенная копия документа, которая содержит сведения о конечном использовании и конечном пользователе перевозимого вооружения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представляются сведения о вооружении и военной технике, с указанием кодов по товарной номенклатуре внешнеэкономической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представляется документ, подтверждающий гарантию заявителя на транзит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"Государственный таможенный комитет Кыргызской Республики" заменить словами "уполномоченный государственный орган в сфере таможенного дела";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Перечень пунктов пропуска, через которые осуществляется транзит вооружения и военной техники, уполномоченный государственный орган, ведающий вопросами обороны, согласовывает с уполномоченными государственными органами, ведающими вопросами охраны Государственной границы, в сфере таможенного дела, транспорта и дорог.".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ptvhxixj1hpqmdfbo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dalil.kg/document/11696</w:t>
      </w:r>
    </w:hyperlink>
  </w:p>
  <w:p>
    <w:pPr>
      <w:spacing w:after="0" w:before="40"/>
      <w:jc w:val="center"/>
    </w:pPr>
    <w:hyperlink w:history="1" r:id="rIdc3u3vv3xsqapfdqgr1t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2qmez9pyzmgncret0u6" Type="http://schemas.openxmlformats.org/officeDocument/2006/relationships/hyperlink" Target="https://dalil.kg/document/230014873" TargetMode="External"/><Relationship Id="rIdwaixz2sg4m1lytwprrne7" Type="http://schemas.openxmlformats.org/officeDocument/2006/relationships/hyperlink" Target="https://dalil.kg/document/203685" TargetMode="External"/><Relationship Id="rIdcdxjtpov0ylhyrlhmc8v7" Type="http://schemas.openxmlformats.org/officeDocument/2006/relationships/hyperlink" Target="https://dalil.kg/document/1154" TargetMode="External"/><Relationship Id="rIdrxcbm4tbn7bnyicplhpgd" Type="http://schemas.openxmlformats.org/officeDocument/2006/relationships/hyperlink" Target="https://dalil.kg/document/205058" TargetMode="External"/><Relationship Id="rId8xt-rbjn5unoo9dox_1q4" Type="http://schemas.openxmlformats.org/officeDocument/2006/relationships/hyperlink" Target="https://dalil.kg/document/58596" TargetMode="External"/><Relationship Id="rIdl26zcd740mfveqrdfzq9h" Type="http://schemas.openxmlformats.org/officeDocument/2006/relationships/hyperlink" Target="https://dalil.kg/document/58569#p1" TargetMode="External"/><Relationship Id="rIdwrnlca3m_dyr7dqy5q-ug" Type="http://schemas.openxmlformats.org/officeDocument/2006/relationships/hyperlink" Target="https://dalil.kg/document/58569" TargetMode="External"/><Relationship Id="rIdsstcyz4_-luxpqhwo1z2z" Type="http://schemas.openxmlformats.org/officeDocument/2006/relationships/hyperlink" Target="https://dalil.kg/document/203685" TargetMode="External"/><Relationship Id="rId5gpesrgxt2zcp5nnwt1dd" Type="http://schemas.openxmlformats.org/officeDocument/2006/relationships/hyperlink" Target="https://dalil.kg/document/1154" TargetMode="External"/><Relationship Id="rId4fp9esaqfwc9mri59slri" Type="http://schemas.openxmlformats.org/officeDocument/2006/relationships/hyperlink" Target="https://dalil.kg/document/205058" TargetMode="External"/><Relationship Id="rIdcer_o-8kn91zxmavkxqqj" Type="http://schemas.openxmlformats.org/officeDocument/2006/relationships/hyperlink" Target="https://dalil.kg/document/58569#p1" TargetMode="External"/><Relationship Id="rIdh495f4qj4notnrnajfdqs" Type="http://schemas.openxmlformats.org/officeDocument/2006/relationships/hyperlink" Target="https://dalil.kg/document/585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ptvhxixj1hpqmdfbocq" Type="http://schemas.openxmlformats.org/officeDocument/2006/relationships/hyperlink" Target="https://dalil.kg/document/11696" TargetMode="External"/><Relationship Id="rIdc3u3vv3xsqapfdqgr1t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2026-09-24T16:35:51.455Z</dcterms:created>
  <dcterms:modified xsi:type="dcterms:W3CDTF">2026-09-24T16:35:51.455Z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