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2018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 порядке управления авторскими и смежными правами на коллективной основе, подписанного 11 декабря 2017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</w:t>
      </w:r>
      <w:hyperlink w:history="1" r:id="rId3ybiop7k-fcylkxopf2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vsg6liiqb17zv0yyhlq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авторскими и смежными правами на коллективной основе, подписанное 11 декабря 2017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</w:t>
      </w:r>
      <w:r>
        <w:rPr>
          <w:rFonts w:ascii="Arial" w:cs="Arial" w:eastAsia="Arial" w:hAnsi="Arial"/>
          <w:sz w:val="24"/>
          <w:szCs w:val="24"/>
        </w:rPr>
        <w:t xml:space="preserve">о порядке управления авторскими и смежными правами на коллективной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 в лице своих правительств, далее именуемые государствами-членами, основываясь на положениях Договора о Евразийском экономическом союзе от 29 мая 2014 года и права Евразийского экономического союза, в целях предоставления благоприятных условий для обладателей авторского права и смежных прав, 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устанавливает порядок управления авторскими и смежными правами на коллективной основе на территориях государств-членов в случаях, когда практическое осуществление авторских и (или) смежных прав в индивидуальном порядке авторами, исполнителями, изготовителями (производителями) фонограмм и иными обладателями авторских и (или) смежных прав (далее - правообладатели) затруднено или законодательством государств-членов допускается использование объектов этих прав без согласия правообладателей, но с выплатой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сферах коллективного управления авторскими и (или) смежными правами, определяемых законодательством государств-членов, государства-члены предусматривают возможность создания организаций по коллективному управлению правами (далее - 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осуществления полномочий организациями является договор о передаче полномочий по управлению правами, заключаемый такими организациями в письменной форме с правообладателем, а также другими организациями, за исключением случая, предусмотренного пунктом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законодательством государств-членов организации в соответствующих сферах коллективного управления авторскими и (или) смежными правами могут наделяться полномочиями по коллективному управлению правами как правообладателей, непосредственно передавших соответствующие полномочия таким организациям, так и тех правообладателей, которые не отказались от управления правами в их интересах. Такие полномочия являются действительными в пределах территории государства-члена, в соответствии с законодательством которого они предоставлены.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в соответствии с законодательством государства-члена организация наделяется полномочиями по коллективному управлению правами и сбору вознаграждения как в интересах правообладателей, непосредственно передавших соответствующие полномочия такой организации, так и тех правообладателей, которые не отказались от управления правами в их интересах, государство-член предусматривает в своем законодательстве наделение соответствующего государственного органа полномочиями по осуществлению государственного контроля за деятельностью такой организации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государств-членов могут устанавливаться иные случаи осуществления государственного контроля за деятельностью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государств-членов взаимодействуют между собой, в том числе предоставляют друг другу необходимую информацию о деятельности организаций.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организаций на территориях государств-членов должна осуществляться в соответствии с принципами открытости, прозрачности, подотчетности, подконтрольности, справедливости (недискриминации).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Организационно-правовая форма и правовой статус организации, особенности наделения ее соответствующими полномочиями, функции организации, права и обязанности ее членов, а также порядок решения иных вопросов, не урегулированных настоящим Соглашением, определяются законодательством государств-членов.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заключает с пользователями договоры на условиях простой (неисключительной) лицензии в отношении авторских и (или) смежных прав, находящихся в управлении такой организации, на соответствующие способы использования объектов авторских и (или) смежных прав и собирает с таких пользователей вознаграждение за предоставление права использования таких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использование объектов авторских и (или) смежных прав в соответствии с законодательством государств-членов допускается без согласия правообладателей, но с выплатой им вознаграждения, организация заключает с пользователями или иными лицами, на которых законодательством государств-членов возлагается обязанность по уплате средств для выплаты вознаграждения, договоры о выплате вознаграждения и собирает средства для выплаты вознаграждения правообладателям.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производит распределение собранного за использование объектов авторских и (или) смежных прав вознаграждения между правообладателями и выплату им указанного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собранного вознаграждения осуществляется не реже 1 раза в год пропорционально фактическому использованию соответствующих объектов авторских и (или) смежных прав, определяемому на основе документов и сведений, получаемых, организацией от пользователей, а также иных данных об использовании объектов авторских и (или) смежных прав, в том числе сведений статистического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обязаны представлять организации отчеты об использовании объектов авторских и (или) смежных прав, а также иные сведения и документы, необходимые для сбора и распределения вознаграждения. Перечень и сроки представления документов и сведений определяются в договорах, заключаемых организацией с пользователями.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вознаграждения правообладателям должна осуществляться организацией регулярно, не реже 1 раза в год. Указанная выплаты должна осуществляться не позднее 12 месяцев после окончания отчетного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перечисления собранного вознаграждения иностранным авторам или правообладателям устанавливается в договорах о представительстве интересов, заключаемых с иностранными организациями, но не может быть реже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вправе удерживать из собранного вознаграждения суммы на покрытие своих расходов по осуществлению коллективного управления правами (далее - расходы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организации должны быть обоснованы и документально подтверждены.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Государство-член может установить в своем законодательстве возможность удержания организацией дополнительных средств, направляемых с согласия и в интересах представляемых ею правообладателей на социальные, культурные и образовательные цели (далее - специальные средства).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режим в отношении специальных средств устанавливается законодательством государств-членов.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не имеет права удерживать более 50 процентов от суммы собранного вознаграждения на расходы организации и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удержания должны осуществляться пропорционально от каждой суммы, причитающейся каждому правообладателю. Законодательством государств-членов может быть установлен меньший предельный общий размер таких удержаний.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выплатой вознаграждения организация обязана представить правообладателю отчет об использовании его прав и о размере собранного за такое использование вознаграждения с детализацией удержанных организацией сумм, в том числе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вознаграждение, причитающееся правообладателю, не может быть выплачено в установленный абзацем четвертым пункта 2 настоящей статьи срок, организация обязана в течение 12 месяцев с даты окончания такого срока предпринять все необходимые меры для установления и обнаружения такого правообладателя.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устанавливают в своем законодательстве порядок хранения организацией невыплаченных денежных средств, а также использования сумм невостребованного вознаграждения по истечении общего срока исковой давности.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Организация, в частности,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(определить) официальный сайт в информационно-телекоммуникационной сети "Интернет" для размещения (опубликования) информации о своей деятельности (далее - официальный сайт);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доступность официального сайта в круглосуточном режиме, открытость информации, размещаемой на официальном сайте, а также предоставление такой информации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формировать реестры, содержащие сведения о правообладателях, объектах авторских и (или) смежных прав и правах, переданных такой организации в управление (далее - реестры), за исключением сведений, которые в соответствии с законодательством государств-членов не могут разглашаться без согласия правообладателя;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разместить реестры на официальном сайте, а также осуществлять их ведение и своевременную актуализацию в целях заключения договоров с пользователями и выплаты вознаграждения;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внедрить процедуры, позволяющие другим организациям по коллективному управлению правами, а также правообладателям, в интересах которых организация заключает договоры с пользователями, уведомлять о любых неточностях, содержащихся в реестрах и касающихся прав, которыми она управляет.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не имеет права использовать объекты авторских и (или) смежных прав, имущественные права на которые переданы ей в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Организации вправе от имени правообладателя или от своего имени предъявлять требования в суде, а также совершать иные юридические действия для защиты прав, переданных ей в управление в соответствии с законодательством государства-члена.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обязана привлекать независимую аудиторскую организацию для проведения аудита ее бухгалтерской (финансовой) отчетности, а также проверки ведения и документального оформления операций с денежными средствами при осуществлении сбора, распределения и выплаты вознаграждения, соответствия распределения собранного вознаграждения требованиям, предусмотренным утвержденной организацией методикой, учета целевых поступлений и выплат, осуществленных за счет специальных средств, соблюдения иных требований, предъявляемых к деятельности такой организации и установленных статьей 3 настоящего Соглашения (далее - проверка).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аудита устанавливается законодательством государств-членов, но не может быть реже 1 раза в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обязана опубликовать аудиторское заключение и результаты проверки вместе с соответствующей бухгалтерской (финансовой) отчетностью на официальном сайте в месячный срок с даты утверждения (подписания), которое должно находиться в открытом доступе для правообладателей в течение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Бухгалтерская (финансовая) отчетность и иная информация, подлежащие аудиту и проверке, не могут быть отнесены к информации, содержащей сведения конфиденциального характера, коммерческой или иной охраняемой законом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на проведение аудита и проверки включаются в состав расходов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государствах-членах, где функции и обязанности организаций осуществляются государственным органом (государственной организацией), аудит и поверка проводятся в соответствии с законодательством государств-членов с учетом положений настоящей статьи.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Государства-члены устанавливают в своем законодательстве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объектов авторских и (или) смежных прав без согласия правообладателя либо организации, управляющей его соответствующими правами, а равно без выплаты вознаграждения или за уклонение от уплаты средств для выплаты вознаграждения, за исключением случаев, предусмотренных законодательством государств-членов;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невыплату организацией правообладателю собранного вознаграждения вследствие нарушения этой организацией порядка управления правами;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превышение предельного размера удержаний из суммы собранного вознаграждения на расходы организации и специальные средства, установленного законодательством государств-членов;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неисполнение обязательства по проведению обязательного аудита и проверки, предусмотренных статьей 5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могут устанавливать иные случаи ответственности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Государства-члены принимают необходимые меры по гармонизации норм законодательства, предусматривающих ответственность за действия, указанные в пункте 1 настоящей статьи.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при взаимодействии с правообладателями исходит из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правообладатели имеют право в любой момент полностью или частично отказаться от управления организацией их правами;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правообладатели имеют право принимать участие в деятельности органов управления организации в порядке, определенном уставом такой организации, если такое право установлено законодательством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распределение и выплата вознаграждения должны осуществляться справедливо, без дискриминации по признаку гражданства, страны проживания, категории правообладателя или иным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должна предпринимать все необходимые меры для выплаты вознаграждения регулярно в соответствии с абзацем четвертым пункта 2 статьи 3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должна регулярно отчитываться перед правообладателями, в интересах которых она заключила договоры с пользователями, обо всех собранных и распределенных суммах вознаграждения, любых отчислениях из указанных сумм, а также методике их распределения, включая сведения статистического характера.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правоотношениям, возникшим до вступления настоящего Соглашения в силу, его положения применяются к тем правам и обязанностям, которые возникнут после вступления настоящего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авторскими и (или) смежными правами на коллективной основе, осуществляемое на день вступления настоящего Соглашения в силу, продолжает осуществляться в части, не противоречащей настоящему Соглашению.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государств-членов в настоящее Соглашение могут быть внесены изменения, которые оформляются отдельными протоколами и являются неотъемлемой частью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толкованием и (или) применением настоящего Соглашения, разрешаются в порядке, установленном Договором о Евразийском экономическом союзе от 29 мая 2014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является международным договором, заключенным в рамках Евразийского экономического союза, и входит в право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вступает в силу с даты получения депозитарием последнего письменного уведомления о выполнении государствами-членами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информируют Евразийскую экономическую комиссию по дипломатическим каналам о государственных органах, ответственных за реализацию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 "___" ____________ 20__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в Евразийской экономической комиссии, которая, являясь депозитарием настоящего Соглашения, направит каждому государству-члену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e8sitmk6xaidxv-iy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dalil.kg/document/11886</w:t>
      </w:r>
    </w:hyperlink>
  </w:p>
  <w:p>
    <w:pPr>
      <w:spacing w:after="0" w:before="40"/>
      <w:jc w:val="center"/>
    </w:pPr>
    <w:hyperlink w:history="1" r:id="rIdnoinfp7k3tjalg-xsg6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biop7k-fcylkxopf2xd" Type="http://schemas.openxmlformats.org/officeDocument/2006/relationships/hyperlink" Target="https://dalil.kg/document/205286" TargetMode="External"/><Relationship Id="rIdvsg6liiqb17zv0yyhlqkh" Type="http://schemas.openxmlformats.org/officeDocument/2006/relationships/hyperlink" Target="https://dalil.kg/document/1188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e8sitmk6xaidxv-iygu" Type="http://schemas.openxmlformats.org/officeDocument/2006/relationships/hyperlink" Target="https://dalil.kg/document/11886" TargetMode="External"/><Relationship Id="rIdnoinfp7k3tjalg-xsg6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2026-10-02T19:02:20.080Z</dcterms:created>
  <dcterms:modified xsi:type="dcterms:W3CDTF">2026-10-02T19:02:20.080Z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