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5</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Утверждены
 </w:t>
      </w:r>
      <w:hyperlink w:history="1" r:id="rIdceid3hghg5trvassrw2q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11 апреля 2016 года № 201</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28"/>
          <w:szCs w:val="28"/>
        </w:rPr>
        <w:t xml:space="preserve">САНИТАРНО-ЭПИДЕМИОЛОГИЧЕСКИЕ ПРАВИЛА И НОРМАТИВЫ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ylzw5fg2j-3xinaprfcjv">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  </w:t>
      </w:r>
      <w:hyperlink w:history="1" r:id="rIdjzacf7cubvmrpb-fz7t5a">
        <w:r>
          <w:rPr>
            <w:rFonts w:ascii="Arial" w:cs="Arial" w:eastAsia="Arial" w:hAnsi="Arial"/>
            <w:i/>
            <w:iCs/>
            <w:color w:val="1D4ED8"/>
            <w:sz w:val="24"/>
            <w:szCs w:val="24"/>
            <w:u w:val="single"/>
          </w:rPr>
          <w:t xml:space="preserve">21 декабря 2023 года № 689</w:t>
        </w:r>
      </w:hyperlink>
      <w:r>
        <w:rPr>
          <w:rFonts w:ascii="Arial" w:cs="Arial" w:eastAsia="Arial" w:hAnsi="Arial"/>
          <w:b/>
          <w:bCs/>
          <w:sz w:val="24"/>
          <w:szCs w:val="24"/>
        </w:rPr>
        <w:t xml:space="preserve">, </w:t>
      </w:r>
      <w:hyperlink w:history="1" r:id="rIdjkmf1acgrucaagkjhvla6">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 </w:t>
      </w:r>
      <w:hyperlink w:history="1" r:id="rIdzz5nlx4jlpc3klnnki5s2">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12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к устройству, содержанию и организации режима работы в дошкольных образовательных организациях" (далее - санитарные правила) направлены на охрану здоровья детей при осуществлении деятельности по их воспитанию, обучению, развитию и оздоровлению, уходу и присмотру в дошкольных образовательных организациях (далее - ДОО) независимо от их вида, организационно-правовых форм и форм собственности.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2wxjoxy-b6xfva456lm-">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Настоящие санитарные правила устанавливают требования к:</w:t>
      </w:r>
    </w:p>
    <w:p>
      <w:pPr>
        <w:spacing w:after="60"/>
        <w:ind w:firstLine="567"/>
        <w:jc w:val="both"/>
      </w:pPr>
      <w:r>
        <w:rPr>
          <w:rFonts w:ascii="Arial" w:cs="Arial" w:eastAsia="Arial" w:hAnsi="Arial"/>
          <w:sz w:val="24"/>
          <w:szCs w:val="24"/>
        </w:rPr>
        <w:t xml:space="preserve">- условиям размещения ДОО;</w:t>
      </w:r>
    </w:p>
    <w:p>
      <w:pPr>
        <w:spacing w:after="60"/>
        <w:ind w:firstLine="567"/>
        <w:jc w:val="both"/>
      </w:pPr>
      <w:r>
        <w:rPr>
          <w:rFonts w:ascii="Arial" w:cs="Arial" w:eastAsia="Arial" w:hAnsi="Arial"/>
          <w:sz w:val="24"/>
          <w:szCs w:val="24"/>
        </w:rPr>
        <w:t xml:space="preserve">- оборудованию и содержанию территории;</w:t>
      </w:r>
    </w:p>
    <w:p>
      <w:pPr>
        <w:spacing w:after="60"/>
        <w:ind w:firstLine="567"/>
        <w:jc w:val="both"/>
      </w:pPr>
      <w:r>
        <w:rPr>
          <w:rFonts w:ascii="Arial" w:cs="Arial" w:eastAsia="Arial" w:hAnsi="Arial"/>
          <w:sz w:val="24"/>
          <w:szCs w:val="24"/>
        </w:rPr>
        <w:t xml:space="preserve">- помещениям, их оборудованию и содержанию;</w:t>
      </w:r>
    </w:p>
    <w:p>
      <w:pPr>
        <w:spacing w:after="60"/>
        <w:ind w:firstLine="567"/>
        <w:jc w:val="both"/>
      </w:pPr>
      <w:r>
        <w:rPr>
          <w:rFonts w:ascii="Arial" w:cs="Arial" w:eastAsia="Arial" w:hAnsi="Arial"/>
          <w:sz w:val="24"/>
          <w:szCs w:val="24"/>
        </w:rPr>
        <w:t xml:space="preserve">- естественному и искусственному освещению помещений;</w:t>
      </w:r>
    </w:p>
    <w:p>
      <w:pPr>
        <w:spacing w:after="60"/>
        <w:ind w:firstLine="567"/>
        <w:jc w:val="both"/>
      </w:pPr>
      <w:r>
        <w:rPr>
          <w:rFonts w:ascii="Arial" w:cs="Arial" w:eastAsia="Arial" w:hAnsi="Arial"/>
          <w:sz w:val="24"/>
          <w:szCs w:val="24"/>
        </w:rPr>
        <w:t xml:space="preserve">- отоплению и вентиляции;</w:t>
      </w:r>
    </w:p>
    <w:p>
      <w:pPr>
        <w:spacing w:after="60"/>
        <w:ind w:firstLine="567"/>
        <w:jc w:val="both"/>
      </w:pPr>
      <w:r>
        <w:rPr>
          <w:rFonts w:ascii="Arial" w:cs="Arial" w:eastAsia="Arial" w:hAnsi="Arial"/>
          <w:sz w:val="24"/>
          <w:szCs w:val="24"/>
        </w:rPr>
        <w:t xml:space="preserve">- водоснабжению и канализации;</w:t>
      </w:r>
    </w:p>
    <w:p>
      <w:pPr>
        <w:spacing w:after="60"/>
        <w:ind w:firstLine="567"/>
        <w:jc w:val="both"/>
      </w:pPr>
      <w:r>
        <w:rPr>
          <w:rFonts w:ascii="Arial" w:cs="Arial" w:eastAsia="Arial" w:hAnsi="Arial"/>
          <w:sz w:val="24"/>
          <w:szCs w:val="24"/>
        </w:rPr>
        <w:t xml:space="preserve">- специализированным ДОО;</w:t>
      </w:r>
    </w:p>
    <w:p>
      <w:pPr>
        <w:spacing w:after="60"/>
        <w:ind w:firstLine="567"/>
        <w:jc w:val="both"/>
      </w:pPr>
      <w:r>
        <w:rPr>
          <w:rFonts w:ascii="Arial" w:cs="Arial" w:eastAsia="Arial" w:hAnsi="Arial"/>
          <w:sz w:val="24"/>
          <w:szCs w:val="24"/>
        </w:rPr>
        <w:t xml:space="preserve">- ДОО и группам с кратковременным пребыванием детей;</w:t>
      </w:r>
    </w:p>
    <w:p>
      <w:pPr>
        <w:spacing w:after="60"/>
        <w:ind w:firstLine="567"/>
        <w:jc w:val="both"/>
      </w:pPr>
      <w:r>
        <w:rPr>
          <w:rFonts w:ascii="Arial" w:cs="Arial" w:eastAsia="Arial" w:hAnsi="Arial"/>
          <w:sz w:val="24"/>
          <w:szCs w:val="24"/>
        </w:rPr>
        <w:t xml:space="preserve">- организации питания;</w:t>
      </w:r>
    </w:p>
    <w:p>
      <w:pPr>
        <w:spacing w:after="60"/>
        <w:ind w:firstLine="567"/>
        <w:jc w:val="both"/>
      </w:pPr>
      <w:r>
        <w:rPr>
          <w:rFonts w:ascii="Arial" w:cs="Arial" w:eastAsia="Arial" w:hAnsi="Arial"/>
          <w:sz w:val="24"/>
          <w:szCs w:val="24"/>
        </w:rPr>
        <w:t xml:space="preserve">- медицинскому обеспечению;</w:t>
      </w:r>
    </w:p>
    <w:p>
      <w:pPr>
        <w:spacing w:after="60"/>
        <w:ind w:firstLine="567"/>
        <w:jc w:val="both"/>
      </w:pPr>
      <w:r>
        <w:rPr>
          <w:rFonts w:ascii="Arial" w:cs="Arial" w:eastAsia="Arial" w:hAnsi="Arial"/>
          <w:sz w:val="24"/>
          <w:szCs w:val="24"/>
        </w:rPr>
        <w:t xml:space="preserve">- приему детей в ДОО;</w:t>
      </w:r>
    </w:p>
    <w:p>
      <w:pPr>
        <w:spacing w:after="60"/>
        <w:ind w:firstLine="567"/>
        <w:jc w:val="both"/>
      </w:pPr>
      <w:r>
        <w:rPr>
          <w:rFonts w:ascii="Arial" w:cs="Arial" w:eastAsia="Arial" w:hAnsi="Arial"/>
          <w:sz w:val="24"/>
          <w:szCs w:val="24"/>
        </w:rPr>
        <w:t xml:space="preserve">- организации режима дня;</w:t>
      </w:r>
    </w:p>
    <w:p>
      <w:pPr>
        <w:spacing w:after="60"/>
        <w:ind w:firstLine="567"/>
        <w:jc w:val="both"/>
      </w:pPr>
      <w:r>
        <w:rPr>
          <w:rFonts w:ascii="Arial" w:cs="Arial" w:eastAsia="Arial" w:hAnsi="Arial"/>
          <w:sz w:val="24"/>
          <w:szCs w:val="24"/>
        </w:rPr>
        <w:t xml:space="preserve">- организации физического воспитания;</w:t>
      </w:r>
    </w:p>
    <w:p>
      <w:pPr>
        <w:spacing w:after="60"/>
        <w:ind w:firstLine="567"/>
        <w:jc w:val="both"/>
      </w:pPr>
      <w:r>
        <w:rPr>
          <w:rFonts w:ascii="Arial" w:cs="Arial" w:eastAsia="Arial" w:hAnsi="Arial"/>
          <w:sz w:val="24"/>
          <w:szCs w:val="24"/>
        </w:rPr>
        <w:t xml:space="preserve">- личной гигиене персонала;</w:t>
      </w:r>
    </w:p>
    <w:p>
      <w:pPr>
        <w:spacing w:after="60"/>
        <w:ind w:firstLine="567"/>
        <w:jc w:val="both"/>
      </w:pPr>
      <w:r>
        <w:rPr>
          <w:rFonts w:ascii="Arial" w:cs="Arial" w:eastAsia="Arial" w:hAnsi="Arial"/>
          <w:sz w:val="24"/>
          <w:szCs w:val="24"/>
        </w:rPr>
        <w:t xml:space="preserve">- соблюдению санитарных правил.</w:t>
      </w:r>
    </w:p>
    <w:p>
      <w:pPr>
        <w:spacing w:after="120"/>
        <w:ind w:firstLine="567"/>
        <w:jc w:val="both"/>
      </w:pPr>
      <w:r>
        <w:rPr>
          <w:rFonts w:ascii="Arial" w:cs="Arial" w:eastAsia="Arial" w:hAnsi="Arial"/>
          <w:sz w:val="24"/>
          <w:szCs w:val="24"/>
        </w:rPr>
        <w:t xml:space="preserve">3. Санитарные правила распространяются на:</w:t>
      </w:r>
    </w:p>
    <w:p>
      <w:pPr>
        <w:spacing w:after="120"/>
        <w:ind w:firstLine="567"/>
        <w:jc w:val="both"/>
      </w:pPr>
      <w:r>
        <w:rPr>
          <w:rFonts w:ascii="Arial" w:cs="Arial" w:eastAsia="Arial" w:hAnsi="Arial"/>
          <w:sz w:val="24"/>
          <w:szCs w:val="24"/>
        </w:rPr>
        <w:t xml:space="preserve">- действующие, проектируемые, строящиеся и реконструируемые объекты ДОО независимо от их вида, организационно-правовых форм и форм собственности;</w:t>
      </w:r>
    </w:p>
    <w:p>
      <w:pPr>
        <w:spacing w:after="120"/>
        <w:ind w:firstLine="567"/>
        <w:jc w:val="both"/>
      </w:pPr>
      <w:r>
        <w:rPr>
          <w:rFonts w:ascii="Arial" w:cs="Arial" w:eastAsia="Arial" w:hAnsi="Arial"/>
          <w:sz w:val="24"/>
          <w:szCs w:val="24"/>
        </w:rPr>
        <w:t xml:space="preserve">- нежилые помещения, которыми могут пользоваться как юридические лица, так и физические лица (индивидуальные предприниматели).</w:t>
      </w:r>
    </w:p>
    <w:p>
      <w:pPr>
        <w:spacing w:after="120"/>
        <w:ind w:firstLine="567"/>
        <w:jc w:val="both"/>
      </w:pPr>
      <w:r>
        <w:rPr>
          <w:rFonts w:ascii="Arial" w:cs="Arial" w:eastAsia="Arial" w:hAnsi="Arial"/>
          <w:sz w:val="24"/>
          <w:szCs w:val="24"/>
        </w:rPr>
        <w:t xml:space="preserve">При этом требования настоящих санитарных правил в части зонирования территории, этажности, набора и площади помещений не распространяются на ДОО, введенные в эксплуатацию до принятия настоящих санитарных правил.</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v0mgdp8xztwy4elw8wx7">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Количество и соотношение возрастных групп детей в ДОО общеразвивающей направленности определяется исходя из их предельной наполняемости:</w:t>
      </w:r>
    </w:p>
    <w:p>
      <w:pPr>
        <w:spacing w:after="120"/>
        <w:ind w:firstLine="567"/>
        <w:jc w:val="both"/>
      </w:pPr>
      <w:r>
        <w:rPr>
          <w:rFonts w:ascii="Arial" w:cs="Arial" w:eastAsia="Arial" w:hAnsi="Arial"/>
          <w:sz w:val="24"/>
          <w:szCs w:val="24"/>
        </w:rPr>
        <w:t xml:space="preserve">для ясельного возраста:</w:t>
      </w:r>
    </w:p>
    <w:p>
      <w:pPr>
        <w:spacing w:after="120"/>
        <w:ind w:firstLine="567"/>
        <w:jc w:val="both"/>
      </w:pPr>
      <w:r>
        <w:rPr>
          <w:rFonts w:ascii="Arial" w:cs="Arial" w:eastAsia="Arial" w:hAnsi="Arial"/>
          <w:sz w:val="24"/>
          <w:szCs w:val="24"/>
        </w:rPr>
        <w:t xml:space="preserve">- группы для детей в возрасте от 1 года до 3 лет - до 25 детей;</w:t>
      </w:r>
    </w:p>
    <w:p>
      <w:pPr>
        <w:spacing w:after="120"/>
        <w:ind w:firstLine="567"/>
        <w:jc w:val="both"/>
      </w:pPr>
      <w:r>
        <w:rPr>
          <w:rFonts w:ascii="Arial" w:cs="Arial" w:eastAsia="Arial" w:hAnsi="Arial"/>
          <w:sz w:val="24"/>
          <w:szCs w:val="24"/>
        </w:rPr>
        <w:t xml:space="preserve">- при наличии в группе детей двух возрастов (от 1 года до 3 лет) - не более 20 детей;</w:t>
      </w:r>
    </w:p>
    <w:p>
      <w:pPr>
        <w:spacing w:after="120"/>
        <w:ind w:firstLine="567"/>
        <w:jc w:val="both"/>
      </w:pPr>
      <w:r>
        <w:rPr>
          <w:rFonts w:ascii="Arial" w:cs="Arial" w:eastAsia="Arial" w:hAnsi="Arial"/>
          <w:sz w:val="24"/>
          <w:szCs w:val="24"/>
        </w:rPr>
        <w:t xml:space="preserve">для дошкольного возраста от 3 лет и старше - не более 30 детей:</w:t>
      </w:r>
    </w:p>
    <w:p>
      <w:pPr>
        <w:spacing w:after="120"/>
        <w:ind w:firstLine="567"/>
        <w:jc w:val="both"/>
      </w:pPr>
      <w:r>
        <w:rPr>
          <w:rFonts w:ascii="Arial" w:cs="Arial" w:eastAsia="Arial" w:hAnsi="Arial"/>
          <w:sz w:val="24"/>
          <w:szCs w:val="24"/>
        </w:rPr>
        <w:t xml:space="preserve">- при наличии в группе детей любых двух возрастов (3-6 лет) - не более 25 детей;</w:t>
      </w:r>
    </w:p>
    <w:p>
      <w:pPr>
        <w:spacing w:after="120"/>
        <w:ind w:firstLine="567"/>
        <w:jc w:val="both"/>
      </w:pPr>
      <w:r>
        <w:rPr>
          <w:rFonts w:ascii="Arial" w:cs="Arial" w:eastAsia="Arial" w:hAnsi="Arial"/>
          <w:sz w:val="24"/>
          <w:szCs w:val="24"/>
        </w:rPr>
        <w:t xml:space="preserve">- группы вариативных дошкольных образовательных организаций могут комплектоваться детьми разного возраста. При этом наполняемость разновозрастной группы составляет не более 25 детей.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pemufmsc37jzqfn51au0">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Количество и соотношение возрастных групп детей в специализированном детском саду для детей с ограниченными возможностями здоровья устанавливается в зависимости от категории детей и их возраста. Предельная наполняемость групп для детей в возрасте от 2 до 6 лет, соответственно, должна быть не более:</w:t>
      </w:r>
    </w:p>
    <w:p>
      <w:pPr>
        <w:spacing w:after="120"/>
        <w:ind w:firstLine="567"/>
        <w:jc w:val="both"/>
      </w:pPr>
      <w:r>
        <w:rPr>
          <w:rFonts w:ascii="Arial" w:cs="Arial" w:eastAsia="Arial" w:hAnsi="Arial"/>
          <w:sz w:val="24"/>
          <w:szCs w:val="24"/>
        </w:rPr>
        <w:t xml:space="preserve">- для детей с нарушениями речи - 16 детей;</w:t>
      </w:r>
    </w:p>
    <w:p>
      <w:pPr>
        <w:spacing w:after="120"/>
        <w:ind w:firstLine="567"/>
        <w:jc w:val="both"/>
      </w:pPr>
      <w:r>
        <w:rPr>
          <w:rFonts w:ascii="Arial" w:cs="Arial" w:eastAsia="Arial" w:hAnsi="Arial"/>
          <w:sz w:val="24"/>
          <w:szCs w:val="24"/>
        </w:rPr>
        <w:t xml:space="preserve">- для детей с фонетико-фонематическими нарушениями речи только в возрасте старше 3 лет - 20 детей;</w:t>
      </w:r>
    </w:p>
    <w:p>
      <w:pPr>
        <w:spacing w:after="120"/>
        <w:ind w:firstLine="567"/>
        <w:jc w:val="both"/>
      </w:pPr>
      <w:r>
        <w:rPr>
          <w:rFonts w:ascii="Arial" w:cs="Arial" w:eastAsia="Arial" w:hAnsi="Arial"/>
          <w:sz w:val="24"/>
          <w:szCs w:val="24"/>
        </w:rPr>
        <w:t xml:space="preserve">- для глухих детей - 6 детей;</w:t>
      </w:r>
    </w:p>
    <w:p>
      <w:pPr>
        <w:spacing w:after="120"/>
        <w:ind w:firstLine="567"/>
        <w:jc w:val="both"/>
      </w:pPr>
      <w:r>
        <w:rPr>
          <w:rFonts w:ascii="Arial" w:cs="Arial" w:eastAsia="Arial" w:hAnsi="Arial"/>
          <w:sz w:val="24"/>
          <w:szCs w:val="24"/>
        </w:rPr>
        <w:t xml:space="preserve">- для слабослышащих детей - 10 детей;</w:t>
      </w:r>
    </w:p>
    <w:p>
      <w:pPr>
        <w:spacing w:after="120"/>
        <w:ind w:firstLine="567"/>
        <w:jc w:val="both"/>
      </w:pPr>
      <w:r>
        <w:rPr>
          <w:rFonts w:ascii="Arial" w:cs="Arial" w:eastAsia="Arial" w:hAnsi="Arial"/>
          <w:sz w:val="24"/>
          <w:szCs w:val="24"/>
        </w:rPr>
        <w:t xml:space="preserve">- для слепых детей - 6 детей;</w:t>
      </w:r>
    </w:p>
    <w:p>
      <w:pPr>
        <w:spacing w:after="120"/>
        <w:ind w:firstLine="567"/>
        <w:jc w:val="both"/>
      </w:pPr>
      <w:r>
        <w:rPr>
          <w:rFonts w:ascii="Arial" w:cs="Arial" w:eastAsia="Arial" w:hAnsi="Arial"/>
          <w:sz w:val="24"/>
          <w:szCs w:val="24"/>
        </w:rPr>
        <w:t xml:space="preserve">- для слабовидящих детей, для детей с амблиопией, косоглазием - 10 детей;</w:t>
      </w:r>
    </w:p>
    <w:p>
      <w:pPr>
        <w:spacing w:after="120"/>
        <w:ind w:firstLine="567"/>
        <w:jc w:val="both"/>
      </w:pPr>
      <w:r>
        <w:rPr>
          <w:rFonts w:ascii="Arial" w:cs="Arial" w:eastAsia="Arial" w:hAnsi="Arial"/>
          <w:sz w:val="24"/>
          <w:szCs w:val="24"/>
        </w:rPr>
        <w:t xml:space="preserve">- для детей с нарушениями опорно-двигательного аппарата - 8 детей;</w:t>
      </w:r>
    </w:p>
    <w:p>
      <w:pPr>
        <w:spacing w:after="120"/>
        <w:ind w:firstLine="567"/>
        <w:jc w:val="both"/>
      </w:pPr>
      <w:r>
        <w:rPr>
          <w:rFonts w:ascii="Arial" w:cs="Arial" w:eastAsia="Arial" w:hAnsi="Arial"/>
          <w:sz w:val="24"/>
          <w:szCs w:val="24"/>
        </w:rPr>
        <w:t xml:space="preserve">- для детей с задержкой психического развития - 12 детей;</w:t>
      </w:r>
    </w:p>
    <w:p>
      <w:pPr>
        <w:spacing w:after="120"/>
        <w:ind w:firstLine="567"/>
        <w:jc w:val="both"/>
      </w:pPr>
      <w:r>
        <w:rPr>
          <w:rFonts w:ascii="Arial" w:cs="Arial" w:eastAsia="Arial" w:hAnsi="Arial"/>
          <w:sz w:val="24"/>
          <w:szCs w:val="24"/>
        </w:rPr>
        <w:t xml:space="preserve">- для детей с умственной отсталостью легкой степени - 12 детей;</w:t>
      </w:r>
    </w:p>
    <w:p>
      <w:pPr>
        <w:spacing w:after="120"/>
        <w:ind w:firstLine="567"/>
        <w:jc w:val="both"/>
      </w:pPr>
      <w:r>
        <w:rPr>
          <w:rFonts w:ascii="Arial" w:cs="Arial" w:eastAsia="Arial" w:hAnsi="Arial"/>
          <w:sz w:val="24"/>
          <w:szCs w:val="24"/>
        </w:rPr>
        <w:t xml:space="preserve">- для детей с умственной отсталостью умеренной, тяжелой степени только в возрасте старше 3 лет - 8 детей;</w:t>
      </w:r>
    </w:p>
    <w:p>
      <w:pPr>
        <w:spacing w:after="120"/>
        <w:ind w:firstLine="567"/>
        <w:jc w:val="both"/>
      </w:pPr>
      <w:r>
        <w:rPr>
          <w:rFonts w:ascii="Arial" w:cs="Arial" w:eastAsia="Arial" w:hAnsi="Arial"/>
          <w:sz w:val="24"/>
          <w:szCs w:val="24"/>
        </w:rPr>
        <w:t xml:space="preserve">- для детей с аутизмом только в возрасте старше 3 лет - 5 детей;</w:t>
      </w:r>
    </w:p>
    <w:p>
      <w:pPr>
        <w:spacing w:after="120"/>
        <w:ind w:firstLine="567"/>
        <w:jc w:val="both"/>
      </w:pPr>
      <w:r>
        <w:rPr>
          <w:rFonts w:ascii="Arial" w:cs="Arial" w:eastAsia="Arial" w:hAnsi="Arial"/>
          <w:sz w:val="24"/>
          <w:szCs w:val="24"/>
        </w:rPr>
        <w:t xml:space="preserve">- для детей со сложным дефектом (имеющих сочетание 2 или более недостатков в физическом и (или) психическом развитии) - 5 детей для обеих возрастных групп;</w:t>
      </w:r>
    </w:p>
    <w:p>
      <w:pPr>
        <w:spacing w:after="120"/>
        <w:ind w:firstLine="567"/>
        <w:jc w:val="both"/>
      </w:pPr>
      <w:r>
        <w:rPr>
          <w:rFonts w:ascii="Arial" w:cs="Arial" w:eastAsia="Arial" w:hAnsi="Arial"/>
          <w:sz w:val="24"/>
          <w:szCs w:val="24"/>
        </w:rPr>
        <w:t xml:space="preserve">- для детей с иными ограниченными возможностями здоровья - 15 детей;</w:t>
      </w:r>
    </w:p>
    <w:p>
      <w:pPr>
        <w:spacing w:after="120"/>
        <w:ind w:firstLine="567"/>
        <w:jc w:val="both"/>
      </w:pPr>
      <w:r>
        <w:rPr>
          <w:rFonts w:ascii="Arial" w:cs="Arial" w:eastAsia="Arial" w:hAnsi="Arial"/>
          <w:sz w:val="24"/>
          <w:szCs w:val="24"/>
        </w:rPr>
        <w:t xml:space="preserve">- для детей с иными ограниченными возможностями здоровья, включая детей с туберкулезной интоксикацией - 15 детей.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qb6mqnl5zukfpl-xrn0ky">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Использование помещений ДОО не по назначению не допускается.</w:t>
      </w:r>
    </w:p>
    <w:p>
      <w:pPr>
        <w:spacing w:after="120"/>
        <w:ind w:firstLine="567"/>
        <w:jc w:val="both"/>
      </w:pPr>
      <w:r>
        <w:rPr>
          <w:rFonts w:ascii="Arial" w:cs="Arial" w:eastAsia="Arial" w:hAnsi="Arial"/>
          <w:sz w:val="24"/>
          <w:szCs w:val="24"/>
        </w:rPr>
        <w:t xml:space="preserve">В существующих дошкольных образовательных организациях допускается использование спальных помещений для проведения игр, занятий и приема пищи в свободное от сна время, если спальни оборудованы складируемыми, откидными и/или выкатными кроватями, другими облегченными видами спального оборудования и мебелью.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ionh_o-mat5tlmc0dne0">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Контроль за выполнением настоящих санитарных правил осуществляется уполномоченным органом в области санитарно-эпидемиологического благополучия населения Кыргызской Республики.</w:t>
      </w:r>
    </w:p>
    <w:p>
      <w:pPr>
        <w:spacing w:after="200" w:before="200"/>
        <w:jc w:val="center"/>
      </w:pPr>
      <w:r>
        <w:rPr>
          <w:rFonts w:ascii="Arial" w:cs="Arial" w:eastAsia="Arial" w:hAnsi="Arial"/>
          <w:b/>
          <w:bCs/>
          <w:sz w:val="24"/>
          <w:szCs w:val="24"/>
        </w:rPr>
        <w:t xml:space="preserve">2. Требования к размещению дошкольных образовательных организаций</w:t>
      </w:r>
    </w:p>
    <w:p>
      <w:pPr>
        <w:spacing w:after="120"/>
        <w:ind w:firstLine="567"/>
        <w:jc w:val="both"/>
      </w:pPr>
      <w:r>
        <w:rPr>
          <w:rFonts w:ascii="Arial" w:cs="Arial" w:eastAsia="Arial" w:hAnsi="Arial"/>
          <w:sz w:val="24"/>
          <w:szCs w:val="24"/>
        </w:rPr>
        <w:t xml:space="preserve">8. Здания ДОО размещают на внутриквартальных территориях жилых районов и/или территориях, удаленных от городских улиц, межквартальных проездов на расстояние, обеспечивающее допустимые уровни шума и загрязнения атмосферного воздуха в соответствии с требованиями настоящих санитарных правил. Перед участками дорог, проходящими вдоль территорий ДОО или часто пересекаемыми детьми независимо от наличия пешеходных переходов, должен быть установлен дорожный знак "Дети" в соответствии с Правилами дорожного движения.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8abnr7xefhlz5onzehyg">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Здания ДОО должны размещаться в зоне жилой застройки, за пределами санитарно-защитных зон предприятий, сооружений от гаражей, автостоянок, автомагистралей, объектов железнодорожного транспорта, маршрутов взлета и посадки воздушного транспорта.</w:t>
      </w:r>
    </w:p>
    <w:p>
      <w:pPr>
        <w:spacing w:after="60"/>
        <w:ind w:firstLine="567"/>
        <w:jc w:val="both"/>
      </w:pPr>
      <w:r>
        <w:rPr>
          <w:rFonts w:ascii="Arial" w:cs="Arial" w:eastAsia="Arial" w:hAnsi="Arial"/>
          <w:sz w:val="24"/>
          <w:szCs w:val="24"/>
        </w:rPr>
        <w:t xml:space="preserve">10. Через территорию ДОО не должны проходить магистральные инженерные коммуникации городского (сельского) назначения: водоснабжения, канализации, теплоснабжения, энергоснабжения.</w:t>
      </w:r>
    </w:p>
    <w:p>
      <w:pPr>
        <w:spacing w:after="60"/>
        <w:ind w:firstLine="567"/>
        <w:jc w:val="both"/>
      </w:pPr>
      <w:r>
        <w:rPr>
          <w:rFonts w:ascii="Arial" w:cs="Arial" w:eastAsia="Arial" w:hAnsi="Arial"/>
          <w:sz w:val="24"/>
          <w:szCs w:val="24"/>
        </w:rPr>
        <w:t xml:space="preserve">11. По условиям аэрации участки ДОО во всех климатических районах размещают в зоне пониженных скоростей преобладающих ветровых потоков, аэродинамической тени.</w:t>
      </w:r>
    </w:p>
    <w:p>
      <w:pPr>
        <w:spacing w:after="60"/>
        <w:ind w:firstLine="567"/>
        <w:jc w:val="both"/>
      </w:pPr>
      <w:r>
        <w:rPr>
          <w:rFonts w:ascii="Arial" w:cs="Arial" w:eastAsia="Arial" w:hAnsi="Arial"/>
          <w:sz w:val="24"/>
          <w:szCs w:val="24"/>
        </w:rPr>
        <w:t xml:space="preserve">12. Запрещается размещение игровых площадок на крыше зданий ДОО.</w:t>
      </w:r>
    </w:p>
    <w:p>
      <w:pPr>
        <w:spacing w:after="200" w:before="200"/>
        <w:jc w:val="center"/>
      </w:pPr>
      <w:r>
        <w:rPr>
          <w:rFonts w:ascii="Arial" w:cs="Arial" w:eastAsia="Arial" w:hAnsi="Arial"/>
          <w:b/>
          <w:bCs/>
          <w:sz w:val="24"/>
          <w:szCs w:val="24"/>
        </w:rPr>
        <w:t xml:space="preserve">3. Требования к оборудованию и содержанию территорий дошкольных образовательных организаций</w:t>
      </w:r>
    </w:p>
    <w:p>
      <w:pPr>
        <w:spacing w:after="60"/>
        <w:ind w:firstLine="567"/>
        <w:jc w:val="both"/>
      </w:pPr>
      <w:r>
        <w:rPr>
          <w:rFonts w:ascii="Arial" w:cs="Arial" w:eastAsia="Arial" w:hAnsi="Arial"/>
          <w:sz w:val="24"/>
          <w:szCs w:val="24"/>
        </w:rPr>
        <w:t xml:space="preserve">13. Территория ДОО по периметру ограждается забором и полосой зеленых насаждений. Деревья высаживаются на расстоянии не ближе 15 м, а кустарники - не ближе 5 м от здания ДОО.</w:t>
      </w:r>
    </w:p>
    <w:p>
      <w:pPr>
        <w:spacing w:after="60"/>
        <w:ind w:firstLine="567"/>
        <w:jc w:val="both"/>
      </w:pPr>
      <w:r>
        <w:rPr>
          <w:rFonts w:ascii="Arial" w:cs="Arial" w:eastAsia="Arial" w:hAnsi="Arial"/>
          <w:sz w:val="24"/>
          <w:szCs w:val="24"/>
        </w:rPr>
        <w:t xml:space="preserve">14. На территории ДОО запрещается посадка колючих кустарников, деревьев и кустарников с ядовитыми плодами.</w:t>
      </w:r>
    </w:p>
    <w:p>
      <w:pPr>
        <w:spacing w:after="60"/>
        <w:ind w:firstLine="567"/>
        <w:jc w:val="both"/>
      </w:pPr>
      <w:r>
        <w:rPr>
          <w:rFonts w:ascii="Arial" w:cs="Arial" w:eastAsia="Arial" w:hAnsi="Arial"/>
          <w:sz w:val="24"/>
          <w:szCs w:val="24"/>
        </w:rPr>
        <w:t xml:space="preserve">15. Озеленение территории предусматривают из расчета не менее 50% площади территории, свободной от застройки. Зеленые насаждения используют для отделения групповых площадок друг от друга и отделения групповых площадок от хозяйственной зоны. При размещении территории ДОО на границе с лесными и садовыми массивами допускается сокращать площадь озеленения на 10%.</w:t>
      </w:r>
    </w:p>
    <w:p>
      <w:pPr>
        <w:spacing w:after="60"/>
        <w:ind w:firstLine="567"/>
        <w:jc w:val="both"/>
      </w:pPr>
      <w:r>
        <w:rPr>
          <w:rFonts w:ascii="Arial" w:cs="Arial" w:eastAsia="Arial" w:hAnsi="Arial"/>
          <w:sz w:val="24"/>
          <w:szCs w:val="24"/>
        </w:rPr>
        <w:t xml:space="preserve">16. Для предупреждения затопления и загрязнения игровых площадок для детей предусматривается отвод паводковых и ливневых вод от территории ДОО.</w:t>
      </w:r>
    </w:p>
    <w:p>
      <w:pPr>
        <w:spacing w:after="60"/>
        <w:ind w:firstLine="567"/>
        <w:jc w:val="both"/>
      </w:pPr>
      <w:r>
        <w:rPr>
          <w:rFonts w:ascii="Arial" w:cs="Arial" w:eastAsia="Arial" w:hAnsi="Arial"/>
          <w:sz w:val="24"/>
          <w:szCs w:val="24"/>
        </w:rPr>
        <w:t xml:space="preserve">17. Территория ДОО должна иметь наружное электрическое освещение. Уровень искусственной освещенности участка должен быть не менее 10 лк на уровне земли.</w:t>
      </w:r>
    </w:p>
    <w:p>
      <w:pPr>
        <w:spacing w:after="120"/>
        <w:ind w:firstLine="567"/>
        <w:jc w:val="both"/>
      </w:pPr>
      <w:r>
        <w:rPr>
          <w:rFonts w:ascii="Arial" w:cs="Arial" w:eastAsia="Arial" w:hAnsi="Arial"/>
          <w:sz w:val="24"/>
          <w:szCs w:val="24"/>
        </w:rPr>
        <w:t xml:space="preserve">18. На территории ДОО выделяют следующие функциональные зоны:</w:t>
      </w:r>
    </w:p>
    <w:p>
      <w:pPr>
        <w:spacing w:after="120"/>
        <w:ind w:firstLine="567"/>
        <w:jc w:val="both"/>
      </w:pPr>
      <w:r>
        <w:rPr>
          <w:rFonts w:ascii="Arial" w:cs="Arial" w:eastAsia="Arial" w:hAnsi="Arial"/>
          <w:sz w:val="24"/>
          <w:szCs w:val="24"/>
        </w:rPr>
        <w:t xml:space="preserve">- игровая зона;</w:t>
      </w:r>
    </w:p>
    <w:p>
      <w:pPr>
        <w:spacing w:after="120"/>
        <w:ind w:firstLine="567"/>
        <w:jc w:val="both"/>
      </w:pPr>
      <w:r>
        <w:rPr>
          <w:rFonts w:ascii="Arial" w:cs="Arial" w:eastAsia="Arial" w:hAnsi="Arial"/>
          <w:sz w:val="24"/>
          <w:szCs w:val="24"/>
        </w:rPr>
        <w:t xml:space="preserve">- хозяйственная зона.</w:t>
      </w:r>
    </w:p>
    <w:p>
      <w:pPr>
        <w:spacing w:after="120"/>
        <w:ind w:firstLine="567"/>
        <w:jc w:val="both"/>
      </w:pPr>
      <w:r>
        <w:rPr>
          <w:rFonts w:ascii="Arial" w:cs="Arial" w:eastAsia="Arial" w:hAnsi="Arial"/>
          <w:sz w:val="24"/>
          <w:szCs w:val="24"/>
        </w:rPr>
        <w:t xml:space="preserve">Расстояние между игровой и хозяйственной зоной должно быть не менее 5 м.</w:t>
      </w:r>
    </w:p>
    <w:p>
      <w:pPr>
        <w:spacing w:after="120"/>
        <w:ind w:firstLine="567"/>
        <w:jc w:val="both"/>
      </w:pPr>
      <w:r>
        <w:rPr>
          <w:rFonts w:ascii="Arial" w:cs="Arial" w:eastAsia="Arial" w:hAnsi="Arial"/>
          <w:sz w:val="24"/>
          <w:szCs w:val="24"/>
        </w:rPr>
        <w:t xml:space="preserve">19. Зона игровой территории включает в себя групповые игровые площадки из расчета не менее 5,5 м</w:t>
      </w:r>
      <w:r>
        <w:rPr>
          <w:rFonts w:ascii="Arial" w:cs="Arial" w:eastAsia="Arial" w:hAnsi="Arial"/>
          <w:sz w:val="24"/>
          <w:szCs w:val="24"/>
        </w:rPr>
        <w:t xml:space="preserve">2</w:t>
      </w:r>
      <w:r>
        <w:rPr>
          <w:rFonts w:ascii="Arial" w:cs="Arial" w:eastAsia="Arial" w:hAnsi="Arial"/>
          <w:sz w:val="24"/>
          <w:szCs w:val="24"/>
        </w:rPr>
        <w:t xml:space="preserve"> на одного ребенка ясельного возраста и не менее 7,2 м</w:t>
      </w:r>
      <w:r>
        <w:rPr>
          <w:rFonts w:ascii="Arial" w:cs="Arial" w:eastAsia="Arial" w:hAnsi="Arial"/>
          <w:sz w:val="24"/>
          <w:szCs w:val="24"/>
        </w:rPr>
        <w:t xml:space="preserve">2</w:t>
      </w:r>
      <w:r>
        <w:rPr>
          <w:rFonts w:ascii="Arial" w:cs="Arial" w:eastAsia="Arial" w:hAnsi="Arial"/>
          <w:sz w:val="24"/>
          <w:szCs w:val="24"/>
        </w:rPr>
        <w:t xml:space="preserve"> на одного ребенка дошкольного возраста.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v38s_rgkecfevf-drgzh">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Зона игровой территории включает в себя:</w:t>
      </w:r>
    </w:p>
    <w:p>
      <w:pPr>
        <w:spacing w:after="60"/>
        <w:ind w:firstLine="567"/>
        <w:jc w:val="both"/>
      </w:pPr>
      <w:r>
        <w:rPr>
          <w:rFonts w:ascii="Arial" w:cs="Arial" w:eastAsia="Arial" w:hAnsi="Arial"/>
          <w:sz w:val="24"/>
          <w:szCs w:val="24"/>
        </w:rPr>
        <w:t xml:space="preserve">- групповые площадки - индивидуальные для каждой группы из расчета не менее 7,2 м</w:t>
      </w:r>
      <w:r>
        <w:rPr>
          <w:rFonts w:ascii="Arial" w:cs="Arial" w:eastAsia="Arial" w:hAnsi="Arial"/>
          <w:sz w:val="24"/>
          <w:szCs w:val="24"/>
        </w:rPr>
        <w:t xml:space="preserve">2</w:t>
      </w:r>
      <w:r>
        <w:rPr>
          <w:rFonts w:ascii="Arial" w:cs="Arial" w:eastAsia="Arial" w:hAnsi="Arial"/>
          <w:sz w:val="24"/>
          <w:szCs w:val="24"/>
        </w:rPr>
        <w:t xml:space="preserve"> на 1 ребенка ясельного возраста, не менее 9,0 кв.</w:t>
      </w:r>
      <w:r>
        <w:rPr>
          <w:rFonts w:ascii="Arial" w:cs="Arial" w:eastAsia="Arial" w:hAnsi="Arial"/>
          <w:sz w:val="24"/>
          <w:szCs w:val="24"/>
        </w:rPr>
        <w:t xml:space="preserve">2</w:t>
      </w:r>
      <w:r>
        <w:rPr>
          <w:rFonts w:ascii="Arial" w:cs="Arial" w:eastAsia="Arial" w:hAnsi="Arial"/>
          <w:sz w:val="24"/>
          <w:szCs w:val="24"/>
        </w:rPr>
        <w:t xml:space="preserve"> на 1 ребенка дошкольного возраста и с соблюдением принципа групповой изоляции;</w:t>
      </w:r>
    </w:p>
    <w:p>
      <w:pPr>
        <w:spacing w:after="60"/>
        <w:ind w:firstLine="567"/>
        <w:jc w:val="both"/>
      </w:pPr>
      <w:r>
        <w:rPr>
          <w:rFonts w:ascii="Arial" w:cs="Arial" w:eastAsia="Arial" w:hAnsi="Arial"/>
          <w:sz w:val="24"/>
          <w:szCs w:val="24"/>
        </w:rPr>
        <w:t xml:space="preserve">- физкультурную площадку (одну или несколько).</w:t>
      </w:r>
    </w:p>
    <w:p>
      <w:pPr>
        <w:spacing w:after="60"/>
        <w:ind w:firstLine="567"/>
        <w:jc w:val="both"/>
      </w:pPr>
      <w:r>
        <w:rPr>
          <w:rFonts w:ascii="Arial" w:cs="Arial" w:eastAsia="Arial" w:hAnsi="Arial"/>
          <w:sz w:val="24"/>
          <w:szCs w:val="24"/>
        </w:rPr>
        <w:t xml:space="preserve">20. В условиях сложившейся (плотной) городской застройки и недостатка площадей допускается:</w:t>
      </w:r>
    </w:p>
    <w:p>
      <w:pPr>
        <w:spacing w:after="60"/>
        <w:ind w:firstLine="567"/>
        <w:jc w:val="both"/>
      </w:pPr>
      <w:r>
        <w:rPr>
          <w:rFonts w:ascii="Arial" w:cs="Arial" w:eastAsia="Arial" w:hAnsi="Arial"/>
          <w:sz w:val="24"/>
          <w:szCs w:val="24"/>
        </w:rPr>
        <w:t xml:space="preserve">- сокращение площади игровых площадок до 20% при условии соблюдения принципа групповой изоляции и обеспечении удовлетворения потребности детей в движении и соответствующем развитии;</w:t>
      </w:r>
    </w:p>
    <w:p>
      <w:pPr>
        <w:spacing w:after="60"/>
        <w:ind w:firstLine="567"/>
        <w:jc w:val="both"/>
      </w:pPr>
      <w:r>
        <w:rPr>
          <w:rFonts w:ascii="Arial" w:cs="Arial" w:eastAsia="Arial" w:hAnsi="Arial"/>
          <w:sz w:val="24"/>
          <w:szCs w:val="24"/>
        </w:rPr>
        <w:t xml:space="preserve">- использование совмещенных групповых площадок с учетом режима организации прогулок.</w:t>
      </w:r>
    </w:p>
    <w:p>
      <w:pPr>
        <w:spacing w:after="60"/>
        <w:ind w:firstLine="567"/>
        <w:jc w:val="both"/>
      </w:pPr>
      <w:r>
        <w:rPr>
          <w:rFonts w:ascii="Arial" w:cs="Arial" w:eastAsia="Arial" w:hAnsi="Arial"/>
          <w:sz w:val="24"/>
          <w:szCs w:val="24"/>
        </w:rPr>
        <w:t xml:space="preserve">21. Групповые и физкультурные площадки ДОО должны иметь продолжительность инсоляции не менее 3 часов не менее чем на 50% площади каждой площадки.</w:t>
      </w:r>
    </w:p>
    <w:p>
      <w:pPr>
        <w:spacing w:after="60"/>
        <w:ind w:firstLine="567"/>
        <w:jc w:val="both"/>
      </w:pPr>
      <w:r>
        <w:rPr>
          <w:rFonts w:ascii="Arial" w:cs="Arial" w:eastAsia="Arial" w:hAnsi="Arial"/>
          <w:sz w:val="24"/>
          <w:szCs w:val="24"/>
        </w:rPr>
        <w:t xml:space="preserve">22. Покрытие групповых площадок и физкультурной зоны следует предусматривать: травяным, утрамбованным грунтом, дощатым. Возможно выполнение покрытия площадок строительными материалами, безвредными для здоровья детей.</w:t>
      </w:r>
    </w:p>
    <w:p>
      <w:pPr>
        <w:spacing w:after="60"/>
        <w:ind w:firstLine="567"/>
        <w:jc w:val="both"/>
      </w:pPr>
      <w:r>
        <w:rPr>
          <w:rFonts w:ascii="Arial" w:cs="Arial" w:eastAsia="Arial" w:hAnsi="Arial"/>
          <w:sz w:val="24"/>
          <w:szCs w:val="24"/>
        </w:rPr>
        <w:t xml:space="preserve">23. Групповые площадки для детей ясельного возраста располагают в непосредственной близости от выходов из помещений этих групп.</w:t>
      </w:r>
    </w:p>
    <w:p>
      <w:pPr>
        <w:spacing w:after="120"/>
        <w:ind w:firstLine="567"/>
        <w:jc w:val="both"/>
      </w:pPr>
      <w:r>
        <w:rPr>
          <w:rFonts w:ascii="Arial" w:cs="Arial" w:eastAsia="Arial" w:hAnsi="Arial"/>
          <w:sz w:val="24"/>
          <w:szCs w:val="24"/>
        </w:rPr>
        <w:t xml:space="preserve">24. Для защиты детей от солнца и осадков на территории ДОО устанавливают теневые навесы.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hrcr3pfutkw0qkqo_ma9">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25. Навесы для детей ясельного возраста до 2 лет допускается пристраивать к зданию ДОО и использовать как веранды для организации прогулок или сна. Теневые навесы, пристраиваемые к зданиям, не должны затенять помещения групповых ячеек и снижать естественную освещенность. При теневых навесах оборудуются кладовые (встроенные шкафы, стеллажи, полки, скамьи с ящиками под сиденьями) для хранения игрушек и инвентаря.</w:t>
      </w:r>
    </w:p>
    <w:p>
      <w:pPr>
        <w:spacing w:after="120"/>
        <w:ind w:firstLine="567"/>
        <w:jc w:val="both"/>
      </w:pPr>
      <w:r>
        <w:rPr>
          <w:rFonts w:ascii="Arial" w:cs="Arial" w:eastAsia="Arial" w:hAnsi="Arial"/>
          <w:sz w:val="24"/>
          <w:szCs w:val="24"/>
        </w:rPr>
        <w:t xml:space="preserve">26. Игровые и физкультурные площадки для дошкольных групп оборудуют с учетом росто-возрастных особенностей детей.</w:t>
      </w:r>
    </w:p>
    <w:p>
      <w:pPr>
        <w:spacing w:after="120"/>
        <w:ind w:firstLine="567"/>
        <w:jc w:val="both"/>
      </w:pPr>
      <w:r>
        <w:rPr>
          <w:rFonts w:ascii="Arial" w:cs="Arial" w:eastAsia="Arial" w:hAnsi="Arial"/>
          <w:sz w:val="24"/>
          <w:szCs w:val="24"/>
        </w:rPr>
        <w:t xml:space="preserve">27. Во вновь строящихся ДОО рекомендуется оборудовать физкультурные площадки (одну или несколько) для детей в зависимости от вместимости ДОО и программой проведения спортивных занятий.</w:t>
      </w:r>
    </w:p>
    <w:p>
      <w:pPr>
        <w:spacing w:after="120"/>
        <w:ind w:firstLine="567"/>
        <w:jc w:val="both"/>
      </w:pPr>
      <w:r>
        <w:rPr>
          <w:rFonts w:ascii="Arial" w:cs="Arial" w:eastAsia="Arial" w:hAnsi="Arial"/>
          <w:sz w:val="24"/>
          <w:szCs w:val="24"/>
        </w:rPr>
        <w:t xml:space="preserve">28. Вблизи физкультурной площадки допускается устраивать открытые плавательные бассейны или устанавливать разборные, надувные бассейны переменной глубины от 0,4 м до 0,8 м и площадью 4х8 м или 6х10 м. При бассейне оборудуют ножную ванную шириной 1 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onb2wdkwcy2ngmh8u8vk">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Ежегодно, весной, на игровых площадках проводится полная смена песка. Вновь завозимый песок должен соответствовать гигиеническим нормативам по паразитологическим, микробиологическим, санитарно-химическим, радиологическим показателям, установленным Кабинетом Министров Кыргызской Республики. Песочницы в отсутствии детей необходимо закрывать во избежание загрязнения песка (крышками или полимерными пленками, тентами или другими защитными приспособлениями). При обнаружении возбудителей паразитарных болезней, кишечных инфекций, примесей, опасных для здоровья детей (химических, механических, радиологических), проводят смену песка.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1r1nhhg8-fykjjkwgasc">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Хозяйственная зона должна располагаться со стороны входа в производственные помещения столовой и иметь самостоятельный въезд с улицы.</w:t>
      </w:r>
    </w:p>
    <w:p>
      <w:pPr>
        <w:spacing w:after="120"/>
        <w:ind w:firstLine="567"/>
        <w:jc w:val="both"/>
      </w:pPr>
      <w:r>
        <w:rPr>
          <w:rFonts w:ascii="Arial" w:cs="Arial" w:eastAsia="Arial" w:hAnsi="Arial"/>
          <w:sz w:val="24"/>
          <w:szCs w:val="24"/>
        </w:rPr>
        <w:t xml:space="preserve">31. На территории хозяйственной зоны должны быть предусмотрены места для сушки постельных принадлежностей и чистки ковровых изделий, иных бытовых принадлежностей.</w:t>
      </w:r>
    </w:p>
    <w:p>
      <w:pPr>
        <w:spacing w:after="120"/>
        <w:ind w:firstLine="567"/>
        <w:jc w:val="both"/>
      </w:pPr>
      <w:r>
        <w:rPr>
          <w:rFonts w:ascii="Arial" w:cs="Arial" w:eastAsia="Arial" w:hAnsi="Arial"/>
          <w:sz w:val="24"/>
          <w:szCs w:val="24"/>
        </w:rPr>
        <w:t xml:space="preserve">32. При отсутствии теплофикации и централизованного водоснабжения на территории хозяйственной зоны ДОО предусматривается котельная и насосная с водонапорным баком и с соответствующим хранилищем топлива, сооружения водоснабжения с зоной санитарной охраны. При наличии автотранспорта, обслуживающего ДОО, необходимо предусмотреть место для его стоянки.</w:t>
      </w:r>
    </w:p>
    <w:p>
      <w:pPr>
        <w:spacing w:after="120"/>
        <w:ind w:firstLine="567"/>
        <w:jc w:val="both"/>
      </w:pPr>
      <w:r>
        <w:rPr>
          <w:rFonts w:ascii="Arial" w:cs="Arial" w:eastAsia="Arial" w:hAnsi="Arial"/>
          <w:sz w:val="24"/>
          <w:szCs w:val="24"/>
        </w:rPr>
        <w:t xml:space="preserve">33. На территории хозяйственной зоны возможно размещение овощехранилища.</w:t>
      </w:r>
    </w:p>
    <w:p>
      <w:pPr>
        <w:spacing w:after="120"/>
        <w:ind w:firstLine="567"/>
        <w:jc w:val="both"/>
      </w:pPr>
      <w:r>
        <w:rPr>
          <w:rFonts w:ascii="Arial" w:cs="Arial" w:eastAsia="Arial" w:hAnsi="Arial"/>
          <w:sz w:val="24"/>
          <w:szCs w:val="24"/>
        </w:rPr>
        <w:t xml:space="preserve">34. Мусоросборники должны быть металлическими с крышками и размещаться только в специально отведенных местах на бетонированном или асфальтированном основании.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r2qxpihgwhzjyrceyjij">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Уборку территории следует проводить ежедневно: утром за 1-2 часа до прихода детей и по мере загрязнения территории.</w:t>
      </w:r>
    </w:p>
    <w:p>
      <w:pPr>
        <w:spacing w:after="60"/>
        <w:ind w:firstLine="567"/>
        <w:jc w:val="both"/>
      </w:pPr>
      <w:r>
        <w:rPr>
          <w:rFonts w:ascii="Arial" w:cs="Arial" w:eastAsia="Arial" w:hAnsi="Arial"/>
          <w:sz w:val="24"/>
          <w:szCs w:val="24"/>
        </w:rPr>
        <w:t xml:space="preserve">36. Твердые бытовые отходы и смет следует убирать в мусоросборники. Очистку мусоросборников производят специализированные организации.</w:t>
      </w:r>
    </w:p>
    <w:p>
      <w:pPr>
        <w:spacing w:after="60"/>
        <w:ind w:firstLine="567"/>
        <w:jc w:val="both"/>
      </w:pPr>
      <w:r>
        <w:rPr>
          <w:rFonts w:ascii="Arial" w:cs="Arial" w:eastAsia="Arial" w:hAnsi="Arial"/>
          <w:sz w:val="24"/>
          <w:szCs w:val="24"/>
        </w:rPr>
        <w:t xml:space="preserve">37. Въезды и входы на территорию ДОО, проезды, дорожки к хозяйственным постройкам, к контейнерной площадке для сбора мусора покрывают асфальтом, бетоном или другим твердым покрытием.</w:t>
      </w:r>
    </w:p>
    <w:p>
      <w:pPr>
        <w:spacing w:after="200" w:before="200"/>
        <w:jc w:val="center"/>
      </w:pPr>
      <w:r>
        <w:rPr>
          <w:rFonts w:ascii="Arial" w:cs="Arial" w:eastAsia="Arial" w:hAnsi="Arial"/>
          <w:b/>
          <w:bCs/>
          <w:sz w:val="24"/>
          <w:szCs w:val="24"/>
        </w:rPr>
        <w:t xml:space="preserve">4. Требования к зданию, помещениям, оборудованию и их содержанию</w:t>
      </w:r>
    </w:p>
    <w:p>
      <w:pPr>
        <w:spacing w:after="120"/>
        <w:ind w:firstLine="567"/>
        <w:jc w:val="both"/>
      </w:pPr>
      <w:r>
        <w:rPr>
          <w:rFonts w:ascii="Arial" w:cs="Arial" w:eastAsia="Arial" w:hAnsi="Arial"/>
          <w:sz w:val="24"/>
          <w:szCs w:val="24"/>
        </w:rPr>
        <w:t xml:space="preserve">38. Вновь строящиеся объекты ДОО рекомендуется располагать в отдельно стоящем здании.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4my2htay39lynr9krv5p">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При новом строительстве, в условиях сложившейся затесненной застройки, допускается размещение ДОО во встроенных в жилые дома помещениях, вместимостью до 80 мест, и во встроенно-пристроенных помещениях к жилым домам (или пристроенных), вместимостью до 150 мест, при наличии отдельно огороженной территории с самостоятельным входом и выездом (въездом). Здание ДОО отделяется от жилого здания капитальной стеной.</w:t>
      </w:r>
    </w:p>
    <w:p>
      <w:pPr>
        <w:spacing w:after="60"/>
        <w:ind w:firstLine="567"/>
        <w:jc w:val="both"/>
      </w:pPr>
      <w:r>
        <w:rPr>
          <w:rFonts w:ascii="Arial" w:cs="Arial" w:eastAsia="Arial" w:hAnsi="Arial"/>
          <w:sz w:val="24"/>
          <w:szCs w:val="24"/>
        </w:rPr>
        <w:t xml:space="preserve">40. Гигиенические требования к планировочной структуре здания определяются видом ДОО и ее деятельностью.</w:t>
      </w:r>
    </w:p>
    <w:p>
      <w:pPr>
        <w:spacing w:after="60"/>
        <w:ind w:firstLine="567"/>
        <w:jc w:val="both"/>
      </w:pPr>
      <w:r>
        <w:rPr>
          <w:rFonts w:ascii="Arial" w:cs="Arial" w:eastAsia="Arial" w:hAnsi="Arial"/>
          <w:sz w:val="24"/>
          <w:szCs w:val="24"/>
        </w:rPr>
        <w:t xml:space="preserve">41. Здание ДОО должно быть не более 2-х этажей.</w:t>
      </w:r>
    </w:p>
    <w:p>
      <w:pPr>
        <w:spacing w:after="60"/>
        <w:ind w:firstLine="567"/>
        <w:jc w:val="both"/>
      </w:pPr>
      <w:r>
        <w:rPr>
          <w:rFonts w:ascii="Arial" w:cs="Arial" w:eastAsia="Arial" w:hAnsi="Arial"/>
          <w:sz w:val="24"/>
          <w:szCs w:val="24"/>
        </w:rPr>
        <w:t xml:space="preserve">42. В условиях плотной жилой застройки и недостатка площадей допускается строительство зданий в 3 этажа. На 3-м этаже располагают служебно-бытовые и рекреационные помещения, дополнительные помещения для работы с детьми (кабинет психолога, логопеда).</w:t>
      </w:r>
    </w:p>
    <w:p>
      <w:pPr>
        <w:spacing w:after="60"/>
        <w:ind w:firstLine="567"/>
        <w:jc w:val="both"/>
      </w:pPr>
      <w:r>
        <w:rPr>
          <w:rFonts w:ascii="Arial" w:cs="Arial" w:eastAsia="Arial" w:hAnsi="Arial"/>
          <w:sz w:val="24"/>
          <w:szCs w:val="24"/>
        </w:rPr>
        <w:t xml:space="preserve">43. Групповые ячейки для детей ясельного возраста располагают на 1-м этаже, для детей от 3 лет и старше размещение групповой ячейки допускается на 2-м этаже.</w:t>
      </w:r>
    </w:p>
    <w:p>
      <w:pPr>
        <w:spacing w:after="60"/>
        <w:ind w:firstLine="567"/>
        <w:jc w:val="both"/>
      </w:pPr>
      <w:r>
        <w:rPr>
          <w:rFonts w:ascii="Arial" w:cs="Arial" w:eastAsia="Arial" w:hAnsi="Arial"/>
          <w:sz w:val="24"/>
          <w:szCs w:val="24"/>
        </w:rPr>
        <w:t xml:space="preserve">44. Во вновь строящихся и реконструируемых зданиях ДОО необходимо предусматривать следующий набор помещений:</w:t>
      </w:r>
    </w:p>
    <w:p>
      <w:pPr>
        <w:spacing w:after="60"/>
        <w:ind w:firstLine="567"/>
        <w:jc w:val="both"/>
      </w:pPr>
      <w:r>
        <w:rPr>
          <w:rFonts w:ascii="Arial" w:cs="Arial" w:eastAsia="Arial" w:hAnsi="Arial"/>
          <w:sz w:val="24"/>
          <w:szCs w:val="24"/>
        </w:rPr>
        <w:t xml:space="preserve">- групповые ячейки - изолированные помещения, принадлежащие каждой детской группе;</w:t>
      </w:r>
    </w:p>
    <w:p>
      <w:pPr>
        <w:spacing w:after="60"/>
        <w:ind w:firstLine="567"/>
        <w:jc w:val="both"/>
      </w:pPr>
      <w:r>
        <w:rPr>
          <w:rFonts w:ascii="Arial" w:cs="Arial" w:eastAsia="Arial" w:hAnsi="Arial"/>
          <w:sz w:val="24"/>
          <w:szCs w:val="24"/>
        </w:rPr>
        <w:t xml:space="preserve">- дополнительные помещения для занятий с детьми, предназначенные для поочередного использования всеми или несколькими детскими группами (музыкальный зал, физкультурный зал, кабинет логопеда и другие);</w:t>
      </w:r>
    </w:p>
    <w:p>
      <w:pPr>
        <w:spacing w:after="60"/>
        <w:ind w:firstLine="567"/>
        <w:jc w:val="both"/>
      </w:pPr>
      <w:r>
        <w:rPr>
          <w:rFonts w:ascii="Arial" w:cs="Arial" w:eastAsia="Arial" w:hAnsi="Arial"/>
          <w:sz w:val="24"/>
          <w:szCs w:val="24"/>
        </w:rPr>
        <w:t xml:space="preserve">- сопутствующие помещения (медицинского назначения, пищеблока, постирочной);</w:t>
      </w:r>
    </w:p>
    <w:p>
      <w:pPr>
        <w:spacing w:after="60"/>
        <w:ind w:firstLine="567"/>
        <w:jc w:val="both"/>
      </w:pPr>
      <w:r>
        <w:rPr>
          <w:rFonts w:ascii="Arial" w:cs="Arial" w:eastAsia="Arial" w:hAnsi="Arial"/>
          <w:sz w:val="24"/>
          <w:szCs w:val="24"/>
        </w:rPr>
        <w:t xml:space="preserve">- служебно-бытовые помещения для персонала.</w:t>
      </w:r>
    </w:p>
    <w:p>
      <w:pPr>
        <w:spacing w:after="60"/>
        <w:ind w:firstLine="567"/>
        <w:jc w:val="both"/>
      </w:pPr>
      <w:r>
        <w:rPr>
          <w:rFonts w:ascii="Arial" w:cs="Arial" w:eastAsia="Arial" w:hAnsi="Arial"/>
          <w:sz w:val="24"/>
          <w:szCs w:val="24"/>
        </w:rPr>
        <w:t xml:space="preserve">45. Все основные помещения ДОО размещают в наземных этажах. Не допускается размещение в подвальных и цокольных этажах зданий помещений для пребывания детей и помещений медицинского назначения.</w:t>
      </w:r>
    </w:p>
    <w:p>
      <w:pPr>
        <w:spacing w:after="60"/>
        <w:ind w:firstLine="567"/>
        <w:jc w:val="both"/>
      </w:pPr>
      <w:r>
        <w:rPr>
          <w:rFonts w:ascii="Arial" w:cs="Arial" w:eastAsia="Arial" w:hAnsi="Arial"/>
          <w:sz w:val="24"/>
          <w:szCs w:val="24"/>
        </w:rPr>
        <w:t xml:space="preserve">46. Здания ДОО, в зависимости от вместимости, могут иметь различную конфигурацию, в том числе: компактную, блочную или павильонную структуру, состоять из нескольких корпусов-павильонов, отдельно стоящих или соединенных между собой отапливаемыми переходами.</w:t>
      </w:r>
    </w:p>
    <w:p>
      <w:pPr>
        <w:spacing w:after="120"/>
        <w:ind w:firstLine="567"/>
        <w:jc w:val="both"/>
      </w:pPr>
      <w:r>
        <w:rPr>
          <w:rFonts w:ascii="Arial" w:cs="Arial" w:eastAsia="Arial" w:hAnsi="Arial"/>
          <w:sz w:val="24"/>
          <w:szCs w:val="24"/>
        </w:rPr>
        <w:t xml:space="preserve">47. Высота от пола до потолка основных помещений ДОО должны быть не менее 2,7 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jiw1nqqgtil6slx5h76l">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48. Входы в здания должны быть оборудованы тамбурами.</w:t>
      </w:r>
    </w:p>
    <w:p>
      <w:pPr>
        <w:spacing w:after="120"/>
        <w:ind w:firstLine="567"/>
        <w:jc w:val="both"/>
      </w:pPr>
      <w:r>
        <w:rPr>
          <w:rFonts w:ascii="Arial" w:cs="Arial" w:eastAsia="Arial" w:hAnsi="Arial"/>
          <w:sz w:val="24"/>
          <w:szCs w:val="24"/>
        </w:rPr>
        <w:t xml:space="preserve">49. В планировочной структуре зданий ДОО необходимо соблюдать принцип групповой изоляции. Групповые ячейки для детей ясельного возраста должны иметь самостоятельный вход с участка. Допускается общий вход с общей лестницей для детей ясельных групп, размещенных на 2-м этаже, для детей дошкольного возраста - не более чем на 4 группы, независимо от их расположения в здании.</w:t>
      </w:r>
    </w:p>
    <w:p>
      <w:pPr>
        <w:spacing w:after="120"/>
        <w:ind w:firstLine="567"/>
        <w:jc w:val="both"/>
      </w:pPr>
      <w:r>
        <w:rPr>
          <w:rFonts w:ascii="Arial" w:cs="Arial" w:eastAsia="Arial" w:hAnsi="Arial"/>
          <w:sz w:val="24"/>
          <w:szCs w:val="24"/>
        </w:rPr>
        <w:t xml:space="preserve">50. В состав групповой ячейки входят:</w:t>
      </w:r>
    </w:p>
    <w:p>
      <w:pPr>
        <w:spacing w:after="120"/>
        <w:ind w:firstLine="567"/>
        <w:jc w:val="both"/>
      </w:pPr>
      <w:r>
        <w:rPr>
          <w:rFonts w:ascii="Arial" w:cs="Arial" w:eastAsia="Arial" w:hAnsi="Arial"/>
          <w:sz w:val="24"/>
          <w:szCs w:val="24"/>
        </w:rPr>
        <w:t xml:space="preserve">- гардеробная (для приема детей и хранения верхней одежды);</w:t>
      </w:r>
    </w:p>
    <w:p>
      <w:pPr>
        <w:spacing w:after="120"/>
        <w:ind w:firstLine="567"/>
        <w:jc w:val="both"/>
      </w:pPr>
      <w:r>
        <w:rPr>
          <w:rFonts w:ascii="Arial" w:cs="Arial" w:eastAsia="Arial" w:hAnsi="Arial"/>
          <w:sz w:val="24"/>
          <w:szCs w:val="24"/>
        </w:rPr>
        <w:t xml:space="preserve">- групповая (для проведения игр, занятий и приема пищи, при этом допускается объединение групповых ячеек со спальным местом, если групповая оборудована складируемыми, откидными и/или выкатными кроватями, другими облегченными видами спального оборудования и мебелью);</w:t>
      </w:r>
    </w:p>
    <w:p>
      <w:pPr>
        <w:spacing w:after="120"/>
        <w:ind w:firstLine="567"/>
        <w:jc w:val="both"/>
      </w:pPr>
      <w:r>
        <w:rPr>
          <w:rFonts w:ascii="Arial" w:cs="Arial" w:eastAsia="Arial" w:hAnsi="Arial"/>
          <w:sz w:val="24"/>
          <w:szCs w:val="24"/>
        </w:rPr>
        <w:t xml:space="preserve">- спальня (в свободное от сна время может использоваться для проведения игр, занятий и приема пищи, если спальня оборудована складируемыми, откидными и/или выкатными кроватями, другими облегченными видами спального оборудования и мебелью);</w:t>
      </w:r>
    </w:p>
    <w:p>
      <w:pPr>
        <w:spacing w:after="120"/>
        <w:ind w:firstLine="567"/>
        <w:jc w:val="both"/>
      </w:pPr>
      <w:r>
        <w:rPr>
          <w:rFonts w:ascii="Arial" w:cs="Arial" w:eastAsia="Arial" w:hAnsi="Arial"/>
          <w:sz w:val="24"/>
          <w:szCs w:val="24"/>
        </w:rPr>
        <w:t xml:space="preserve">- буфетная (для подготовки готовых блюд к раздаче и мытья столовой посуды);</w:t>
      </w:r>
    </w:p>
    <w:p>
      <w:pPr>
        <w:spacing w:after="120"/>
        <w:ind w:firstLine="567"/>
        <w:jc w:val="both"/>
      </w:pPr>
      <w:r>
        <w:rPr>
          <w:rFonts w:ascii="Arial" w:cs="Arial" w:eastAsia="Arial" w:hAnsi="Arial"/>
          <w:sz w:val="24"/>
          <w:szCs w:val="24"/>
        </w:rPr>
        <w:t xml:space="preserve">- туалетная (совмещенная с умывальной).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aonwymziijduapau3mzh">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Во вновь строящихся и реконструируемых зданиях ДОО в состав групповой ячейки входят:</w:t>
      </w:r>
    </w:p>
    <w:p>
      <w:pPr>
        <w:spacing w:after="120"/>
        <w:ind w:firstLine="567"/>
        <w:jc w:val="both"/>
      </w:pPr>
      <w:r>
        <w:rPr>
          <w:rFonts w:ascii="Arial" w:cs="Arial" w:eastAsia="Arial" w:hAnsi="Arial"/>
          <w:sz w:val="24"/>
          <w:szCs w:val="24"/>
        </w:rPr>
        <w:t xml:space="preserve">- гардеробная (для приема детей и хранения верхней одежды);</w:t>
      </w:r>
    </w:p>
    <w:p>
      <w:pPr>
        <w:spacing w:after="120"/>
        <w:ind w:firstLine="567"/>
        <w:jc w:val="both"/>
      </w:pPr>
      <w:r>
        <w:rPr>
          <w:rFonts w:ascii="Arial" w:cs="Arial" w:eastAsia="Arial" w:hAnsi="Arial"/>
          <w:sz w:val="24"/>
          <w:szCs w:val="24"/>
        </w:rPr>
        <w:t xml:space="preserve">- групповая (для проведения игр, занятий и приема пищи, при этом допускается объединение групповых ячеек со спальным местом. Групповая должна быть оборудована складируемыми, откидными и/или выкатными кроватями, другими облегченными видами спального оборудования и мебелью);</w:t>
      </w:r>
    </w:p>
    <w:p>
      <w:pPr>
        <w:spacing w:after="120"/>
        <w:ind w:firstLine="567"/>
        <w:jc w:val="both"/>
      </w:pPr>
      <w:r>
        <w:rPr>
          <w:rFonts w:ascii="Arial" w:cs="Arial" w:eastAsia="Arial" w:hAnsi="Arial"/>
          <w:sz w:val="24"/>
          <w:szCs w:val="24"/>
        </w:rPr>
        <w:t xml:space="preserve">- буфетная (для подготовки готовых блюд к раздаче и мытья столовой посуды);</w:t>
      </w:r>
    </w:p>
    <w:p>
      <w:pPr>
        <w:spacing w:after="120"/>
        <w:ind w:firstLine="567"/>
        <w:jc w:val="both"/>
      </w:pPr>
      <w:r>
        <w:rPr>
          <w:rFonts w:ascii="Arial" w:cs="Arial" w:eastAsia="Arial" w:hAnsi="Arial"/>
          <w:sz w:val="24"/>
          <w:szCs w:val="24"/>
        </w:rPr>
        <w:t xml:space="preserve">- туалетная (совмещенная с умывальной).</w:t>
      </w:r>
    </w:p>
    <w:p>
      <w:pPr>
        <w:spacing w:after="120"/>
        <w:ind w:firstLine="567"/>
        <w:jc w:val="both"/>
      </w:pPr>
      <w:r>
        <w:rPr>
          <w:rFonts w:ascii="Arial" w:cs="Arial" w:eastAsia="Arial" w:hAnsi="Arial"/>
          <w:sz w:val="24"/>
          <w:szCs w:val="24"/>
        </w:rPr>
        <w:t xml:space="preserve">Площади помещений групповой ячейки во вновь строящихся и реконструируемых зданиях ДОО приведены в таблице 1</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v8dc5lgnt5visacndwpj">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 Площади помещений групповой ячейки приведены в таблице 1.</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Площадь помещений групповой ячейки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5"/>
        <w:gridCol w:w="6573"/>
      </w:tblGrid>
      <w:tr>
        <w:tc>
          <w:tcPr>
            <w:tcW w:type="dxa" w:w="36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помещений</w:t>
            </w:r>
          </w:p>
        </w:tc>
        <w:tc>
          <w:tcPr>
            <w:tcW w:type="dxa" w:w="65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помещений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Раздевальная</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18</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Групповая (для игр, занятий и приема пищи)</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2-2,5 - на 1 ребенка в ясельных группах;</w:t>
            </w:r>
            <w:r>
              <w:rPr>
                <w:rFonts w:ascii="Arial" w:cs="Arial" w:eastAsia="Arial" w:hAnsi="Arial"/>
                <w:sz w:val="24"/>
                <w:szCs w:val="24"/>
              </w:rPr>
              <w:t xml:space="preserve">не менее 2,0 - на 1 ребенка в дошкольных группах без учета мебели и ее расстановки</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Буфетная</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Спальня</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1,8 - на 1 ребенка в ясельных группах;</w:t>
            </w:r>
            <w:r>
              <w:rPr>
                <w:rFonts w:ascii="Arial" w:cs="Arial" w:eastAsia="Arial" w:hAnsi="Arial"/>
                <w:sz w:val="24"/>
                <w:szCs w:val="24"/>
              </w:rPr>
              <w:t xml:space="preserve">не менее 1,8-2,0 - на 1 ребенка в дошкольных группах без учета мебели и ее расстановки</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16 - для дошкольных групп и не менее 12 - для ясельных групп</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w:t>
      </w:r>
      <w:r>
        <w:rPr>
          <w:rFonts w:ascii="Arial" w:cs="Arial" w:eastAsia="Arial" w:hAnsi="Arial"/>
          <w:sz w:val="24"/>
          <w:szCs w:val="24"/>
        </w:rPr>
        <w:t xml:space="preserve">1</w:t>
      </w:r>
    </w:p>
    <w:p>
      <w:pPr>
        <w:spacing w:after="120"/>
        <w:jc w:val="center"/>
      </w:pPr>
      <w:r>
        <w:rPr>
          <w:rFonts w:ascii="Arial" w:cs="Arial" w:eastAsia="Arial" w:hAnsi="Arial"/>
          <w:b/>
          <w:bCs/>
          <w:sz w:val="24"/>
          <w:szCs w:val="24"/>
        </w:rPr>
        <w:t xml:space="preserve">Площадь помещений групповой ячейки во вновь
 строящихся и реконструируемых зданиях ДОО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3"/>
        <w:gridCol w:w="6535"/>
      </w:tblGrid>
      <w:tr>
        <w:tc>
          <w:tcPr>
            <w:tcW w:type="dxa" w:w="36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помещений</w:t>
            </w:r>
          </w:p>
        </w:tc>
        <w:tc>
          <w:tcPr>
            <w:tcW w:type="dxa" w:w="65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помещений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tcW w:type="dxa" w:w="3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Раздевальная</w:t>
            </w:r>
          </w:p>
        </w:tc>
        <w:tc>
          <w:tcPr>
            <w:tcW w:type="dxa" w:w="6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18</w:t>
            </w:r>
          </w:p>
        </w:tc>
      </w:tr>
      <w:tr>
        <w:tc>
          <w:tcPr>
            <w:tcW w:type="dxa" w:w="3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Групповая (для игр, занятий и приема пищи)</w:t>
            </w:r>
          </w:p>
        </w:tc>
        <w:tc>
          <w:tcPr>
            <w:tcW w:type="dxa" w:w="6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2-2,5 - на 1 ребенка в ясельных группах;</w:t>
            </w:r>
            <w:r>
              <w:rPr>
                <w:rFonts w:ascii="Arial" w:cs="Arial" w:eastAsia="Arial" w:hAnsi="Arial"/>
                <w:sz w:val="24"/>
                <w:szCs w:val="24"/>
              </w:rPr>
              <w:t xml:space="preserve">не менее 2,0 - на 1 ребенка в дошкольных группах без учета мебели и ее расстановки</w:t>
            </w:r>
          </w:p>
        </w:tc>
      </w:tr>
      <w:tr>
        <w:tc>
          <w:tcPr>
            <w:tcW w:type="dxa" w:w="3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Буфетная</w:t>
            </w:r>
          </w:p>
        </w:tc>
        <w:tc>
          <w:tcPr>
            <w:tcW w:type="dxa" w:w="6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r>
      <w:tr>
        <w:tc>
          <w:tcPr>
            <w:tcW w:type="dxa" w:w="3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w:t>
            </w:r>
          </w:p>
        </w:tc>
        <w:tc>
          <w:tcPr>
            <w:tcW w:type="dxa" w:w="6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16 - для дошкольных групп и не менее 12 - для ясельных групп</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upx5sgf1irqjd2gdygrcd">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 </w:t>
      </w:r>
      <w:hyperlink w:history="1" r:id="rIdi2srk-d1ziyykzna3atgk">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52. Для осуществления проветривания всех основных помещений ДОО окна должны быть обеспечены исправными и функционирующими во все сезоны года откидными фрамугами и форточками. Плоскость открытия окон должна обеспечивать режим проветривания.</w:t>
      </w:r>
    </w:p>
    <w:p>
      <w:pPr>
        <w:spacing w:after="120"/>
        <w:ind w:firstLine="567"/>
        <w:jc w:val="both"/>
      </w:pPr>
      <w:r>
        <w:rPr>
          <w:rFonts w:ascii="Arial" w:cs="Arial" w:eastAsia="Arial" w:hAnsi="Arial"/>
          <w:sz w:val="24"/>
          <w:szCs w:val="24"/>
        </w:rPr>
        <w:t xml:space="preserve">53. Во вновь строящихся и реконструируемых зданиях ДОО рекомендуется предусматривать залы для музыкальных и физкультурных занятий площадью не менее 75 м</w:t>
      </w:r>
      <w:r>
        <w:rPr>
          <w:rFonts w:ascii="Arial" w:cs="Arial" w:eastAsia="Arial" w:hAnsi="Arial"/>
          <w:sz w:val="24"/>
          <w:szCs w:val="24"/>
        </w:rPr>
        <w:t xml:space="preserve">2</w:t>
      </w:r>
      <w:r>
        <w:rPr>
          <w:rFonts w:ascii="Arial" w:cs="Arial" w:eastAsia="Arial" w:hAnsi="Arial"/>
          <w:sz w:val="24"/>
          <w:szCs w:val="24"/>
        </w:rPr>
        <w:t xml:space="preserve">. Залы не должны быть проходными.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50qfglcaa1lqe0m7xagl">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54. В существующих зданиях ДОО допускается один общий зал для музыкальных и физкультурных занятий.</w:t>
      </w:r>
    </w:p>
    <w:p>
      <w:pPr>
        <w:spacing w:after="120"/>
        <w:ind w:firstLine="567"/>
        <w:jc w:val="both"/>
      </w:pPr>
      <w:r>
        <w:rPr>
          <w:rFonts w:ascii="Arial" w:cs="Arial" w:eastAsia="Arial" w:hAnsi="Arial"/>
          <w:sz w:val="24"/>
          <w:szCs w:val="24"/>
        </w:rPr>
        <w:t xml:space="preserve">55. При залах оборудуют кладовые для хранения физкультурного и музыкального инвентаря площадью не менее 6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56. При строительстве, обустройстве и эксплуатации бассейна для обучения детей плаванию в ДОО должны быть соблюдены требования к устройству плавательных бассейнов, их эксплуатации, качеству воды плавательных бассейнов и контролю качества, установленных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ivc3dxygarwdfnsess9j">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57. Для занятия детей с использованием компьютерной техники выделяют отдельное помещение. Оборудование помещения, организация и режим занятий должны соответствовать требованиям к организации работы на персональных электронно-вычислительных машинах, установленных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thlnvclmc-l19bnzii8s">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Помещения медицинского назначения для обслуживания детей размещают на первом этаже ДОО единым блоком.</w:t>
      </w:r>
    </w:p>
    <w:p>
      <w:pPr>
        <w:spacing w:after="60"/>
        <w:ind w:firstLine="567"/>
        <w:jc w:val="both"/>
      </w:pPr>
      <w:r>
        <w:rPr>
          <w:rFonts w:ascii="Arial" w:cs="Arial" w:eastAsia="Arial" w:hAnsi="Arial"/>
          <w:sz w:val="24"/>
          <w:szCs w:val="24"/>
        </w:rPr>
        <w:t xml:space="preserve">59. Для вновь строящихся и реконструируемых объектов ДОО независимо от их вместимости следует предусмотреть медицинский блок, который по составу помещений и площади должен соответствовать нормам, приведенным в таблице 2.</w:t>
      </w:r>
    </w:p>
    <w:p>
      <w:pPr>
        <w:spacing w:after="24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Состав и площади медицинских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7"/>
        <w:gridCol w:w="1413"/>
        <w:gridCol w:w="1413"/>
        <w:gridCol w:w="1413"/>
        <w:gridCol w:w="1413"/>
      </w:tblGrid>
      <w:tr>
        <w:tc>
          <w:tcPr>
            <w:tcW w:type="dxa" w:w="45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56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ДОО вместимостью, мест (площадь,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80
 (1-4)</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150
 (5-6)</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240
 (7-12)</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350
 (13-18)</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Медицинский кабинет</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Процедурный кабинет</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Изолятор</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 м</w:t>
            </w:r>
            <w:r>
              <w:rPr>
                <w:rFonts w:ascii="Arial" w:cs="Arial" w:eastAsia="Arial" w:hAnsi="Arial"/>
                <w:sz w:val="24"/>
                <w:szCs w:val="24"/>
              </w:rPr>
              <w:t xml:space="preserve">2
 </w:t>
            </w:r>
            <w:r>
              <w:rPr>
                <w:rFonts w:ascii="Arial" w:cs="Arial" w:eastAsia="Arial" w:hAnsi="Arial"/>
                <w:sz w:val="24"/>
                <w:szCs w:val="24"/>
              </w:rPr>
              <w:t xml:space="preserve">(1 палата)</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 м</w:t>
            </w:r>
            <w:r>
              <w:rPr>
                <w:rFonts w:ascii="Arial" w:cs="Arial" w:eastAsia="Arial" w:hAnsi="Arial"/>
                <w:sz w:val="24"/>
                <w:szCs w:val="24"/>
              </w:rPr>
              <w:t xml:space="preserve">2</w:t>
            </w:r>
            <w:r>
              <w:rPr>
                <w:rFonts w:ascii="Arial" w:cs="Arial" w:eastAsia="Arial" w:hAnsi="Arial"/>
                <w:sz w:val="24"/>
                <w:szCs w:val="24"/>
              </w:rPr>
              <w:t xml:space="preserve">
 (1 палата)</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 м</w:t>
            </w:r>
            <w:r>
              <w:rPr>
                <w:rFonts w:ascii="Arial" w:cs="Arial" w:eastAsia="Arial" w:hAnsi="Arial"/>
                <w:sz w:val="24"/>
                <w:szCs w:val="24"/>
              </w:rPr>
              <w:t xml:space="preserve">2</w:t>
            </w:r>
            <w:r>
              <w:rPr>
                <w:rFonts w:ascii="Arial" w:cs="Arial" w:eastAsia="Arial" w:hAnsi="Arial"/>
                <w:sz w:val="24"/>
                <w:szCs w:val="24"/>
              </w:rPr>
              <w:t xml:space="preserve"> каждая
 (2 палаты)</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 м</w:t>
            </w:r>
            <w:r>
              <w:rPr>
                <w:rFonts w:ascii="Arial" w:cs="Arial" w:eastAsia="Arial" w:hAnsi="Arial"/>
                <w:sz w:val="24"/>
                <w:szCs w:val="24"/>
              </w:rPr>
              <w:t xml:space="preserve">2</w:t>
            </w:r>
            <w:r>
              <w:rPr>
                <w:rFonts w:ascii="Arial" w:cs="Arial" w:eastAsia="Arial" w:hAnsi="Arial"/>
                <w:sz w:val="24"/>
                <w:szCs w:val="24"/>
              </w:rPr>
              <w:t xml:space="preserve"> каждая
 (2 палаты)</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 с местом для приготовления дезинфицирующих растворов</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60. Медицинский кабинет должно иметь самостоятельный вход из коридора и размещаться смежно с палатой (одной из палат) изолятора.</w:t>
      </w:r>
    </w:p>
    <w:p>
      <w:pPr>
        <w:spacing w:after="60"/>
        <w:ind w:firstLine="567"/>
        <w:jc w:val="both"/>
      </w:pPr>
      <w:r>
        <w:rPr>
          <w:rFonts w:ascii="Arial" w:cs="Arial" w:eastAsia="Arial" w:hAnsi="Arial"/>
          <w:sz w:val="24"/>
          <w:szCs w:val="24"/>
        </w:rPr>
        <w:t xml:space="preserve">61. В ДОО вместимостью 280 и более детей изолятор проектируют не менее чем на 2 инфекции (2 отдельных помещения).</w:t>
      </w:r>
    </w:p>
    <w:p>
      <w:pPr>
        <w:spacing w:after="60"/>
        <w:ind w:firstLine="567"/>
        <w:jc w:val="both"/>
      </w:pPr>
      <w:r>
        <w:rPr>
          <w:rFonts w:ascii="Arial" w:cs="Arial" w:eastAsia="Arial" w:hAnsi="Arial"/>
          <w:sz w:val="24"/>
          <w:szCs w:val="24"/>
        </w:rPr>
        <w:t xml:space="preserve">62. В существующих ДОО (до проведения их реконструкции) допускается набор медицинских помещений в соответствии с проектами, по которым они были построены.</w:t>
      </w:r>
    </w:p>
    <w:p>
      <w:pPr>
        <w:spacing w:after="60"/>
        <w:ind w:firstLine="567"/>
        <w:jc w:val="both"/>
      </w:pPr>
      <w:r>
        <w:rPr>
          <w:rFonts w:ascii="Arial" w:cs="Arial" w:eastAsia="Arial" w:hAnsi="Arial"/>
          <w:sz w:val="24"/>
          <w:szCs w:val="24"/>
        </w:rPr>
        <w:t xml:space="preserve">63. В зданиях ДОО рекомендуется предусмотреть минимальный набор служебно-бытовых помещений, площадь которых приведена в таблице 3.</w:t>
      </w:r>
    </w:p>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Рекомендуемый состав и площади служебно-бытовых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2"/>
        <w:gridCol w:w="1549"/>
        <w:gridCol w:w="1549"/>
        <w:gridCol w:w="1549"/>
        <w:gridCol w:w="1549"/>
      </w:tblGrid>
      <w:tr>
        <w:tc>
          <w:tcPr>
            <w:tcW w:type="dxa" w:w="39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Служебно-бытовые помещения</w:t>
            </w:r>
          </w:p>
        </w:tc>
        <w:tc>
          <w:tcPr>
            <w:tcW w:type="dxa" w:w="61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помещений в м</w:t>
            </w:r>
            <w:r>
              <w:rPr>
                <w:rFonts w:ascii="Arial" w:cs="Arial" w:eastAsia="Arial" w:hAnsi="Arial"/>
                <w:b/>
                <w:bCs/>
                <w:sz w:val="24"/>
                <w:szCs w:val="24"/>
              </w:rPr>
              <w:t xml:space="preserve">2</w:t>
            </w:r>
            <w:r>
              <w:rPr>
                <w:rFonts w:ascii="Arial" w:cs="Arial" w:eastAsia="Arial" w:hAnsi="Arial"/>
                <w:b/>
                <w:bCs/>
                <w:sz w:val="24"/>
                <w:szCs w:val="24"/>
              </w:rPr>
              <w:t xml:space="preserve"> при количестве групп</w:t>
            </w:r>
          </w:p>
        </w:tc>
      </w:tr>
      <w:tr>
        <w:tc>
          <w:tcPr>
            <w:vMerge w:val="continue"/>
            <w:tcBorders>
              <w:top w:val="single" w:color="CBBF9E" w:sz="4"/>
              <w:left w:val="single" w:color="CBBF9E" w:sz="4"/>
              <w:bottom w:val="single" w:color="CBBF9E" w:sz="4"/>
              <w:right w:val="single" w:color="CBBF9E" w:sz="4"/>
            </w:tcBorders>
          </w:tcP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80
 (1-4 групп)</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150
 (5-6 групп)</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240
 (7-12 групп)</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350
 (13-18 групп)</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завхоза</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Методический кабинет</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Хозяйственная кладовая</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Кладовая чистого белья</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кастелянши</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Столовая персонала</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 для персонала</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64. Во вновь строящихся и реконструируемых объектах ДОО необходимо предусматривать пищеблок, работающий на сырье или полуфабрикатах, или буфет-раздаточную (для ДОО и групп с кратковременным пребыванием детей).</w:t>
      </w:r>
    </w:p>
    <w:p>
      <w:pPr>
        <w:spacing w:after="60"/>
        <w:ind w:firstLine="567"/>
        <w:jc w:val="both"/>
      </w:pPr>
      <w:r>
        <w:rPr>
          <w:rFonts w:ascii="Arial" w:cs="Arial" w:eastAsia="Arial" w:hAnsi="Arial"/>
          <w:sz w:val="24"/>
          <w:szCs w:val="24"/>
        </w:rPr>
        <w:t xml:space="preserve">65. Объемно-планировочные решения помещений пищеблока должны предусматривать последовательность технологических процессов, исключающих встречные потоки сырой и готовой продукции.</w:t>
      </w:r>
    </w:p>
    <w:p>
      <w:pPr>
        <w:spacing w:after="60"/>
        <w:ind w:firstLine="567"/>
        <w:jc w:val="both"/>
      </w:pPr>
      <w:r>
        <w:rPr>
          <w:rFonts w:ascii="Arial" w:cs="Arial" w:eastAsia="Arial" w:hAnsi="Arial"/>
          <w:sz w:val="24"/>
          <w:szCs w:val="24"/>
        </w:rPr>
        <w:t xml:space="preserve">66. Основные производственные помещения пищеблока размещают на первом этаже.</w:t>
      </w:r>
    </w:p>
    <w:p>
      <w:pPr>
        <w:spacing w:after="60"/>
        <w:ind w:firstLine="567"/>
        <w:jc w:val="both"/>
      </w:pPr>
      <w:r>
        <w:rPr>
          <w:rFonts w:ascii="Arial" w:cs="Arial" w:eastAsia="Arial" w:hAnsi="Arial"/>
          <w:sz w:val="24"/>
          <w:szCs w:val="24"/>
        </w:rPr>
        <w:t xml:space="preserve">67. Не следует размещать складские помещения для хранения пищевых продуктов (сухих, сыпучих) в подвальных помещениях, под моечными, душевыми и санитарными узлами, а также производственными помещениями с трапами.</w:t>
      </w:r>
    </w:p>
    <w:p>
      <w:pPr>
        <w:spacing w:after="60"/>
        <w:ind w:firstLine="567"/>
        <w:jc w:val="both"/>
      </w:pPr>
      <w:r>
        <w:rPr>
          <w:rFonts w:ascii="Arial" w:cs="Arial" w:eastAsia="Arial" w:hAnsi="Arial"/>
          <w:sz w:val="24"/>
          <w:szCs w:val="24"/>
        </w:rPr>
        <w:t xml:space="preserve">68. В состав пищеблока, работающего на сырье, входят: горячий цех, раздаточная, холодный цех, мясо-рыбный цех, цех первичной обработки овощей, моечная кухонной посуды, кладовая сухих продуктов, кладовая для овощей, помещение с холодильным оборудованием для хранения скоропортящихся продуктов, загрузочная, комната персонала, раздевалка, душевая и туалет для персонала, помещение для хранения уборочного инвентаря и приготовления моющих и дезинфицирующих растворов.</w:t>
      </w:r>
    </w:p>
    <w:p>
      <w:pPr>
        <w:spacing w:after="60"/>
        <w:ind w:firstLine="567"/>
        <w:jc w:val="both"/>
      </w:pPr>
      <w:r>
        <w:rPr>
          <w:rFonts w:ascii="Arial" w:cs="Arial" w:eastAsia="Arial" w:hAnsi="Arial"/>
          <w:sz w:val="24"/>
          <w:szCs w:val="24"/>
        </w:rPr>
        <w:t xml:space="preserve">69. В состав пищеблока, работающего на полуфабрикатах, входят: горячий цех, холодный цех (горячий и холодный цеха могут быть совмещены в одном помещении и разделены перегородкой), раздаточная, помещение для хранения сыпучих продуктов, помещение с холодильным оборудованием для хранения скоропортящихся продуктов, моечная кухонной посуды, моечная обменной тары, комната персонала, раздевалка, душевая и туалет для персонала, помещение для хранения уборочного инвентаря и приготовления моющих и дезинфицирующих растворов.</w:t>
      </w:r>
    </w:p>
    <w:p>
      <w:pPr>
        <w:spacing w:after="60"/>
        <w:ind w:firstLine="567"/>
        <w:jc w:val="both"/>
      </w:pPr>
      <w:r>
        <w:rPr>
          <w:rFonts w:ascii="Arial" w:cs="Arial" w:eastAsia="Arial" w:hAnsi="Arial"/>
          <w:sz w:val="24"/>
          <w:szCs w:val="24"/>
        </w:rPr>
        <w:t xml:space="preserve">70. На пищеблок, работающий на полуфабрикатах, должны поступать мытые или очищенные овощи, полуфабрикаты высокой степени готовности (мясные, рыбные), отвечающие гигиеническим требованиям безопасности и пищевой ценности на пищевые продукты для детей дошкольного возраста. Полуфабрикаты могут поступать от ДОО или от базового предприятия (комбината) питания, расположенных в оптимальной транспортной доступности, позволяющей соблюдать сроки и условия транспортировки полуфабрикатов.</w:t>
      </w:r>
    </w:p>
    <w:p>
      <w:pPr>
        <w:spacing w:after="60"/>
        <w:ind w:firstLine="567"/>
        <w:jc w:val="both"/>
      </w:pPr>
      <w:r>
        <w:rPr>
          <w:rFonts w:ascii="Arial" w:cs="Arial" w:eastAsia="Arial" w:hAnsi="Arial"/>
          <w:sz w:val="24"/>
          <w:szCs w:val="24"/>
        </w:rPr>
        <w:t xml:space="preserve">71. В буфетах-раздаточных должны быть предусмотрены объемно-планировочные решения, набор помещений и оборудование, позволяющие осуществлять реализацию блюд, кулинарных изделий, приготовление горячих напитков и отдельных блюд (отваривание колбасных изделий, яиц, заправка салатов, нарезка готовых продуктов), а также предусмотрены условия для мытья рук.</w:t>
      </w:r>
    </w:p>
    <w:p>
      <w:pPr>
        <w:spacing w:after="60"/>
        <w:ind w:firstLine="567"/>
        <w:jc w:val="both"/>
      </w:pPr>
      <w:r>
        <w:rPr>
          <w:rFonts w:ascii="Arial" w:cs="Arial" w:eastAsia="Arial" w:hAnsi="Arial"/>
          <w:sz w:val="24"/>
          <w:szCs w:val="24"/>
        </w:rPr>
        <w:t xml:space="preserve">72. В ранее построенных объектах ДОО пищеблоки должны эксплуатироваться в соответствии с проектом, по которому они были построены.</w:t>
      </w:r>
    </w:p>
    <w:p>
      <w:pPr>
        <w:spacing w:after="60"/>
        <w:ind w:firstLine="567"/>
        <w:jc w:val="both"/>
      </w:pPr>
      <w:r>
        <w:rPr>
          <w:rFonts w:ascii="Arial" w:cs="Arial" w:eastAsia="Arial" w:hAnsi="Arial"/>
          <w:sz w:val="24"/>
          <w:szCs w:val="24"/>
        </w:rPr>
        <w:t xml:space="preserve">73. При организации мытья обменной тары в дошкольных организациях необходимо выделять отдельное помещение, не совмещенное с помещением для мытья кухонной посуды.</w:t>
      </w:r>
    </w:p>
    <w:p>
      <w:pPr>
        <w:spacing w:after="60"/>
        <w:ind w:firstLine="567"/>
        <w:jc w:val="both"/>
      </w:pPr>
      <w:r>
        <w:rPr>
          <w:rFonts w:ascii="Arial" w:cs="Arial" w:eastAsia="Arial" w:hAnsi="Arial"/>
          <w:sz w:val="24"/>
          <w:szCs w:val="24"/>
        </w:rPr>
        <w:t xml:space="preserve">74. Технологическое оборудование размещается с учетом обеспечения свободного доступа к нему для его обработки и обслуживания.</w:t>
      </w:r>
    </w:p>
    <w:p>
      <w:pPr>
        <w:spacing w:after="60"/>
        <w:ind w:firstLine="567"/>
        <w:jc w:val="both"/>
      </w:pPr>
      <w:r>
        <w:rPr>
          <w:rFonts w:ascii="Arial" w:cs="Arial" w:eastAsia="Arial" w:hAnsi="Arial"/>
          <w:sz w:val="24"/>
          <w:szCs w:val="24"/>
        </w:rPr>
        <w:t xml:space="preserve">75. Питание детей организуют в помещении групповой ячейки.</w:t>
      </w:r>
    </w:p>
    <w:p>
      <w:pPr>
        <w:spacing w:after="60"/>
        <w:ind w:firstLine="567"/>
        <w:jc w:val="both"/>
      </w:pPr>
      <w:r>
        <w:rPr>
          <w:rFonts w:ascii="Arial" w:cs="Arial" w:eastAsia="Arial" w:hAnsi="Arial"/>
          <w:sz w:val="24"/>
          <w:szCs w:val="24"/>
        </w:rPr>
        <w:t xml:space="preserve">76. Для мытья столовой посуды буфетная оборудуется двух гнездными моечными ваннами с подводкой к ним холодной и горячей воды.</w:t>
      </w:r>
    </w:p>
    <w:p>
      <w:pPr>
        <w:spacing w:after="60"/>
        <w:ind w:firstLine="567"/>
        <w:jc w:val="both"/>
      </w:pPr>
      <w:r>
        <w:rPr>
          <w:rFonts w:ascii="Arial" w:cs="Arial" w:eastAsia="Arial" w:hAnsi="Arial"/>
          <w:sz w:val="24"/>
          <w:szCs w:val="24"/>
        </w:rPr>
        <w:t xml:space="preserve">77. На случай отключения горячего водоснабжения предусматривается установка резервных электроводонагревателей с жесткой разводкой воды к моечным ваннам.</w:t>
      </w:r>
    </w:p>
    <w:p>
      <w:pPr>
        <w:spacing w:after="60"/>
        <w:ind w:firstLine="567"/>
        <w:jc w:val="both"/>
      </w:pPr>
      <w:r>
        <w:rPr>
          <w:rFonts w:ascii="Arial" w:cs="Arial" w:eastAsia="Arial" w:hAnsi="Arial"/>
          <w:sz w:val="24"/>
          <w:szCs w:val="24"/>
        </w:rPr>
        <w:t xml:space="preserve">78. Не следует устраивать вход в постирочную напротив входов в помещения групповых ячеек и пищеблока и располагать окна пищеблока, постирочной и туалетных под окнами помещений групповых, спален.</w:t>
      </w:r>
    </w:p>
    <w:p>
      <w:pPr>
        <w:spacing w:after="60"/>
        <w:ind w:firstLine="567"/>
        <w:jc w:val="both"/>
      </w:pPr>
      <w:r>
        <w:rPr>
          <w:rFonts w:ascii="Arial" w:cs="Arial" w:eastAsia="Arial" w:hAnsi="Arial"/>
          <w:sz w:val="24"/>
          <w:szCs w:val="24"/>
        </w:rPr>
        <w:t xml:space="preserve">79. В ДОО вместимостью до 80 мест постирочная может иметь одно помещение, свыше 80 мест - 2 помещения (стиральная и гладильная). Помещения стиральной и гладильной должны быть смежными, а входы (окна приема-выдачи) для сдачи грязного и получения чистого белья - раздельными.</w:t>
      </w:r>
    </w:p>
    <w:p>
      <w:pPr>
        <w:spacing w:after="60"/>
        <w:ind w:firstLine="567"/>
        <w:jc w:val="both"/>
      </w:pPr>
      <w:r>
        <w:rPr>
          <w:rFonts w:ascii="Arial" w:cs="Arial" w:eastAsia="Arial" w:hAnsi="Arial"/>
          <w:sz w:val="24"/>
          <w:szCs w:val="24"/>
        </w:rPr>
        <w:t xml:space="preserve">80. Рекомендуемый состав и площади помещений постирочной приведены в таблице 4.</w:t>
      </w:r>
    </w:p>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Рекомендуемый состав и площади помещений постирочной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9"/>
        <w:gridCol w:w="1728"/>
        <w:gridCol w:w="1728"/>
        <w:gridCol w:w="1728"/>
        <w:gridCol w:w="1728"/>
        <w:gridCol w:w="1728"/>
      </w:tblGrid>
      <w:tr>
        <w:tc>
          <w:tcPr>
            <w:tcW w:type="dxa" w:w="15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86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Площади помещений постирочной в зависимости от количества групп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группы</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групп</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 групп</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 групп</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 групп</w:t>
            </w:r>
          </w:p>
        </w:tc>
      </w:tr>
      <w:tr>
        <w:tc>
          <w:tcPr>
            <w:tcW w:type="dxa" w:w="1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Стиральная</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1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Гладильная</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81. При отсутствии прачечной в ДОО возможна организация централизованной стирки постельного белья в прачечных.</w:t>
      </w:r>
    </w:p>
    <w:p>
      <w:pPr>
        <w:spacing w:after="200" w:before="200"/>
        <w:jc w:val="center"/>
      </w:pPr>
      <w:r>
        <w:rPr>
          <w:rFonts w:ascii="Arial" w:cs="Arial" w:eastAsia="Arial" w:hAnsi="Arial"/>
          <w:b/>
          <w:bCs/>
          <w:sz w:val="24"/>
          <w:szCs w:val="24"/>
        </w:rPr>
        <w:t xml:space="preserve">5. Требования к внутренней отделке помещений дошкольных образовательных организаций</w:t>
      </w:r>
    </w:p>
    <w:p>
      <w:pPr>
        <w:spacing w:after="60"/>
        <w:ind w:firstLine="567"/>
        <w:jc w:val="both"/>
      </w:pPr>
      <w:r>
        <w:rPr>
          <w:rFonts w:ascii="Arial" w:cs="Arial" w:eastAsia="Arial" w:hAnsi="Arial"/>
          <w:sz w:val="24"/>
          <w:szCs w:val="24"/>
        </w:rPr>
        <w:t xml:space="preserve">82. Стены помещений должны быть гладкими и иметь отделку, допускающую уборку влажным способом и дезинфекцию.</w:t>
      </w:r>
    </w:p>
    <w:p>
      <w:pPr>
        <w:spacing w:after="60"/>
        <w:ind w:firstLine="567"/>
        <w:jc w:val="both"/>
      </w:pPr>
      <w:r>
        <w:rPr>
          <w:rFonts w:ascii="Arial" w:cs="Arial" w:eastAsia="Arial" w:hAnsi="Arial"/>
          <w:sz w:val="24"/>
          <w:szCs w:val="24"/>
        </w:rPr>
        <w:t xml:space="preserve">83. Все строительные и отделочные материалы должны быть безвредными для здоровья детей.</w:t>
      </w:r>
    </w:p>
    <w:p>
      <w:pPr>
        <w:spacing w:after="60"/>
        <w:ind w:firstLine="567"/>
        <w:jc w:val="both"/>
      </w:pPr>
      <w:r>
        <w:rPr>
          <w:rFonts w:ascii="Arial" w:cs="Arial" w:eastAsia="Arial" w:hAnsi="Arial"/>
          <w:sz w:val="24"/>
          <w:szCs w:val="24"/>
        </w:rPr>
        <w:t xml:space="preserve">84. Стены помещений пищеблока, буфетных, кладовой для овощей, охлаждаемых камер, моечной в помещении с ванной-бассейном, постирочной, гладильной и туалетных необходимо облицовывать глазурованной плиткой или аналогичным материалом безвредным для здоровья детей, на высоту 1,5 м; в заготовочной пищеблока и залах с ваннами бассейна - на высоту 1,8 м для проведения влажной обработки с применением моющих и дезинфицирующих средств.</w:t>
      </w:r>
    </w:p>
    <w:p>
      <w:pPr>
        <w:spacing w:after="60"/>
        <w:ind w:firstLine="567"/>
        <w:jc w:val="both"/>
      </w:pPr>
      <w:r>
        <w:rPr>
          <w:rFonts w:ascii="Arial" w:cs="Arial" w:eastAsia="Arial" w:hAnsi="Arial"/>
          <w:sz w:val="24"/>
          <w:szCs w:val="24"/>
        </w:rPr>
        <w:t xml:space="preserve">85. Поверхности стен помещений для музыкальных и гимнастических занятий рекомендуется отделывать материалами, безвредными для здоровья детей, пожаробезопасными, светлых тонов.</w:t>
      </w:r>
    </w:p>
    <w:p>
      <w:pPr>
        <w:spacing w:after="60"/>
        <w:ind w:firstLine="567"/>
        <w:jc w:val="both"/>
      </w:pPr>
      <w:r>
        <w:rPr>
          <w:rFonts w:ascii="Arial" w:cs="Arial" w:eastAsia="Arial" w:hAnsi="Arial"/>
          <w:sz w:val="24"/>
          <w:szCs w:val="24"/>
        </w:rPr>
        <w:t xml:space="preserve">86. Для отделки потолков в помещениях с обычным режимом эксплуатации используют меловую или известковую побелку. Допускается применение водоэмульсионной краски.</w:t>
      </w:r>
    </w:p>
    <w:p>
      <w:pPr>
        <w:spacing w:after="60"/>
        <w:ind w:firstLine="567"/>
        <w:jc w:val="both"/>
      </w:pPr>
      <w:r>
        <w:rPr>
          <w:rFonts w:ascii="Arial" w:cs="Arial" w:eastAsia="Arial" w:hAnsi="Arial"/>
          <w:sz w:val="24"/>
          <w:szCs w:val="24"/>
        </w:rPr>
        <w:t xml:space="preserve">87. Потолки в помещениях с повышенной влажностью воздуха (производственные цеха пищеблока, душевые, постирочные, умывальные, туалеты и др.) окрашивают масляной краской.</w:t>
      </w:r>
    </w:p>
    <w:p>
      <w:pPr>
        <w:spacing w:after="60"/>
        <w:ind w:firstLine="567"/>
        <w:jc w:val="both"/>
      </w:pPr>
      <w:r>
        <w:rPr>
          <w:rFonts w:ascii="Arial" w:cs="Arial" w:eastAsia="Arial" w:hAnsi="Arial"/>
          <w:sz w:val="24"/>
          <w:szCs w:val="24"/>
        </w:rPr>
        <w:t xml:space="preserve">88. Полы помещений должны быть гладкими, нескользкими, плотно пригнанными, без щелей и дефектов, плинтусы - плотно пригнанными к стенам и полу, предусматривающими влажную уборку с применением моющих и дезинфицирующих средств.</w:t>
      </w:r>
    </w:p>
    <w:p>
      <w:pPr>
        <w:spacing w:after="60"/>
        <w:ind w:firstLine="567"/>
        <w:jc w:val="both"/>
      </w:pPr>
      <w:r>
        <w:rPr>
          <w:rFonts w:ascii="Arial" w:cs="Arial" w:eastAsia="Arial" w:hAnsi="Arial"/>
          <w:sz w:val="24"/>
          <w:szCs w:val="24"/>
        </w:rPr>
        <w:t xml:space="preserve">89. Полы в помещениях групповых, размещаемых на первом этаже, следует делать утепленными и (или) отапливаемыми, с регулируемым температурным режимом на поверхности пола. В основных помещениях в качестве материалов для пола используют дерево (дощатые полы, которые покрывают масляной краской, или паркетные). Допускается покрытие полов синтетическими полимерными материалами, безвредными для здоровья детей и допускающими обработку влажным способом и дезинфекцию.</w:t>
      </w:r>
    </w:p>
    <w:p>
      <w:pPr>
        <w:spacing w:after="60"/>
        <w:ind w:firstLine="567"/>
        <w:jc w:val="both"/>
      </w:pPr>
      <w:r>
        <w:rPr>
          <w:rFonts w:ascii="Arial" w:cs="Arial" w:eastAsia="Arial" w:hAnsi="Arial"/>
          <w:sz w:val="24"/>
          <w:szCs w:val="24"/>
        </w:rPr>
        <w:t xml:space="preserve">90. Полы в помещениях пищеблока, постирочной, гладильной, подсобных помещениях, туалетной выстилают керамической или мозаичной шлифованной метлахской плиткой или аналогичными материалами, безвредными для здоровья детей.</w:t>
      </w:r>
    </w:p>
    <w:p>
      <w:pPr>
        <w:spacing w:after="60"/>
        <w:ind w:firstLine="567"/>
        <w:jc w:val="both"/>
      </w:pPr>
      <w:r>
        <w:rPr>
          <w:rFonts w:ascii="Arial" w:cs="Arial" w:eastAsia="Arial" w:hAnsi="Arial"/>
          <w:sz w:val="24"/>
          <w:szCs w:val="24"/>
        </w:rPr>
        <w:t xml:space="preserve">91. В помещениях душевых и постирочных, моечных и заготовочном цеху пищеблока полы оборудуют сливными трапами с соответствующими уклонами полов к отверстиям трапов.</w:t>
      </w:r>
    </w:p>
    <w:p>
      <w:pPr>
        <w:spacing w:after="200" w:before="200"/>
        <w:jc w:val="center"/>
      </w:pPr>
      <w:r>
        <w:rPr>
          <w:rFonts w:ascii="Arial" w:cs="Arial" w:eastAsia="Arial" w:hAnsi="Arial"/>
          <w:b/>
          <w:bCs/>
          <w:sz w:val="24"/>
          <w:szCs w:val="24"/>
        </w:rPr>
        <w:t xml:space="preserve">6. Требования к оборудованию и его размещению в помещениях дошкольных образовательных организаций</w:t>
      </w:r>
    </w:p>
    <w:p>
      <w:pPr>
        <w:spacing w:after="60"/>
        <w:ind w:firstLine="567"/>
        <w:jc w:val="both"/>
      </w:pPr>
      <w:r>
        <w:rPr>
          <w:rFonts w:ascii="Arial" w:cs="Arial" w:eastAsia="Arial" w:hAnsi="Arial"/>
          <w:sz w:val="24"/>
          <w:szCs w:val="24"/>
        </w:rPr>
        <w:t xml:space="preserve">92. Для осмотра и переодевания детей раннего ясельного возраста помещение раздевальной оборудуют пеленальными столами, рабочими столами и стульями, умывальной раковиной, шкафом для одежды матерей. Необходимо предусмотреть отдельное помещение для грудного кормления детей. В раздевальной детей раннего возраста место для кормления детей матерями должно быть оборудовано столом, стульями, подставками для ног, умывальником и шкафом для одежды.</w:t>
      </w:r>
    </w:p>
    <w:p>
      <w:pPr>
        <w:spacing w:after="60"/>
        <w:ind w:firstLine="567"/>
        <w:jc w:val="both"/>
      </w:pPr>
      <w:r>
        <w:rPr>
          <w:rFonts w:ascii="Arial" w:cs="Arial" w:eastAsia="Arial" w:hAnsi="Arial"/>
          <w:sz w:val="24"/>
          <w:szCs w:val="24"/>
        </w:rPr>
        <w:t xml:space="preserve">93. В групповых для детей раннего ясельного возраста рекомендуется устанавливать в светлой части помещения групповой манеж размером 6,0х5,0 м с высотой ограждения - 0,4 м, длинной стороной параллельно окнам и на расстоянии от них не менее 1,0 м. Для ползания детей на полу выделяют место, ограниченное барьером, устанавливают горки с лесенкой высотой не более 0,8 м и длиной ската - 0,9 м, мостики длиной 1,5 м и шириной 0,4 м с перилами высотой 0,45 м.</w:t>
      </w:r>
    </w:p>
    <w:p>
      <w:pPr>
        <w:spacing w:after="60"/>
        <w:ind w:firstLine="567"/>
        <w:jc w:val="both"/>
      </w:pPr>
      <w:r>
        <w:rPr>
          <w:rFonts w:ascii="Arial" w:cs="Arial" w:eastAsia="Arial" w:hAnsi="Arial"/>
          <w:sz w:val="24"/>
          <w:szCs w:val="24"/>
        </w:rPr>
        <w:t xml:space="preserve">94. Вблизи буфетной рекомендуется устанавливать пеленальные столы и специальные столики с выдвижными креслами для кормления детей 8-12 месяцев. Возле пеленального стола устанавливают бак с крышкой для грязного белья.</w:t>
      </w:r>
    </w:p>
    <w:p>
      <w:pPr>
        <w:spacing w:after="60"/>
        <w:ind w:firstLine="567"/>
        <w:jc w:val="both"/>
      </w:pPr>
      <w:r>
        <w:rPr>
          <w:rFonts w:ascii="Arial" w:cs="Arial" w:eastAsia="Arial" w:hAnsi="Arial"/>
          <w:sz w:val="24"/>
          <w:szCs w:val="24"/>
        </w:rPr>
        <w:t xml:space="preserve">95. Размеры детской (дошкольной) мебели для сидения и столов (обеденных и учебных) должны соответствовать росту и возрасту детей. Подбор мебели для детей следует проводить с учетом антропометрических показателей, приведенных в таблице 5.</w:t>
      </w:r>
    </w:p>
    <w:p>
      <w:pPr>
        <w:spacing w:after="60"/>
        <w:ind w:firstLine="567"/>
        <w:jc w:val="both"/>
      </w:pPr>
      <w:r>
        <w:rPr>
          <w:rFonts w:ascii="Arial" w:cs="Arial" w:eastAsia="Arial" w:hAnsi="Arial"/>
          <w:sz w:val="24"/>
          <w:szCs w:val="24"/>
        </w:rPr>
        <w:t xml:space="preserve">96. В групповых помещениях для детей 1,5 года и старше столы и стулья устанавливают по числу детей в группах. Для детей старшей и подготовительной групп рекомендуется использовать столы с изменяющимся наклоном крышки до 30º.</w:t>
      </w:r>
    </w:p>
    <w:p>
      <w:pPr>
        <w:spacing w:after="60"/>
        <w:ind w:firstLine="567"/>
        <w:jc w:val="both"/>
      </w:pPr>
      <w:r>
        <w:rPr>
          <w:rFonts w:ascii="Arial" w:cs="Arial" w:eastAsia="Arial" w:hAnsi="Arial"/>
          <w:sz w:val="24"/>
          <w:szCs w:val="24"/>
        </w:rPr>
        <w:t xml:space="preserve">97. Стулья должны быть в комплекте со столом одной группы, которая должна быть промаркирована.</w:t>
      </w:r>
    </w:p>
    <w:p>
      <w:pPr>
        <w:spacing w:after="60"/>
        <w:ind w:firstLine="567"/>
        <w:jc w:val="both"/>
      </w:pPr>
      <w:r>
        <w:rPr>
          <w:rFonts w:ascii="Arial" w:cs="Arial" w:eastAsia="Arial" w:hAnsi="Arial"/>
          <w:sz w:val="24"/>
          <w:szCs w:val="24"/>
        </w:rPr>
        <w:t xml:space="preserve">98. Раздевальные оборудуют шкафами для верхней одежды детей и персонала.</w:t>
      </w:r>
    </w:p>
    <w:p>
      <w:pPr>
        <w:spacing w:after="60"/>
        <w:ind w:firstLine="567"/>
        <w:jc w:val="both"/>
      </w:pPr>
      <w:r>
        <w:rPr>
          <w:rFonts w:ascii="Arial" w:cs="Arial" w:eastAsia="Arial" w:hAnsi="Arial"/>
          <w:sz w:val="24"/>
          <w:szCs w:val="24"/>
        </w:rPr>
        <w:t xml:space="preserve">99. Шкафы для одежды и обуви оборудуют индивидуальными ячейками-полками для головных уборов и крючками для верхней одежды. Каждый индивидуальный шкаф маркируется.</w:t>
      </w:r>
    </w:p>
    <w:p>
      <w:pPr>
        <w:spacing w:after="60"/>
        <w:ind w:firstLine="567"/>
        <w:jc w:val="both"/>
      </w:pPr>
      <w:r>
        <w:rPr>
          <w:rFonts w:ascii="Arial" w:cs="Arial" w:eastAsia="Arial" w:hAnsi="Arial"/>
          <w:sz w:val="24"/>
          <w:szCs w:val="24"/>
        </w:rPr>
        <w:t xml:space="preserve">100. В раздевальных (или в отдельных помещениях) должны быть предусмотрены условия для сушки верхней одежды и обуви детей.</w:t>
      </w:r>
    </w:p>
    <w:p>
      <w:pPr>
        <w:spacing w:after="60"/>
        <w:ind w:firstLine="567"/>
        <w:jc w:val="both"/>
      </w:pPr>
      <w:r>
        <w:rPr>
          <w:rFonts w:ascii="Arial" w:cs="Arial" w:eastAsia="Arial" w:hAnsi="Arial"/>
          <w:sz w:val="24"/>
          <w:szCs w:val="24"/>
        </w:rPr>
        <w:t xml:space="preserve">101. Помещения детских садов компенсирующего вида оборудуются в зависимости от осуществления квалифицированной коррекции отклонений в физическом и психическом развитии воспитанников.</w:t>
      </w:r>
    </w:p>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Основные размеры столов и стульев для детей ясельного и дошкольного возраста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1"/>
        <w:gridCol w:w="2052"/>
        <w:gridCol w:w="2492"/>
        <w:gridCol w:w="2473"/>
      </w:tblGrid>
      <w:tr>
        <w:tc>
          <w:tcPr>
            <w:tcW w:type="dxa" w:w="31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Группа роста детей (мм)</w:t>
            </w:r>
          </w:p>
        </w:tc>
        <w:tc>
          <w:tcPr>
            <w:tcW w:type="dxa" w:w="20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мебели</w:t>
            </w:r>
          </w:p>
        </w:tc>
        <w:tc>
          <w:tcPr>
            <w:tcW w:type="dxa" w:w="2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стола (мм)</w:t>
            </w:r>
          </w:p>
        </w:tc>
        <w:tc>
          <w:tcPr>
            <w:tcW w:type="dxa" w:w="24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стула (мм)</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 850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Свыше 850 до 1000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 1000-1150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 1150-1300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 1300-1450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 1450-1600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r>
    </w:tbl>
    <w:p>
      <w:pPr>
        <w:spacing w:after="60" w:before="120"/>
        <w:ind w:firstLine="567"/>
        <w:jc w:val="both"/>
      </w:pPr>
      <w:r>
        <w:rPr>
          <w:rFonts w:ascii="Arial" w:cs="Arial" w:eastAsia="Arial" w:hAnsi="Arial"/>
          <w:sz w:val="24"/>
          <w:szCs w:val="24"/>
        </w:rPr>
        <w:t xml:space="preserve">102. Для детей 1,5 года - 3 лет в групповых следует предусмотреть спортивный уголок.</w:t>
      </w:r>
    </w:p>
    <w:p>
      <w:pPr>
        <w:spacing w:after="60"/>
        <w:ind w:firstLine="567"/>
        <w:jc w:val="both"/>
      </w:pPr>
      <w:r>
        <w:rPr>
          <w:rFonts w:ascii="Arial" w:cs="Arial" w:eastAsia="Arial" w:hAnsi="Arial"/>
          <w:sz w:val="24"/>
          <w:szCs w:val="24"/>
        </w:rPr>
        <w:t xml:space="preserve">103. При оборудовании групповой соблюдают следующие требования:</w:t>
      </w:r>
    </w:p>
    <w:p>
      <w:pPr>
        <w:spacing w:after="60"/>
        <w:ind w:firstLine="567"/>
        <w:jc w:val="both"/>
      </w:pPr>
      <w:r>
        <w:rPr>
          <w:rFonts w:ascii="Arial" w:cs="Arial" w:eastAsia="Arial" w:hAnsi="Arial"/>
          <w:sz w:val="24"/>
          <w:szCs w:val="24"/>
        </w:rPr>
        <w:t xml:space="preserve">- столы для занятий старших и подготовительных групп устанавливают вблизи светонесущей стены при обязательном левостороннем освещении рабочего места;</w:t>
      </w:r>
    </w:p>
    <w:p>
      <w:pPr>
        <w:spacing w:after="60"/>
        <w:ind w:firstLine="567"/>
        <w:jc w:val="both"/>
      </w:pPr>
      <w:r>
        <w:rPr>
          <w:rFonts w:ascii="Arial" w:cs="Arial" w:eastAsia="Arial" w:hAnsi="Arial"/>
          <w:sz w:val="24"/>
          <w:szCs w:val="24"/>
        </w:rPr>
        <w:t xml:space="preserve">- для леворуких детей индивидуальные рабочие места организуют с правосторонним освещением рабочего места.</w:t>
      </w:r>
    </w:p>
    <w:p>
      <w:pPr>
        <w:spacing w:after="60"/>
        <w:ind w:firstLine="567"/>
        <w:jc w:val="both"/>
      </w:pPr>
      <w:r>
        <w:rPr>
          <w:rFonts w:ascii="Arial" w:cs="Arial" w:eastAsia="Arial" w:hAnsi="Arial"/>
          <w:sz w:val="24"/>
          <w:szCs w:val="24"/>
        </w:rPr>
        <w:t xml:space="preserve">104. Столы устанавливают следующим образом:</w:t>
      </w:r>
    </w:p>
    <w:p>
      <w:pPr>
        <w:spacing w:after="60"/>
        <w:ind w:firstLine="567"/>
        <w:jc w:val="both"/>
      </w:pPr>
      <w:r>
        <w:rPr>
          <w:rFonts w:ascii="Arial" w:cs="Arial" w:eastAsia="Arial" w:hAnsi="Arial"/>
          <w:sz w:val="24"/>
          <w:szCs w:val="24"/>
        </w:rPr>
        <w:t xml:space="preserve">- четырехместные столы - не более чем в 2 ряда с учетом обеспечения боковым освещением максимального количества детей;</w:t>
      </w:r>
    </w:p>
    <w:p>
      <w:pPr>
        <w:spacing w:after="60"/>
        <w:ind w:firstLine="567"/>
        <w:jc w:val="both"/>
      </w:pPr>
      <w:r>
        <w:rPr>
          <w:rFonts w:ascii="Arial" w:cs="Arial" w:eastAsia="Arial" w:hAnsi="Arial"/>
          <w:sz w:val="24"/>
          <w:szCs w:val="24"/>
        </w:rPr>
        <w:t xml:space="preserve">- двухместные столы - не более чем в 3 ряда;</w:t>
      </w:r>
    </w:p>
    <w:p>
      <w:pPr>
        <w:spacing w:after="60"/>
        <w:ind w:firstLine="567"/>
        <w:jc w:val="both"/>
      </w:pPr>
      <w:r>
        <w:rPr>
          <w:rFonts w:ascii="Arial" w:cs="Arial" w:eastAsia="Arial" w:hAnsi="Arial"/>
          <w:sz w:val="24"/>
          <w:szCs w:val="24"/>
        </w:rPr>
        <w:t xml:space="preserve">- расстояние между рядами столов должно быть не менее 0,5 м;</w:t>
      </w:r>
    </w:p>
    <w:p>
      <w:pPr>
        <w:spacing w:after="60"/>
        <w:ind w:firstLine="567"/>
        <w:jc w:val="both"/>
      </w:pPr>
      <w:r>
        <w:rPr>
          <w:rFonts w:ascii="Arial" w:cs="Arial" w:eastAsia="Arial" w:hAnsi="Arial"/>
          <w:sz w:val="24"/>
          <w:szCs w:val="24"/>
        </w:rPr>
        <w:t xml:space="preserve">- расстояние первого ряда столов от светонесущей стены должно быть 1 м;</w:t>
      </w:r>
    </w:p>
    <w:p>
      <w:pPr>
        <w:spacing w:after="60"/>
        <w:ind w:firstLine="567"/>
        <w:jc w:val="both"/>
      </w:pPr>
      <w:r>
        <w:rPr>
          <w:rFonts w:ascii="Arial" w:cs="Arial" w:eastAsia="Arial" w:hAnsi="Arial"/>
          <w:sz w:val="24"/>
          <w:szCs w:val="24"/>
        </w:rPr>
        <w:t xml:space="preserve">- расстояние от первых столов до настенной доски должно быть 2,5-3 м, при этом угол рассматривания должен составлять не менее 45º.</w:t>
      </w:r>
    </w:p>
    <w:p>
      <w:pPr>
        <w:spacing w:after="60"/>
        <w:ind w:firstLine="567"/>
        <w:jc w:val="both"/>
      </w:pPr>
      <w:r>
        <w:rPr>
          <w:rFonts w:ascii="Arial" w:cs="Arial" w:eastAsia="Arial" w:hAnsi="Arial"/>
          <w:sz w:val="24"/>
          <w:szCs w:val="24"/>
        </w:rPr>
        <w:t xml:space="preserve">105. Рабочие поверхности столов должны иметь матовое покрытие светлого тона. Материалы, используемые для облицовки столов и стульев, должны обладать низкой теплопроводностью, быть стойкими к воздействию теплой воды, моющих и дезинфицирующих средств.</w:t>
      </w:r>
    </w:p>
    <w:p>
      <w:pPr>
        <w:spacing w:after="60"/>
        <w:ind w:firstLine="567"/>
        <w:jc w:val="both"/>
      </w:pPr>
      <w:r>
        <w:rPr>
          <w:rFonts w:ascii="Arial" w:cs="Arial" w:eastAsia="Arial" w:hAnsi="Arial"/>
          <w:sz w:val="24"/>
          <w:szCs w:val="24"/>
        </w:rPr>
        <w:t xml:space="preserve">106. Размер настенной доски составляет 0,75-1,5 м, высота нижнего края настенной доски над полом - 0,7-0,8 м.</w:t>
      </w:r>
    </w:p>
    <w:p>
      <w:pPr>
        <w:spacing w:after="60"/>
        <w:ind w:firstLine="567"/>
        <w:jc w:val="both"/>
      </w:pPr>
      <w:r>
        <w:rPr>
          <w:rFonts w:ascii="Arial" w:cs="Arial" w:eastAsia="Arial" w:hAnsi="Arial"/>
          <w:sz w:val="24"/>
          <w:szCs w:val="24"/>
        </w:rPr>
        <w:t xml:space="preserve">107. Меловые доски должны быть изготовлены из материалов, имеющих высокую адгезию с материалами, используемыми для письма, хорошо очищаться влажной губкой, быть износостойкими, иметь темно-зеленый или коричневый цвет и иметь антибликовое или матовое покрытие.</w:t>
      </w:r>
    </w:p>
    <w:p>
      <w:pPr>
        <w:spacing w:after="60"/>
        <w:ind w:firstLine="567"/>
        <w:jc w:val="both"/>
      </w:pPr>
      <w:r>
        <w:rPr>
          <w:rFonts w:ascii="Arial" w:cs="Arial" w:eastAsia="Arial" w:hAnsi="Arial"/>
          <w:sz w:val="24"/>
          <w:szCs w:val="24"/>
        </w:rPr>
        <w:t xml:space="preserve">108. При использовании маркерной доски цвет маркера должен быть контрастным (черный, красный, коричневый, темные тона синего и зеленого).</w:t>
      </w:r>
    </w:p>
    <w:p>
      <w:pPr>
        <w:spacing w:after="60"/>
        <w:ind w:firstLine="567"/>
        <w:jc w:val="both"/>
      </w:pPr>
      <w:r>
        <w:rPr>
          <w:rFonts w:ascii="Arial" w:cs="Arial" w:eastAsia="Arial" w:hAnsi="Arial"/>
          <w:sz w:val="24"/>
          <w:szCs w:val="24"/>
        </w:rPr>
        <w:t xml:space="preserve">109. При организации занятий детей рассаживают с учетом роста, состояния здоровья, зрения и слуха. Детей, страдающих частыми простудными заболеваниями, следует сажать подальше от окон и дверей, детей с пониженным слухом и близорукостью - за первые столы, соответствующие их росту.</w:t>
      </w:r>
    </w:p>
    <w:p>
      <w:pPr>
        <w:spacing w:after="60"/>
        <w:ind w:firstLine="567"/>
        <w:jc w:val="both"/>
      </w:pPr>
      <w:r>
        <w:rPr>
          <w:rFonts w:ascii="Arial" w:cs="Arial" w:eastAsia="Arial" w:hAnsi="Arial"/>
          <w:sz w:val="24"/>
          <w:szCs w:val="24"/>
        </w:rPr>
        <w:t xml:space="preserve">110. В ДОО используют игрушки, безвредные для здоровья детей и отвечающие требованиям технических регламентов, которые могут быть подвергнуты влажной обработке (стирке) и дезинфекции. Мягконабивные и пенолатексные ворсованные игрушки для детей дошкольного возраста следует использовать только в качестве дидактических пособий.</w:t>
      </w:r>
    </w:p>
    <w:p>
      <w:pPr>
        <w:spacing w:after="60"/>
        <w:ind w:firstLine="567"/>
        <w:jc w:val="both"/>
      </w:pPr>
      <w:r>
        <w:rPr>
          <w:rFonts w:ascii="Arial" w:cs="Arial" w:eastAsia="Arial" w:hAnsi="Arial"/>
          <w:sz w:val="24"/>
          <w:szCs w:val="24"/>
        </w:rPr>
        <w:t xml:space="preserve">111. Для просмотра телевизионных передач и видеофильмов используют телевизоры с размером экрана по диагонали 59-69 см. Высота их установки должна составлять 1-1,3 м. При просмотре телепередач детей располагают на расстоянии не ближе 2-3 м и не дальше 5-5,5 м от экрана. Стулья устанавливают в 4-5 рядов (из расчета на одну группу); расстояние между рядами стульев должно быть 0,5-0,6 м. Детей рассаживают с учетом их роста.</w:t>
      </w:r>
    </w:p>
    <w:p>
      <w:pPr>
        <w:spacing w:after="120"/>
        <w:ind w:firstLine="567"/>
        <w:jc w:val="both"/>
      </w:pPr>
      <w:r>
        <w:rPr>
          <w:rFonts w:ascii="Arial" w:cs="Arial" w:eastAsia="Arial" w:hAnsi="Arial"/>
          <w:sz w:val="24"/>
          <w:szCs w:val="24"/>
        </w:rPr>
        <w:t xml:space="preserve">112. Во вновь строящихся и реконструируемых ДОО групповые помещения могут быть оборудованы встроенными, складируемыми, откидными и выкатными кроватями. Групповые помещения используются для целей, указанных в пункте 50</w:t>
      </w:r>
      <w:r>
        <w:rPr>
          <w:rFonts w:ascii="Arial" w:cs="Arial" w:eastAsia="Arial" w:hAnsi="Arial"/>
          <w:sz w:val="24"/>
          <w:szCs w:val="24"/>
        </w:rPr>
        <w:t xml:space="preserve">1</w:t>
      </w:r>
      <w:r>
        <w:rPr>
          <w:rFonts w:ascii="Arial" w:cs="Arial" w:eastAsia="Arial" w:hAnsi="Arial"/>
          <w:sz w:val="24"/>
          <w:szCs w:val="24"/>
        </w:rPr>
        <w:t xml:space="preserve"> настоящих санитарных правил.</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wg7plk3dydhqaik9x1ym">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113. Кровати для детей до 3 лет должны иметь: длину - 120 см; ширину - 60 см; высоту ограждения от пола - 95 см; ложе с переменной высотой от пола - на уровне 30 см и 50 см.</w:t>
      </w:r>
    </w:p>
    <w:p>
      <w:pPr>
        <w:spacing w:after="120"/>
        <w:ind w:firstLine="567"/>
        <w:jc w:val="both"/>
      </w:pPr>
      <w:r>
        <w:rPr>
          <w:rFonts w:ascii="Arial" w:cs="Arial" w:eastAsia="Arial" w:hAnsi="Arial"/>
          <w:sz w:val="24"/>
          <w:szCs w:val="24"/>
        </w:rPr>
        <w:t xml:space="preserve">114. Следует предусматривать возможность уменьшения высоты бокового ограждения не менее чем на 15 см.</w:t>
      </w:r>
    </w:p>
    <w:p>
      <w:pPr>
        <w:spacing w:after="120"/>
        <w:ind w:firstLine="567"/>
        <w:jc w:val="both"/>
      </w:pPr>
      <w:r>
        <w:rPr>
          <w:rFonts w:ascii="Arial" w:cs="Arial" w:eastAsia="Arial" w:hAnsi="Arial"/>
          <w:sz w:val="24"/>
          <w:szCs w:val="24"/>
        </w:rPr>
        <w:t xml:space="preserve">115. Длина стационарной кровати для детей 3-6 лет составляет 140 см, ширина - 60 см и высота - 30 см.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feseknkf6izq7gna8yvc">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116. Кровати расставляют с соблюдением минимальных разрывов: между длинными сторонами кроватей - 0,65 м, от наружных стен - 0,6 м, от отопительных приборов - 0,2 м, между изголовьями двух кроватей - 0,3 м.</w:t>
      </w:r>
    </w:p>
    <w:p>
      <w:pPr>
        <w:spacing w:after="120"/>
        <w:ind w:firstLine="567"/>
        <w:jc w:val="both"/>
      </w:pPr>
      <w:r>
        <w:rPr>
          <w:rFonts w:ascii="Arial" w:cs="Arial" w:eastAsia="Arial" w:hAnsi="Arial"/>
          <w:sz w:val="24"/>
          <w:szCs w:val="24"/>
        </w:rPr>
        <w:t xml:space="preserve">117. Во избежание травматизма детей стационарные двухъярусные кровати не используют.</w:t>
      </w:r>
    </w:p>
    <w:p>
      <w:pPr>
        <w:spacing w:after="120"/>
        <w:ind w:firstLine="567"/>
        <w:jc w:val="both"/>
      </w:pPr>
      <w:r>
        <w:rPr>
          <w:rFonts w:ascii="Arial" w:cs="Arial" w:eastAsia="Arial" w:hAnsi="Arial"/>
          <w:sz w:val="24"/>
          <w:szCs w:val="24"/>
        </w:rPr>
        <w:t xml:space="preserve">118. В существующих ДОО при отсутствии спален по проекту допускается организовывать дневной сон детей дошкольных групп в групповых на раскладных кроватях с жестким ложем или на трансформируемых (выдвижных, выкатных) одно-трехуровневых кроватях.</w:t>
      </w:r>
    </w:p>
    <w:p>
      <w:pPr>
        <w:spacing w:after="120"/>
        <w:ind w:firstLine="567"/>
        <w:jc w:val="both"/>
      </w:pPr>
      <w:r>
        <w:rPr>
          <w:rFonts w:ascii="Arial" w:cs="Arial" w:eastAsia="Arial" w:hAnsi="Arial"/>
          <w:sz w:val="24"/>
          <w:szCs w:val="24"/>
        </w:rPr>
        <w:t xml:space="preserve">При утепленных и (или) отапливаемых полах, с регулируемым температурным режимом на поверхности допускается использование футонов и матрасов.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qdlr_wljwmhp-edyb1qo">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119. Новые типы кроватей должны быть безвредны для здоровья детей.</w:t>
      </w:r>
    </w:p>
    <w:p>
      <w:pPr>
        <w:spacing w:after="120"/>
        <w:ind w:firstLine="567"/>
        <w:jc w:val="both"/>
      </w:pPr>
      <w:r>
        <w:rPr>
          <w:rFonts w:ascii="Arial" w:cs="Arial" w:eastAsia="Arial" w:hAnsi="Arial"/>
          <w:sz w:val="24"/>
          <w:szCs w:val="24"/>
        </w:rPr>
        <w:t xml:space="preserve">120. При использовании раскладных кроватей (раскладушек) в каждой групповой должно быть предусмотрено место для их хранения, а также для индивидуального хранения постельных принадлежностей и белья.</w:t>
      </w:r>
    </w:p>
    <w:p>
      <w:pPr>
        <w:spacing w:after="120"/>
        <w:ind w:firstLine="567"/>
        <w:jc w:val="both"/>
      </w:pPr>
      <w:r>
        <w:rPr>
          <w:rFonts w:ascii="Arial" w:cs="Arial" w:eastAsia="Arial" w:hAnsi="Arial"/>
          <w:sz w:val="24"/>
          <w:szCs w:val="24"/>
        </w:rPr>
        <w:t xml:space="preserve">121. В существующих ДОО спальные помещения в свободное от сна время могут быть использованы для проведения игр, занятий и приема пищи, если спальное помещение оборудовано складируемыми, откидными и/или выкатными кроватями, другими облегченными видами спального оборудования и мебелью. При этом должен строго соблюдаться режим проветривания и влажной уборки.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w7-d8uh1zs2nwsyiswru">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122. Дети обеспечиваются индивидуальными постельными принадлежностями, полотенцами, предметами личной гигиены. Следует иметь не менее 2 комплектов постельного белья и полотенец, 2 комплектов наматрасников из расчета на 1 ребенка.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9nyrm02oaqmk7xxmaypdp">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123. Туалетные помещения делят на умывальную зону и зону санитарных узлов. В зоне умывальной размещают детские умывальники и огороженный трансформируемым ограждением душевой поддон с доступом к нему с 3-х сторон для проведения закаливающих процедур. В зоне санитарных узлов размещают унитазы.</w:t>
      </w:r>
    </w:p>
    <w:p>
      <w:pPr>
        <w:spacing w:after="60"/>
        <w:ind w:firstLine="567"/>
        <w:jc w:val="both"/>
      </w:pPr>
      <w:r>
        <w:rPr>
          <w:rFonts w:ascii="Arial" w:cs="Arial" w:eastAsia="Arial" w:hAnsi="Arial"/>
          <w:sz w:val="24"/>
          <w:szCs w:val="24"/>
        </w:rPr>
        <w:t xml:space="preserve">124. Для душевого поддона высота установки составляет 0,3 м. Душевой поддон оборудуют гибким шлангом с душевой насадкой, расположенным над днищем поддона на высоте 1,6 м.</w:t>
      </w:r>
    </w:p>
    <w:p>
      <w:pPr>
        <w:spacing w:after="60"/>
        <w:ind w:firstLine="567"/>
        <w:jc w:val="both"/>
      </w:pPr>
      <w:r>
        <w:rPr>
          <w:rFonts w:ascii="Arial" w:cs="Arial" w:eastAsia="Arial" w:hAnsi="Arial"/>
          <w:sz w:val="24"/>
          <w:szCs w:val="24"/>
        </w:rPr>
        <w:t xml:space="preserve">125. Туалетную для детей ясельного возраста оборудуют в одном помещении, где устанавливают 3 умывальные раковины с подводкой горячей и холодной воды для детей, 1 умывальную раковину для персонала, шкаф (стеллаж) с ячейками для хранения индивидуальных горшков и слив для их обработки, детскую ванну, хозяйственный шкаф. Горшки должны быть промаркированы.</w:t>
      </w:r>
    </w:p>
    <w:p>
      <w:pPr>
        <w:spacing w:after="60"/>
        <w:ind w:firstLine="567"/>
        <w:jc w:val="both"/>
      </w:pPr>
      <w:r>
        <w:rPr>
          <w:rFonts w:ascii="Arial" w:cs="Arial" w:eastAsia="Arial" w:hAnsi="Arial"/>
          <w:sz w:val="24"/>
          <w:szCs w:val="24"/>
        </w:rPr>
        <w:t xml:space="preserve">126. В туалетной младшей дошкольной группы в умывальной зоне устанавливают 4 умывальные раковины для детей и 1 умывальную раковину для взрослых, с подводкой к ним горячей и холодной воды со смесителем, 4 детских унитаза.</w:t>
      </w:r>
    </w:p>
    <w:p>
      <w:pPr>
        <w:spacing w:after="60"/>
        <w:ind w:firstLine="567"/>
        <w:jc w:val="both"/>
      </w:pPr>
      <w:r>
        <w:rPr>
          <w:rFonts w:ascii="Arial" w:cs="Arial" w:eastAsia="Arial" w:hAnsi="Arial"/>
          <w:sz w:val="24"/>
          <w:szCs w:val="24"/>
        </w:rPr>
        <w:t xml:space="preserve">127. В туалетных старшей и подготовительной групп в умывальной зоне устанавливают умывальные раковины с подводкой горячей и холодной воды для детей из расчета 1 раковина на 5 детей, 1 умывальную раковину для взрослых, детские унитазы или из расчета 1 унитаз на 5 детей. Детские унитазы устанавливают в закрывающихся кабинах без запоров. Размер кабины для детского унитаза должен быть 1,0х0,75 м, высота ограждения кабины - 1,2 м (от пола), не доходящая до уровня пола на 0,15 м.</w:t>
      </w:r>
    </w:p>
    <w:p>
      <w:pPr>
        <w:spacing w:after="60"/>
        <w:ind w:firstLine="567"/>
        <w:jc w:val="both"/>
      </w:pPr>
      <w:r>
        <w:rPr>
          <w:rFonts w:ascii="Arial" w:cs="Arial" w:eastAsia="Arial" w:hAnsi="Arial"/>
          <w:sz w:val="24"/>
          <w:szCs w:val="24"/>
        </w:rPr>
        <w:t xml:space="preserve">128. При проектировании и реконструкции ДОО в старших и подготовительных группах следует предусмотреть раздельные туалетные комнаты для мальчиков и девочек.</w:t>
      </w:r>
    </w:p>
    <w:p>
      <w:pPr>
        <w:spacing w:after="60"/>
        <w:ind w:firstLine="567"/>
        <w:jc w:val="both"/>
      </w:pPr>
      <w:r>
        <w:rPr>
          <w:rFonts w:ascii="Arial" w:cs="Arial" w:eastAsia="Arial" w:hAnsi="Arial"/>
          <w:sz w:val="24"/>
          <w:szCs w:val="24"/>
        </w:rPr>
        <w:t xml:space="preserve">129. При круглосуточном пребывании детей рекомендуется оборудовать ванные комнаты для помывки детей, оборудованные душевыми кабинами (ваннами, поддоны с подводкой горячей и холодной воды со смесителем).</w:t>
      </w:r>
    </w:p>
    <w:p>
      <w:pPr>
        <w:spacing w:after="60"/>
        <w:ind w:firstLine="567"/>
        <w:jc w:val="both"/>
      </w:pPr>
      <w:r>
        <w:rPr>
          <w:rFonts w:ascii="Arial" w:cs="Arial" w:eastAsia="Arial" w:hAnsi="Arial"/>
          <w:sz w:val="24"/>
          <w:szCs w:val="24"/>
        </w:rPr>
        <w:t xml:space="preserve">130. Для детей младшего дошкольного возраста высота установки умывальников от пола до борта прибора составляет 0,4 м, для детей среднего и старшего дошкольного возраста - 0,5 м.</w:t>
      </w:r>
    </w:p>
    <w:p>
      <w:pPr>
        <w:spacing w:after="60"/>
        <w:ind w:firstLine="567"/>
        <w:jc w:val="both"/>
      </w:pPr>
      <w:r>
        <w:rPr>
          <w:rFonts w:ascii="Arial" w:cs="Arial" w:eastAsia="Arial" w:hAnsi="Arial"/>
          <w:sz w:val="24"/>
          <w:szCs w:val="24"/>
        </w:rPr>
        <w:t xml:space="preserve">131. Унитазы оборудуются детскими сиденьями или гигиеническими накладками, изготовленными из материалов, безвредных для здоровья детей, допускающих их обработку моющими и дезинфицирующими средствами.</w:t>
      </w:r>
    </w:p>
    <w:p>
      <w:pPr>
        <w:spacing w:after="60"/>
        <w:ind w:firstLine="567"/>
        <w:jc w:val="both"/>
      </w:pPr>
      <w:r>
        <w:rPr>
          <w:rFonts w:ascii="Arial" w:cs="Arial" w:eastAsia="Arial" w:hAnsi="Arial"/>
          <w:sz w:val="24"/>
          <w:szCs w:val="24"/>
        </w:rPr>
        <w:t xml:space="preserve">132. В туалетных помещениях устанавливают настенные или навесные вешалки с индивидуальными ячейками для детских полотенец и предметов личной гигиены, хозяйственные шкафы, шкаф для уборочного инвентаря.</w:t>
      </w:r>
    </w:p>
    <w:p>
      <w:pPr>
        <w:spacing w:after="60"/>
        <w:ind w:firstLine="567"/>
        <w:jc w:val="both"/>
      </w:pPr>
      <w:r>
        <w:rPr>
          <w:rFonts w:ascii="Arial" w:cs="Arial" w:eastAsia="Arial" w:hAnsi="Arial"/>
          <w:sz w:val="24"/>
          <w:szCs w:val="24"/>
        </w:rPr>
        <w:t xml:space="preserve">133. В отдельных помещениях возможна организация уголков и комнат природы. При их организации соблюдают следующие требования:</w:t>
      </w:r>
    </w:p>
    <w:p>
      <w:pPr>
        <w:spacing w:after="60"/>
        <w:ind w:firstLine="567"/>
        <w:jc w:val="both"/>
      </w:pPr>
      <w:r>
        <w:rPr>
          <w:rFonts w:ascii="Arial" w:cs="Arial" w:eastAsia="Arial" w:hAnsi="Arial"/>
          <w:sz w:val="24"/>
          <w:szCs w:val="24"/>
        </w:rPr>
        <w:t xml:space="preserve">- животные и растения должны быть безопасны для детей и взрослых;</w:t>
      </w:r>
    </w:p>
    <w:p>
      <w:pPr>
        <w:spacing w:after="60"/>
        <w:ind w:firstLine="567"/>
        <w:jc w:val="both"/>
      </w:pPr>
      <w:r>
        <w:rPr>
          <w:rFonts w:ascii="Arial" w:cs="Arial" w:eastAsia="Arial" w:hAnsi="Arial"/>
          <w:sz w:val="24"/>
          <w:szCs w:val="24"/>
        </w:rPr>
        <w:t xml:space="preserve">- недопустимы больные, агрессивные животные, ядовитые и колючие растения;</w:t>
      </w:r>
    </w:p>
    <w:p>
      <w:pPr>
        <w:spacing w:after="60"/>
        <w:ind w:firstLine="567"/>
        <w:jc w:val="both"/>
      </w:pPr>
      <w:r>
        <w:rPr>
          <w:rFonts w:ascii="Arial" w:cs="Arial" w:eastAsia="Arial" w:hAnsi="Arial"/>
          <w:sz w:val="24"/>
          <w:szCs w:val="24"/>
        </w:rPr>
        <w:t xml:space="preserve">- животных принимают с разрешения органов ветеринарного надзора;</w:t>
      </w:r>
    </w:p>
    <w:p>
      <w:pPr>
        <w:spacing w:after="60"/>
        <w:ind w:firstLine="567"/>
        <w:jc w:val="both"/>
      </w:pPr>
      <w:r>
        <w:rPr>
          <w:rFonts w:ascii="Arial" w:cs="Arial" w:eastAsia="Arial" w:hAnsi="Arial"/>
          <w:sz w:val="24"/>
          <w:szCs w:val="24"/>
        </w:rPr>
        <w:t xml:space="preserve">- недопустимо принимать бродячих животных;</w:t>
      </w:r>
    </w:p>
    <w:p>
      <w:pPr>
        <w:spacing w:after="60"/>
        <w:ind w:firstLine="567"/>
        <w:jc w:val="both"/>
      </w:pPr>
      <w:r>
        <w:rPr>
          <w:rFonts w:ascii="Arial" w:cs="Arial" w:eastAsia="Arial" w:hAnsi="Arial"/>
          <w:sz w:val="24"/>
          <w:szCs w:val="24"/>
        </w:rPr>
        <w:t xml:space="preserve">- уборка за животными и уход за растениями осуществляется ежедневно и только персоналом дошкольной организации;</w:t>
      </w:r>
    </w:p>
    <w:p>
      <w:pPr>
        <w:spacing w:after="60"/>
        <w:ind w:firstLine="567"/>
        <w:jc w:val="both"/>
      </w:pPr>
      <w:r>
        <w:rPr>
          <w:rFonts w:ascii="Arial" w:cs="Arial" w:eastAsia="Arial" w:hAnsi="Arial"/>
          <w:sz w:val="24"/>
          <w:szCs w:val="24"/>
        </w:rPr>
        <w:t xml:space="preserve">- корма для животных следует хранить в местах, недоступных для детей.</w:t>
      </w:r>
    </w:p>
    <w:p>
      <w:pPr>
        <w:spacing w:after="200" w:before="200"/>
        <w:jc w:val="center"/>
      </w:pPr>
      <w:r>
        <w:rPr>
          <w:rFonts w:ascii="Arial" w:cs="Arial" w:eastAsia="Arial" w:hAnsi="Arial"/>
          <w:b/>
          <w:bCs/>
          <w:sz w:val="24"/>
          <w:szCs w:val="24"/>
        </w:rPr>
        <w:t xml:space="preserve">7. Требования к естественному и искусственному освещению помещений</w:t>
      </w:r>
    </w:p>
    <w:p>
      <w:pPr>
        <w:spacing w:after="60"/>
        <w:ind w:firstLine="567"/>
        <w:jc w:val="both"/>
      </w:pPr>
      <w:r>
        <w:rPr>
          <w:rFonts w:ascii="Arial" w:cs="Arial" w:eastAsia="Arial" w:hAnsi="Arial"/>
          <w:sz w:val="24"/>
          <w:szCs w:val="24"/>
        </w:rPr>
        <w:t xml:space="preserve">134. Основные помещения должны иметь естественное освещение. Помещения кладовых, подсобных, буфетных, раздевалок, туалетных для персонала, ванные, душевые, помещения для колясок и велосипедов допускается устраивать без естественного освещения.</w:t>
      </w:r>
    </w:p>
    <w:p>
      <w:pPr>
        <w:spacing w:after="120"/>
        <w:ind w:firstLine="567"/>
        <w:jc w:val="both"/>
      </w:pPr>
      <w:r>
        <w:rPr>
          <w:rFonts w:ascii="Arial" w:cs="Arial" w:eastAsia="Arial" w:hAnsi="Arial"/>
          <w:sz w:val="24"/>
          <w:szCs w:val="24"/>
        </w:rPr>
        <w:t xml:space="preserve">135. Уровни искусственной освещенности в помещениях должны соответствовать гигиеническим параметрам освещенности, установленным в соответствии с требованиями "</w:t>
      </w:r>
      <w:hyperlink w:history="1" r:id="rIdmd6qv4x6jrvfkdgscxu9w">
        <w:r>
          <w:rPr>
            <w:rFonts w:ascii="Arial" w:cs="Arial" w:eastAsia="Arial" w:hAnsi="Arial"/>
            <w:color w:val="1D4ED8"/>
            <w:sz w:val="24"/>
            <w:szCs w:val="24"/>
            <w:u w:val="single"/>
          </w:rPr>
          <w:t xml:space="preserve">Санитарных правил и гигиенических нормативов</w:t>
        </w:r>
      </w:hyperlink>
      <w:r>
        <w:rPr>
          <w:rFonts w:ascii="Arial" w:cs="Arial" w:eastAsia="Arial" w:hAnsi="Arial"/>
          <w:sz w:val="24"/>
          <w:szCs w:val="24"/>
        </w:rPr>
        <w:t xml:space="preserve"> "Гигиенические требования к естественному, искусственному и совмещенному освещению помещений жилых и общественных зданий".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pyxzxszusuymhuruelf6">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136. Неравномерность естественного освещения основных помещений с верхним или комбинированным естественным освещением не должна превышать 3:1.</w:t>
      </w:r>
    </w:p>
    <w:p>
      <w:pPr>
        <w:spacing w:after="120"/>
        <w:ind w:firstLine="567"/>
        <w:jc w:val="both"/>
      </w:pPr>
      <w:r>
        <w:rPr>
          <w:rFonts w:ascii="Arial" w:cs="Arial" w:eastAsia="Arial" w:hAnsi="Arial"/>
          <w:sz w:val="24"/>
          <w:szCs w:val="24"/>
        </w:rPr>
        <w:t xml:space="preserve">137. Светопроемы в групповых, игровых и спальнях (при наличии) оборудуют регулируемыми солнцезащитными устройствами. В качестве солнцезащитных устройств используются жалюзи, тканевые шторы светлых тонов, обладающих достаточной степенью светопропускания и хорошими светорассеивающими свойствами.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zjt55ekrjo8mt5ymu3kz">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138. На подоконниках в групповых не следует размещать широколистные цветы, снижающие уровень естественного освещения, а также цветы, превышающие высоту 15 см (от подоконника).</w:t>
      </w:r>
    </w:p>
    <w:p>
      <w:pPr>
        <w:spacing w:after="60"/>
        <w:ind w:firstLine="567"/>
        <w:jc w:val="both"/>
      </w:pPr>
      <w:r>
        <w:rPr>
          <w:rFonts w:ascii="Arial" w:cs="Arial" w:eastAsia="Arial" w:hAnsi="Arial"/>
          <w:sz w:val="24"/>
          <w:szCs w:val="24"/>
        </w:rPr>
        <w:t xml:space="preserve">139. Источники искусственного освещения должны обеспечивать достаточное равномерное освещение всех помещений. Выбор светильников и размещение их должно осуществляться согласно требованиям, приведенным в таблице 7.</w:t>
      </w:r>
    </w:p>
    <w:p>
      <w:pPr>
        <w:spacing w:after="240" w:before="24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Требования к размещению источников искусственного освещения помещений дошкольных образовательных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5"/>
        <w:gridCol w:w="2396"/>
        <w:gridCol w:w="5067"/>
      </w:tblGrid>
      <w:tr>
        <w:tc>
          <w:tcPr>
            <w:tcW w:type="dxa" w:w="27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Система освещения</w:t>
            </w:r>
          </w:p>
        </w:tc>
        <w:tc>
          <w:tcPr>
            <w:tcW w:type="dxa" w:w="5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Размещение светильников</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Групповые (игровые), раздевальные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равномерное</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Вдоль преимущественного расположения рядов, столов, параллельно длинной стороне помещения</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Спальные помещения, веранды</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равномерное + дежурное (ночное)</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Вдоль преимущественного размещения оборудования</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 для музыкальных и физкультурных занятий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равномерное</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Изолятор</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равномерное</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Вдоль прохода и шкафов</w:t>
            </w:r>
          </w:p>
        </w:tc>
      </w:tr>
    </w:tbl>
    <w:p>
      <w:pPr>
        <w:spacing w:after="60" w:before="120"/>
        <w:ind w:firstLine="567"/>
        <w:jc w:val="both"/>
      </w:pPr>
      <w:r>
        <w:rPr>
          <w:rFonts w:ascii="Arial" w:cs="Arial" w:eastAsia="Arial" w:hAnsi="Arial"/>
          <w:sz w:val="24"/>
          <w:szCs w:val="24"/>
        </w:rPr>
        <w:t xml:space="preserve">140. Чистку оконных стекол проводят по мере их загрязнения, но не реже 2 раз в год, осветительной арматуры и светильников - не реже 2 раз в год и по мере загрязнения.</w:t>
      </w:r>
    </w:p>
    <w:p>
      <w:pPr>
        <w:spacing w:after="60"/>
        <w:ind w:firstLine="567"/>
        <w:jc w:val="both"/>
      </w:pPr>
      <w:r>
        <w:rPr>
          <w:rFonts w:ascii="Arial" w:cs="Arial" w:eastAsia="Arial" w:hAnsi="Arial"/>
          <w:sz w:val="24"/>
          <w:szCs w:val="24"/>
        </w:rPr>
        <w:t xml:space="preserve">141. Осветительные приборы должны иметь пылевлагонепроницаемую защитную арматуру.</w:t>
      </w:r>
    </w:p>
    <w:p>
      <w:pPr>
        <w:spacing w:after="200" w:before="200"/>
        <w:jc w:val="center"/>
      </w:pPr>
      <w:r>
        <w:rPr>
          <w:rFonts w:ascii="Arial" w:cs="Arial" w:eastAsia="Arial" w:hAnsi="Arial"/>
          <w:b/>
          <w:bCs/>
          <w:sz w:val="24"/>
          <w:szCs w:val="24"/>
        </w:rPr>
        <w:t xml:space="preserve">8. Требования к отоплению и вентиляции</w:t>
      </w:r>
    </w:p>
    <w:p>
      <w:pPr>
        <w:spacing w:after="120"/>
        <w:ind w:firstLine="567"/>
        <w:jc w:val="both"/>
      </w:pPr>
      <w:r>
        <w:rPr>
          <w:rFonts w:ascii="Arial" w:cs="Arial" w:eastAsia="Arial" w:hAnsi="Arial"/>
          <w:sz w:val="24"/>
          <w:szCs w:val="24"/>
        </w:rPr>
        <w:t xml:space="preserve">142. Здания ДОО оборудуют системами центрального или автономного отопления и вентиляции в соответствии с проектной документацией.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m8srvyczyzrxmp7pckpg">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Теплоснабжение зданий ДОО следует предусматривать от тепловых сетей тепловой электроцентрали, районных и местных котельных с резервным вводом. Допускается применение автономного или газового отопления.</w:t>
      </w:r>
    </w:p>
    <w:p>
      <w:pPr>
        <w:spacing w:after="60"/>
        <w:ind w:firstLine="567"/>
        <w:jc w:val="both"/>
      </w:pPr>
      <w:r>
        <w:rPr>
          <w:rFonts w:ascii="Arial" w:cs="Arial" w:eastAsia="Arial" w:hAnsi="Arial"/>
          <w:sz w:val="24"/>
          <w:szCs w:val="24"/>
        </w:rPr>
        <w:t xml:space="preserve">144. Для поддержания оптимальных параметров температурного режима отопительные приборы оборудуются регулируемыми кранами.</w:t>
      </w:r>
    </w:p>
    <w:p>
      <w:pPr>
        <w:spacing w:after="60"/>
        <w:ind w:firstLine="567"/>
        <w:jc w:val="both"/>
      </w:pPr>
      <w:r>
        <w:rPr>
          <w:rFonts w:ascii="Arial" w:cs="Arial" w:eastAsia="Arial" w:hAnsi="Arial"/>
          <w:sz w:val="24"/>
          <w:szCs w:val="24"/>
        </w:rPr>
        <w:t xml:space="preserve">145. Не допускается использование обогревательных приборов с инфракрасным излучением.</w:t>
      </w:r>
    </w:p>
    <w:p>
      <w:pPr>
        <w:spacing w:after="60"/>
        <w:ind w:firstLine="567"/>
        <w:jc w:val="both"/>
      </w:pPr>
      <w:r>
        <w:rPr>
          <w:rFonts w:ascii="Arial" w:cs="Arial" w:eastAsia="Arial" w:hAnsi="Arial"/>
          <w:sz w:val="24"/>
          <w:szCs w:val="24"/>
        </w:rPr>
        <w:t xml:space="preserve">146. При наличии печного отопления в существующих зданиях ДОО топка устраивается в недоступном для детей месте. Во избежание загрязнения воздуха помещений окисью углерода печные трубы закрываются не ранее полного сгорания топлива и не позднее чем за два часа до прихода детей.</w:t>
      </w:r>
    </w:p>
    <w:p>
      <w:pPr>
        <w:spacing w:after="60"/>
        <w:ind w:firstLine="567"/>
        <w:jc w:val="both"/>
      </w:pPr>
      <w:r>
        <w:rPr>
          <w:rFonts w:ascii="Arial" w:cs="Arial" w:eastAsia="Arial" w:hAnsi="Arial"/>
          <w:sz w:val="24"/>
          <w:szCs w:val="24"/>
        </w:rPr>
        <w:t xml:space="preserve">147. Средняя температура поверхности нагревательных приборов не должна превышать 80 ºС.</w:t>
      </w:r>
    </w:p>
    <w:p>
      <w:pPr>
        <w:spacing w:after="60"/>
        <w:ind w:firstLine="567"/>
        <w:jc w:val="both"/>
      </w:pPr>
      <w:r>
        <w:rPr>
          <w:rFonts w:ascii="Arial" w:cs="Arial" w:eastAsia="Arial" w:hAnsi="Arial"/>
          <w:sz w:val="24"/>
          <w:szCs w:val="24"/>
        </w:rPr>
        <w:t xml:space="preserve">148. Во избежание ожогов и травм у детей отопительные приборы, конструкция которых не имеет защитных устройств, следует ограждать съемными решетками из дерева или термостойких материалов, разрешенных к применению в установленном порядке.</w:t>
      </w:r>
    </w:p>
    <w:p>
      <w:pPr>
        <w:spacing w:after="60"/>
        <w:ind w:firstLine="567"/>
        <w:jc w:val="both"/>
      </w:pPr>
      <w:r>
        <w:rPr>
          <w:rFonts w:ascii="Arial" w:cs="Arial" w:eastAsia="Arial" w:hAnsi="Arial"/>
          <w:sz w:val="24"/>
          <w:szCs w:val="24"/>
        </w:rPr>
        <w:t xml:space="preserve">149. Ограждения из древесно-стружечных плит и других полимерных материалов не используются.</w:t>
      </w:r>
    </w:p>
    <w:p>
      <w:pPr>
        <w:spacing w:after="60"/>
        <w:ind w:firstLine="567"/>
        <w:jc w:val="both"/>
      </w:pPr>
      <w:r>
        <w:rPr>
          <w:rFonts w:ascii="Arial" w:cs="Arial" w:eastAsia="Arial" w:hAnsi="Arial"/>
          <w:sz w:val="24"/>
          <w:szCs w:val="24"/>
        </w:rPr>
        <w:t xml:space="preserve">150. Для вновь строящихся и реконструируемых зданий ДОО печное отопление не допускается.</w:t>
      </w:r>
    </w:p>
    <w:p>
      <w:pPr>
        <w:spacing w:after="60"/>
        <w:ind w:firstLine="567"/>
        <w:jc w:val="both"/>
      </w:pPr>
      <w:r>
        <w:rPr>
          <w:rFonts w:ascii="Arial" w:cs="Arial" w:eastAsia="Arial" w:hAnsi="Arial"/>
          <w:sz w:val="24"/>
          <w:szCs w:val="24"/>
        </w:rPr>
        <w:t xml:space="preserve">151. В зимний период температура пола в групповых помещениях, расположенных на первых этажах здания, должна быть не менее +22 ºС. Температура воздуха в помещениях должна быть дифференцирована в зависимости от назначения помещений и возраста детей и соответствовать требованиям, приведенным в таблице 8.</w:t>
      </w:r>
    </w:p>
    <w:p>
      <w:pPr>
        <w:spacing w:after="240" w:before="240"/>
        <w:ind w:firstLine="567"/>
        <w:jc w:val="right"/>
      </w:pPr>
      <w:r>
        <w:rPr>
          <w:rFonts w:ascii="Arial" w:cs="Arial" w:eastAsia="Arial" w:hAnsi="Arial"/>
          <w:sz w:val="24"/>
          <w:szCs w:val="24"/>
        </w:rPr>
        <w:t xml:space="preserve">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8"/>
        <w:gridCol w:w="4110"/>
      </w:tblGrid>
      <w:tr>
        <w:tc>
          <w:tcPr>
            <w:tcW w:type="dxa" w:w="60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4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Расчетная температура воздуха (+ ºС)</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Игральная, приемная первой ясельной группы</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Игральная, приемная второй ясельной и младшей группы</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60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Групповые, раздевальные дошкольных групп:</w:t>
            </w:r>
          </w:p>
        </w:tc>
        <w:tc>
          <w:tcPr>
            <w:tcW w:type="dxa" w:w="41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младшей, средней и старшей, подготовительной</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60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Спальни:</w:t>
            </w:r>
          </w:p>
        </w:tc>
        <w:tc>
          <w:tcPr>
            <w:tcW w:type="dxa" w:w="41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r>
      <w:tr>
        <w:tc>
          <w:tcPr>
            <w:tcW w:type="dxa" w:w="60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ясельных групп</w:t>
            </w:r>
          </w:p>
        </w:tc>
        <w:tc>
          <w:tcPr>
            <w:tcW w:type="dxa" w:w="41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дошкольных групп</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60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Туалетные:</w:t>
            </w:r>
          </w:p>
        </w:tc>
        <w:tc>
          <w:tcPr>
            <w:tcW w:type="dxa" w:w="41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60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ясельных групп</w:t>
            </w:r>
          </w:p>
        </w:tc>
        <w:tc>
          <w:tcPr>
            <w:tcW w:type="dxa" w:w="41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дошкольных групп</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Залы для музыкальных и гимнастических занятий</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Буфетные</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Прогулочные веранды</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Помещение бассейна для обучения детей плаванию</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Медицинские помещения</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Служебно-бытовые помещения</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Кухня</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Постирочные</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Гладильная</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Отапливаемые переходы</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before="120"/>
        <w:ind w:firstLine="567"/>
        <w:jc w:val="both"/>
      </w:pPr>
      <w:r>
        <w:rPr>
          <w:rFonts w:ascii="Arial" w:cs="Arial" w:eastAsia="Arial" w:hAnsi="Arial"/>
          <w:sz w:val="24"/>
          <w:szCs w:val="24"/>
        </w:rPr>
        <w:t xml:space="preserve">152. Относительная влажность воздуха в помещениях с пребыванием детей должна быть в пределах 40-60%, в производственных помещениях пищеблока и постирочной - не более 70%.</w:t>
      </w:r>
    </w:p>
    <w:p>
      <w:pPr>
        <w:spacing w:after="60"/>
        <w:ind w:firstLine="567"/>
        <w:jc w:val="both"/>
      </w:pPr>
      <w:r>
        <w:rPr>
          <w:rFonts w:ascii="Arial" w:cs="Arial" w:eastAsia="Arial" w:hAnsi="Arial"/>
          <w:sz w:val="24"/>
          <w:szCs w:val="24"/>
        </w:rPr>
        <w:t xml:space="preserve">153. Все помещения ежедневно и неоднократно проветриваются в отсутствие детей, проветривание заканчивают за 30 минут до их прихода с прогулки или занятий.</w:t>
      </w:r>
    </w:p>
    <w:p>
      <w:pPr>
        <w:spacing w:after="60"/>
        <w:ind w:firstLine="567"/>
        <w:jc w:val="both"/>
      </w:pPr>
      <w:r>
        <w:rPr>
          <w:rFonts w:ascii="Arial" w:cs="Arial" w:eastAsia="Arial" w:hAnsi="Arial"/>
          <w:sz w:val="24"/>
          <w:szCs w:val="24"/>
        </w:rPr>
        <w:t xml:space="preserve">154. Сквозное проветривание проводят не менее 10 минут через каждые 1,5 часа. Проветривание через туалетные комнаты не допускается.</w:t>
      </w:r>
    </w:p>
    <w:p>
      <w:pPr>
        <w:spacing w:after="60"/>
        <w:ind w:firstLine="567"/>
        <w:jc w:val="both"/>
      </w:pPr>
      <w:r>
        <w:rPr>
          <w:rFonts w:ascii="Arial" w:cs="Arial" w:eastAsia="Arial" w:hAnsi="Arial"/>
          <w:sz w:val="24"/>
          <w:szCs w:val="24"/>
        </w:rPr>
        <w:t xml:space="preserve">155. В присутствии детей допускается широкая односторонняя аэрация всех помещений в теплое время года.</w:t>
      </w:r>
    </w:p>
    <w:p>
      <w:pPr>
        <w:spacing w:after="60"/>
        <w:ind w:firstLine="567"/>
        <w:jc w:val="both"/>
      </w:pPr>
      <w:r>
        <w:rPr>
          <w:rFonts w:ascii="Arial" w:cs="Arial" w:eastAsia="Arial" w:hAnsi="Arial"/>
          <w:sz w:val="24"/>
          <w:szCs w:val="24"/>
        </w:rPr>
        <w:t xml:space="preserve">156. При проветривании допускается кратковременное снижение температуры воздуха в помещении, но не более чем на 2-4 ºС.</w:t>
      </w:r>
    </w:p>
    <w:p>
      <w:pPr>
        <w:spacing w:after="60"/>
        <w:ind w:firstLine="567"/>
        <w:jc w:val="both"/>
      </w:pPr>
      <w:r>
        <w:rPr>
          <w:rFonts w:ascii="Arial" w:cs="Arial" w:eastAsia="Arial" w:hAnsi="Arial"/>
          <w:sz w:val="24"/>
          <w:szCs w:val="24"/>
        </w:rPr>
        <w:t xml:space="preserve">157. Скорость движения воздуха в основных помещениях - не более 0,1 м/с.</w:t>
      </w:r>
    </w:p>
    <w:p>
      <w:pPr>
        <w:spacing w:after="60"/>
        <w:ind w:firstLine="567"/>
        <w:jc w:val="both"/>
      </w:pPr>
      <w:r>
        <w:rPr>
          <w:rFonts w:ascii="Arial" w:cs="Arial" w:eastAsia="Arial" w:hAnsi="Arial"/>
          <w:sz w:val="24"/>
          <w:szCs w:val="24"/>
        </w:rPr>
        <w:t xml:space="preserve">158. Помещения с постоянным пребыванием детей (групповые, игральные, спальни, комнаты для музыкальных и гимнастических занятий и др.) должны быть обеспечены чистым свежим воздухом при кратности воздухообмена 1,5.</w:t>
      </w:r>
    </w:p>
    <w:p>
      <w:pPr>
        <w:spacing w:after="60"/>
        <w:ind w:firstLine="567"/>
        <w:jc w:val="both"/>
      </w:pPr>
      <w:r>
        <w:rPr>
          <w:rFonts w:ascii="Arial" w:cs="Arial" w:eastAsia="Arial" w:hAnsi="Arial"/>
          <w:sz w:val="24"/>
          <w:szCs w:val="24"/>
        </w:rPr>
        <w:t xml:space="preserve">159. Контроль за температурой воздуха во всех основных помещениях пребывания детей осуществляют с помощью бытового термометра, прикрепленного на внутренней стене, на высоте (0,8-1,0 м).</w:t>
      </w:r>
    </w:p>
    <w:p>
      <w:pPr>
        <w:spacing w:after="200" w:before="200"/>
        <w:jc w:val="center"/>
      </w:pPr>
      <w:r>
        <w:rPr>
          <w:rFonts w:ascii="Arial" w:cs="Arial" w:eastAsia="Arial" w:hAnsi="Arial"/>
          <w:b/>
          <w:bCs/>
          <w:sz w:val="24"/>
          <w:szCs w:val="24"/>
        </w:rPr>
        <w:t xml:space="preserve">9. Требования к водоснабжению и канализации</w:t>
      </w:r>
    </w:p>
    <w:p>
      <w:pPr>
        <w:spacing w:after="60"/>
        <w:ind w:firstLine="567"/>
        <w:jc w:val="both"/>
      </w:pPr>
      <w:r>
        <w:rPr>
          <w:rFonts w:ascii="Arial" w:cs="Arial" w:eastAsia="Arial" w:hAnsi="Arial"/>
          <w:sz w:val="24"/>
          <w:szCs w:val="24"/>
        </w:rPr>
        <w:t xml:space="preserve">160. Здания ДОО оборудуют системами холодного и горячего водоснабжения, канализацией.</w:t>
      </w:r>
    </w:p>
    <w:p>
      <w:pPr>
        <w:spacing w:after="60"/>
        <w:ind w:firstLine="567"/>
        <w:jc w:val="both"/>
      </w:pPr>
      <w:r>
        <w:rPr>
          <w:rFonts w:ascii="Arial" w:cs="Arial" w:eastAsia="Arial" w:hAnsi="Arial"/>
          <w:sz w:val="24"/>
          <w:szCs w:val="24"/>
        </w:rPr>
        <w:t xml:space="preserve">161. ДОО должны быть обеспечены водой, безопасность и качество которой должно соответствовать требованиям законодательства Кыргызской Республики в области питьевой воды.</w:t>
      </w:r>
    </w:p>
    <w:p>
      <w:pPr>
        <w:spacing w:after="60"/>
        <w:ind w:firstLine="567"/>
        <w:jc w:val="both"/>
      </w:pPr>
      <w:r>
        <w:rPr>
          <w:rFonts w:ascii="Arial" w:cs="Arial" w:eastAsia="Arial" w:hAnsi="Arial"/>
          <w:sz w:val="24"/>
          <w:szCs w:val="24"/>
        </w:rPr>
        <w:t xml:space="preserve">162. Водоснабжение и канализация должны быть централизованными.</w:t>
      </w:r>
    </w:p>
    <w:p>
      <w:pPr>
        <w:spacing w:after="60"/>
        <w:ind w:firstLine="567"/>
        <w:jc w:val="both"/>
      </w:pPr>
      <w:r>
        <w:rPr>
          <w:rFonts w:ascii="Arial" w:cs="Arial" w:eastAsia="Arial" w:hAnsi="Arial"/>
          <w:sz w:val="24"/>
          <w:szCs w:val="24"/>
        </w:rPr>
        <w:t xml:space="preserve">163. В неканализованных районах здания ДОО оборудуют внутренней канализацией, при условии устройства выгребов или локальных очистных сооружений.</w:t>
      </w:r>
    </w:p>
    <w:p>
      <w:pPr>
        <w:spacing w:after="60"/>
        <w:ind w:firstLine="567"/>
        <w:jc w:val="both"/>
      </w:pPr>
      <w:r>
        <w:rPr>
          <w:rFonts w:ascii="Arial" w:cs="Arial" w:eastAsia="Arial" w:hAnsi="Arial"/>
          <w:sz w:val="24"/>
          <w:szCs w:val="24"/>
        </w:rPr>
        <w:t xml:space="preserve">164. Подводкой горячей и холодной воды обеспечивают помещения пищеблока, буфетных, туалетов для детей и персонала, постирочных, бассейна, медицинского назначения. Умывальники, моечные ванны, душевые установки и водоразборные краны для хозяйственных нужд обеспечивают смесителями.</w:t>
      </w:r>
    </w:p>
    <w:p>
      <w:pPr>
        <w:spacing w:after="60"/>
        <w:ind w:firstLine="567"/>
        <w:jc w:val="both"/>
      </w:pPr>
      <w:r>
        <w:rPr>
          <w:rFonts w:ascii="Arial" w:cs="Arial" w:eastAsia="Arial" w:hAnsi="Arial"/>
          <w:sz w:val="24"/>
          <w:szCs w:val="24"/>
        </w:rPr>
        <w:t xml:space="preserve">165. В помещениях пищеблока, буфетных, медицинского назначения, туалетных устанавливают резервные источники горячего водоснабжения с обеспечением жесткой разводки к местам пользования, которые эксплуатируются в отсутствие централизованного горячего водоснабжения в период профилактических работ в котельных и на инженерных сетях централизованного горячего водоснабжения.</w:t>
      </w:r>
    </w:p>
    <w:p>
      <w:pPr>
        <w:spacing w:after="60"/>
        <w:ind w:firstLine="567"/>
        <w:jc w:val="both"/>
      </w:pPr>
      <w:r>
        <w:rPr>
          <w:rFonts w:ascii="Arial" w:cs="Arial" w:eastAsia="Arial" w:hAnsi="Arial"/>
          <w:sz w:val="24"/>
          <w:szCs w:val="24"/>
        </w:rPr>
        <w:t xml:space="preserve">166. При отсутствии централизованного водоснабжения (холодного и горячего) следует обеспечить механизированную подачу воды на пищеблок, в помещения медицинского назначения, прачечную (постирочную), туалетные групповых ячеек. Температура воды, подаваемой к умывальникам и душам, должна быть не ниже +37 ºС и не выше +60 ºС.</w:t>
      </w:r>
    </w:p>
    <w:p>
      <w:pPr>
        <w:spacing w:after="200" w:before="200"/>
        <w:jc w:val="center"/>
      </w:pPr>
      <w:r>
        <w:rPr>
          <w:rFonts w:ascii="Arial" w:cs="Arial" w:eastAsia="Arial" w:hAnsi="Arial"/>
          <w:b/>
          <w:bCs/>
          <w:sz w:val="24"/>
          <w:szCs w:val="24"/>
        </w:rPr>
        <w:t xml:space="preserve">10. Требования к специализированным дошкольным образовательным организациям для детей с ограниченными возможностями здоровья</w:t>
      </w:r>
    </w:p>
    <w:p>
      <w:pPr>
        <w:spacing w:after="60"/>
        <w:ind w:firstLine="567"/>
        <w:jc w:val="both"/>
      </w:pPr>
      <w:r>
        <w:rPr>
          <w:rFonts w:ascii="Arial" w:cs="Arial" w:eastAsia="Arial" w:hAnsi="Arial"/>
          <w:sz w:val="24"/>
          <w:szCs w:val="24"/>
        </w:rPr>
        <w:t xml:space="preserve">167. Для детей с ограниченными возможностями здоровья организуются группы компенсирующей и комбинированной направленности в ДОО любого вида, в которых обеспечиваются необходимые условия для организации коррекционной работы, в том числе:</w:t>
      </w:r>
    </w:p>
    <w:p>
      <w:pPr>
        <w:spacing w:after="60"/>
        <w:ind w:firstLine="567"/>
        <w:jc w:val="both"/>
      </w:pPr>
      <w:r>
        <w:rPr>
          <w:rFonts w:ascii="Arial" w:cs="Arial" w:eastAsia="Arial" w:hAnsi="Arial"/>
          <w:sz w:val="24"/>
          <w:szCs w:val="24"/>
        </w:rPr>
        <w:t xml:space="preserve">- компенсирующей направленности - для осуществления квалифицированной коррекции недостатков в физическом и психическом развитии и дошкольного образования детей с ограниченными возможностями здоровья (с тяжелыми нарушениями речи, с фонетико-фонематическими нарушениями, глухих и слабослышащих, слепых и слабовидящих, с амблиопией, косоглазием, с нарушениями опорно-двигательного аппарата, с задержкой психического развития, с умственной отсталостью, с аутизмом, со сложным дефектом (сочетание двух и более недостатков в физическом и (или) психическом развитии, с иными ограниченными возможностями здоровья);</w:t>
      </w:r>
    </w:p>
    <w:p>
      <w:pPr>
        <w:spacing w:after="60"/>
        <w:ind w:firstLine="567"/>
        <w:jc w:val="both"/>
      </w:pPr>
      <w:r>
        <w:rPr>
          <w:rFonts w:ascii="Arial" w:cs="Arial" w:eastAsia="Arial" w:hAnsi="Arial"/>
          <w:sz w:val="24"/>
          <w:szCs w:val="24"/>
        </w:rPr>
        <w:t xml:space="preserve">- оздоровительной направленности - для детей с туберкулезной интоксикацией, часто болеющих детей и других категорий детей, которым необходим комплекс специальных оздоровительных мероприятий.</w:t>
      </w:r>
    </w:p>
    <w:p>
      <w:pPr>
        <w:spacing w:after="60"/>
        <w:ind w:firstLine="567"/>
        <w:jc w:val="both"/>
      </w:pPr>
      <w:r>
        <w:rPr>
          <w:rFonts w:ascii="Arial" w:cs="Arial" w:eastAsia="Arial" w:hAnsi="Arial"/>
          <w:sz w:val="24"/>
          <w:szCs w:val="24"/>
        </w:rPr>
        <w:t xml:space="preserve">168. Устройство, содержание и организация работы специализированных ДОО должны соответствовать требованиям настоящих санитарных правил.</w:t>
      </w:r>
    </w:p>
    <w:p>
      <w:pPr>
        <w:spacing w:after="60"/>
        <w:ind w:firstLine="567"/>
        <w:jc w:val="both"/>
      </w:pPr>
      <w:r>
        <w:rPr>
          <w:rFonts w:ascii="Arial" w:cs="Arial" w:eastAsia="Arial" w:hAnsi="Arial"/>
          <w:sz w:val="24"/>
          <w:szCs w:val="24"/>
        </w:rPr>
        <w:t xml:space="preserve">169. Этажность зданий должна учитывать контингент воспитанников специализированных ДОО (дефекты физического развития, затрудняющие передвижение, нарушение координации движений, ослабление или отсутствие зрения и другие) и обеспечивать возможность удобной, простой и короткой связи не только внутри здания, но и с участком.</w:t>
      </w:r>
    </w:p>
    <w:p>
      <w:pPr>
        <w:spacing w:after="60"/>
        <w:ind w:firstLine="567"/>
        <w:jc w:val="both"/>
      </w:pPr>
      <w:r>
        <w:rPr>
          <w:rFonts w:ascii="Arial" w:cs="Arial" w:eastAsia="Arial" w:hAnsi="Arial"/>
          <w:sz w:val="24"/>
          <w:szCs w:val="24"/>
        </w:rPr>
        <w:t xml:space="preserve">170. Участок специализированной ДОО должен иметь удобные подъездные пути и подходы от остановок общественного транспорта.</w:t>
      </w:r>
    </w:p>
    <w:p>
      <w:pPr>
        <w:spacing w:after="60"/>
        <w:ind w:firstLine="567"/>
        <w:jc w:val="both"/>
      </w:pPr>
      <w:r>
        <w:rPr>
          <w:rFonts w:ascii="Arial" w:cs="Arial" w:eastAsia="Arial" w:hAnsi="Arial"/>
          <w:sz w:val="24"/>
          <w:szCs w:val="24"/>
        </w:rPr>
        <w:t xml:space="preserve">171. Все подъезды и подходы к зданию в пределах участка должны быть асфальтированы или иметь другое твердое покрытие.</w:t>
      </w:r>
    </w:p>
    <w:p>
      <w:pPr>
        <w:spacing w:after="60"/>
        <w:ind w:firstLine="567"/>
        <w:jc w:val="both"/>
      </w:pPr>
      <w:r>
        <w:rPr>
          <w:rFonts w:ascii="Arial" w:cs="Arial" w:eastAsia="Arial" w:hAnsi="Arial"/>
          <w:sz w:val="24"/>
          <w:szCs w:val="24"/>
        </w:rPr>
        <w:t xml:space="preserve">172. На территории специализированной ДОО для детей с нарушениями опорно-двигательного аппарата уклон дорожек и тротуаров предусматривается не более 5 ºС, их ширина - не менее 1,6 м. На поворотах и через каждые 6 м они должны иметь площадки для отдыха.</w:t>
      </w:r>
    </w:p>
    <w:p>
      <w:pPr>
        <w:spacing w:after="60"/>
        <w:ind w:firstLine="567"/>
        <w:jc w:val="both"/>
      </w:pPr>
      <w:r>
        <w:rPr>
          <w:rFonts w:ascii="Arial" w:cs="Arial" w:eastAsia="Arial" w:hAnsi="Arial"/>
          <w:sz w:val="24"/>
          <w:szCs w:val="24"/>
        </w:rPr>
        <w:t xml:space="preserve">173. На территории специализированной ДОО для слепых и слабовидящих детей ширина прогулочных дорожек для безопасности передвижения детей должна быть не менее 3 м и иметь двустороннее ограждение двух уровней: перила на высоте 90 см и планка - на высоте 15 см.</w:t>
      </w:r>
    </w:p>
    <w:p>
      <w:pPr>
        <w:spacing w:after="60"/>
        <w:ind w:firstLine="567"/>
        <w:jc w:val="both"/>
      </w:pPr>
      <w:r>
        <w:rPr>
          <w:rFonts w:ascii="Arial" w:cs="Arial" w:eastAsia="Arial" w:hAnsi="Arial"/>
          <w:sz w:val="24"/>
          <w:szCs w:val="24"/>
        </w:rPr>
        <w:t xml:space="preserve">174. Ограждения предусматриваются для всех предметов, которые могут быть препятствием при ходьбе детей: деревья, кустарники, столбы и др.</w:t>
      </w:r>
    </w:p>
    <w:p>
      <w:pPr>
        <w:spacing w:after="60"/>
        <w:ind w:firstLine="567"/>
        <w:jc w:val="both"/>
      </w:pPr>
      <w:r>
        <w:rPr>
          <w:rFonts w:ascii="Arial" w:cs="Arial" w:eastAsia="Arial" w:hAnsi="Arial"/>
          <w:sz w:val="24"/>
          <w:szCs w:val="24"/>
        </w:rPr>
        <w:t xml:space="preserve">175. Около поворотов, вблизи перекрестков, у зданий, около столбов и других препятствий дорожки должны иметь крупнозернистую структуру покрытий, шероховатая поверхность которых служит сигналом для замедления ходьбы. Асфальтированные дорожки должны иметь дугообразный профиль в зависимости от их ширины (середина дорожки возвышается над боковыми сторонами на 5-15 см).</w:t>
      </w:r>
    </w:p>
    <w:p>
      <w:pPr>
        <w:spacing w:after="60"/>
        <w:ind w:firstLine="567"/>
        <w:jc w:val="both"/>
      </w:pPr>
      <w:r>
        <w:rPr>
          <w:rFonts w:ascii="Arial" w:cs="Arial" w:eastAsia="Arial" w:hAnsi="Arial"/>
          <w:sz w:val="24"/>
          <w:szCs w:val="24"/>
        </w:rPr>
        <w:t xml:space="preserve">176. В вечернее время на территории должно быть обеспечено искусственное освещение не менее 40 лк.</w:t>
      </w:r>
    </w:p>
    <w:p>
      <w:pPr>
        <w:spacing w:after="60"/>
        <w:ind w:firstLine="567"/>
        <w:jc w:val="both"/>
      </w:pPr>
      <w:r>
        <w:rPr>
          <w:rFonts w:ascii="Arial" w:cs="Arial" w:eastAsia="Arial" w:hAnsi="Arial"/>
          <w:sz w:val="24"/>
          <w:szCs w:val="24"/>
        </w:rPr>
        <w:t xml:space="preserve">177. Состав и площади помещений групповых ячеек специализированной ДОО для детей с нарушениями слуха, зрения и интеллекта приведены в таблице 9.</w:t>
      </w:r>
    </w:p>
    <w:p>
      <w:pPr>
        <w:spacing w:after="240" w:before="24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Состав и площади помещений групповых ячеек для специализированных дошкольных образовательных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2"/>
        <w:gridCol w:w="1999"/>
        <w:gridCol w:w="1999"/>
        <w:gridCol w:w="1999"/>
        <w:gridCol w:w="1999"/>
      </w:tblGrid>
      <w:tr>
        <w:tc>
          <w:tcPr>
            <w:tcW w:type="dxa" w:w="21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79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помещений ДОО, м</w:t>
            </w:r>
            <w:r>
              <w:rPr>
                <w:rFonts w:ascii="Arial" w:cs="Arial" w:eastAsia="Arial" w:hAnsi="Arial"/>
                <w:b/>
                <w:bCs/>
                <w:sz w:val="24"/>
                <w:szCs w:val="24"/>
              </w:rPr>
              <w:t xml:space="preserve">2</w:t>
            </w:r>
            <w:r>
              <w:rPr>
                <w:rFonts w:ascii="Arial" w:cs="Arial" w:eastAsia="Arial" w:hAnsi="Arial"/>
                <w:b/>
                <w:bCs/>
                <w:sz w:val="24"/>
                <w:szCs w:val="24"/>
              </w:rPr>
              <w:t xml:space="preserve"> на 1 место, для детей с ограниченными возможностями здоровья</w:t>
            </w:r>
          </w:p>
        </w:tc>
      </w:tr>
      <w:tr>
        <w:tc>
          <w:tcPr>
            <w:vMerge w:val="continue"/>
            <w:tcBorders>
              <w:top w:val="single" w:color="CBBF9E" w:sz="4"/>
              <w:left w:val="single" w:color="CBBF9E" w:sz="4"/>
              <w:bottom w:val="single" w:color="CBBF9E" w:sz="4"/>
              <w:right w:val="single" w:color="CBBF9E" w:sz="4"/>
            </w:tcBorders>
          </w:tcPr>
          <w:p/>
        </w:tc>
        <w:tc>
          <w:tcPr>
            <w:tcW w:type="dxa" w:w="19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нарушении слуха (глухих и слабослышащих)</w:t>
            </w:r>
          </w:p>
        </w:tc>
        <w:tc>
          <w:tcPr>
            <w:tcW w:type="dxa" w:w="39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нарушении зрения</w:t>
            </w:r>
          </w:p>
        </w:tc>
        <w:tc>
          <w:tcPr>
            <w:tcW w:type="dxa" w:w="19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нарушении интеллекта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слабовидящих</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косоглазием и амблиопией</w:t>
            </w:r>
          </w:p>
        </w:tc>
        <w:tc>
          <w:tcPr>
            <w:vMerge w:val="continue"/>
            <w:tcBorders>
              <w:top w:val="none" w:color="auto" w:sz="0"/>
              <w:left w:val="none" w:color="auto" w:sz="0"/>
              <w:bottom w:val="single" w:color="CBBF9E" w:sz="4"/>
              <w:right w:val="single" w:color="CBBF9E" w:sz="4"/>
            </w:tcBorders>
          </w:tcP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Раздевальная</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личных вещей детей</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Групповая</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для занятий</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Спальня</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Буфетная</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Плеопто-ортоптическая комната</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логопеда</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178. Состав и площади помещений групповых ячеек ДОО для детей с нарушением опорно-двигательного аппарата приведены в таблице 10.</w:t>
      </w:r>
    </w:p>
    <w:p>
      <w:pPr>
        <w:spacing w:after="240" w:before="240"/>
        <w:ind w:firstLine="567"/>
        <w:jc w:val="right"/>
      </w:pPr>
      <w:r>
        <w:rPr>
          <w:rFonts w:ascii="Arial" w:cs="Arial" w:eastAsia="Arial" w:hAnsi="Arial"/>
          <w:sz w:val="24"/>
          <w:szCs w:val="24"/>
        </w:rPr>
        <w:t xml:space="preserve">Таблица 10</w:t>
      </w:r>
    </w:p>
    <w:p>
      <w:pPr>
        <w:spacing w:after="200" w:before="200"/>
        <w:jc w:val="center"/>
      </w:pPr>
      <w:r>
        <w:rPr>
          <w:rFonts w:ascii="Arial" w:cs="Arial" w:eastAsia="Arial" w:hAnsi="Arial"/>
          <w:b/>
          <w:bCs/>
          <w:sz w:val="32"/>
          <w:szCs w:val="32"/>
        </w:rPr>
        <w:t xml:space="preserve">Состав и площади помещений групповых ячеек специализированных дошкольных образовательных организаций для детей с нарушением опорно-двигательного аппарата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39"/>
        <w:gridCol w:w="2270"/>
        <w:gridCol w:w="2270"/>
      </w:tblGrid>
      <w:tr>
        <w:tc>
          <w:tcPr>
            <w:tcW w:type="dxa" w:w="56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45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помещений, м</w:t>
            </w:r>
            <w:r>
              <w:rPr>
                <w:rFonts w:ascii="Arial" w:cs="Arial" w:eastAsia="Arial" w:hAnsi="Arial"/>
                <w:b/>
                <w:bCs/>
                <w:sz w:val="24"/>
                <w:szCs w:val="24"/>
              </w:rPr>
              <w:t xml:space="preserve">2</w:t>
            </w:r>
            <w:r>
              <w:rPr>
                <w:rFonts w:ascii="Arial" w:cs="Arial" w:eastAsia="Arial" w:hAnsi="Arial"/>
                <w:b/>
                <w:bCs/>
                <w:sz w:val="24"/>
                <w:szCs w:val="24"/>
              </w:rPr>
              <w:t xml:space="preserve"> на 1 место</w:t>
            </w:r>
          </w:p>
        </w:tc>
      </w:tr>
      <w:tr>
        <w:tc>
          <w:tcPr>
            <w:vMerge w:val="continue"/>
            <w:tcBorders>
              <w:top w:val="single" w:color="CBBF9E" w:sz="4"/>
              <w:left w:val="single" w:color="CBBF9E" w:sz="4"/>
              <w:bottom w:val="single" w:color="CBBF9E" w:sz="4"/>
              <w:right w:val="single" w:color="CBBF9E" w:sz="4"/>
            </w:tcBorders>
          </w:tcP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групповые ячейки детей до 3-х лет</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групповые ячейки детей от 3-х до 6-ми лет</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Приемная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личных вещей детей</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Игральная - столовая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раздачи пищи и мойки посуды (буфетная)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 (горшечная)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логопеда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для групповых и индивидуальных занятий с детьми, страдающими расстройством речи (на каждые две группы)</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Веранда неотапливаемая (для 50% детей)</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i5nk9xpb3ewygpitu7ds">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179. Двери при их открывании из помещений не должны представлять препятствия для детей. В помещениях следует избегать устройства внешних углов, а имеющиеся углы - скруглять (радиус 0,05 м).</w:t>
      </w:r>
    </w:p>
    <w:p>
      <w:pPr>
        <w:spacing w:after="60"/>
        <w:ind w:firstLine="567"/>
        <w:jc w:val="both"/>
      </w:pPr>
      <w:r>
        <w:rPr>
          <w:rFonts w:ascii="Arial" w:cs="Arial" w:eastAsia="Arial" w:hAnsi="Arial"/>
          <w:sz w:val="24"/>
          <w:szCs w:val="24"/>
        </w:rPr>
        <w:t xml:space="preserve">180. Лестницы должны иметь двусторонние поручни и ограждение высотой 1,8 м или сплошное ограждение сеткой.</w:t>
      </w:r>
    </w:p>
    <w:p>
      <w:pPr>
        <w:spacing w:after="60"/>
        <w:ind w:firstLine="567"/>
        <w:jc w:val="both"/>
      </w:pPr>
      <w:r>
        <w:rPr>
          <w:rFonts w:ascii="Arial" w:cs="Arial" w:eastAsia="Arial" w:hAnsi="Arial"/>
          <w:sz w:val="24"/>
          <w:szCs w:val="24"/>
        </w:rPr>
        <w:t xml:space="preserve">181. Для детей с поражением опорно-двигательного аппарата лестницы оборудуются двусторонними поручнями, которые устанавливаются на двух уровнях - на высоте 0,9 м и дополнительный нижний поручень - на высоте 0,5 м.</w:t>
      </w:r>
    </w:p>
    <w:p>
      <w:pPr>
        <w:spacing w:after="60"/>
        <w:ind w:firstLine="567"/>
        <w:jc w:val="both"/>
      </w:pPr>
      <w:r>
        <w:rPr>
          <w:rFonts w:ascii="Arial" w:cs="Arial" w:eastAsia="Arial" w:hAnsi="Arial"/>
          <w:sz w:val="24"/>
          <w:szCs w:val="24"/>
        </w:rPr>
        <w:t xml:space="preserve">182. Предусматривают лифты, пандусы с уклоном 1:6. Пандусы должны иметь резиновое покрытие.</w:t>
      </w:r>
    </w:p>
    <w:p>
      <w:pPr>
        <w:spacing w:after="60"/>
        <w:ind w:firstLine="567"/>
        <w:jc w:val="both"/>
      </w:pPr>
      <w:r>
        <w:rPr>
          <w:rFonts w:ascii="Arial" w:cs="Arial" w:eastAsia="Arial" w:hAnsi="Arial"/>
          <w:sz w:val="24"/>
          <w:szCs w:val="24"/>
        </w:rPr>
        <w:t xml:space="preserve">183. Стены основных помещений групповой ячейки и оборудование должны быть окрашены матовыми красками светлых тонов. Для детей с нарушениями зрения окраска дверей и дверных наличников, выступающих частей зданий, границ ступеней, мебели и оборудования должна контрастировать с окраской стен.</w:t>
      </w:r>
    </w:p>
    <w:p>
      <w:pPr>
        <w:spacing w:after="60"/>
        <w:ind w:firstLine="567"/>
        <w:jc w:val="both"/>
      </w:pPr>
      <w:r>
        <w:rPr>
          <w:rFonts w:ascii="Arial" w:cs="Arial" w:eastAsia="Arial" w:hAnsi="Arial"/>
          <w:sz w:val="24"/>
          <w:szCs w:val="24"/>
        </w:rPr>
        <w:t xml:space="preserve">184. При использовании звукоусиливающей аппаратуры необходимо предусматривать звукоизоляцию перекрытий и стен (перекрытия и стены должны обладать высокими звукоизолирующими свойствами).</w:t>
      </w:r>
    </w:p>
    <w:p>
      <w:pPr>
        <w:spacing w:after="60"/>
        <w:ind w:firstLine="567"/>
        <w:jc w:val="both"/>
      </w:pPr>
      <w:r>
        <w:rPr>
          <w:rFonts w:ascii="Arial" w:cs="Arial" w:eastAsia="Arial" w:hAnsi="Arial"/>
          <w:sz w:val="24"/>
          <w:szCs w:val="24"/>
        </w:rPr>
        <w:t xml:space="preserve">185. Групповые, спальни, музыкальные залы для слепых, слабовидящих, а также глухих и слабослышащих детей должны иметь только южную и восточную ориентацию по сторонам горизонта.</w:t>
      </w:r>
    </w:p>
    <w:p>
      <w:pPr>
        <w:spacing w:after="60"/>
        <w:ind w:firstLine="567"/>
        <w:jc w:val="both"/>
      </w:pPr>
      <w:r>
        <w:rPr>
          <w:rFonts w:ascii="Arial" w:cs="Arial" w:eastAsia="Arial" w:hAnsi="Arial"/>
          <w:sz w:val="24"/>
          <w:szCs w:val="24"/>
        </w:rPr>
        <w:t xml:space="preserve">186. Коэффициент естественной освещенности помещений для обучения и занятий детей с нарушениями зрения и слуха при боковом освещении составляет не менее 1,5%.</w:t>
      </w:r>
    </w:p>
    <w:p>
      <w:pPr>
        <w:spacing w:after="60"/>
        <w:ind w:firstLine="567"/>
        <w:jc w:val="both"/>
      </w:pPr>
      <w:r>
        <w:rPr>
          <w:rFonts w:ascii="Arial" w:cs="Arial" w:eastAsia="Arial" w:hAnsi="Arial"/>
          <w:sz w:val="24"/>
          <w:szCs w:val="24"/>
        </w:rPr>
        <w:t xml:space="preserve">187. Уровень искусственной освещенности для слепых и слабовидящих детей в игровых, учебных помещениях, музыкальных и спортивных залах должен быть не менее 600-800 лк; для детей, страдающих светобоязнью, в игровых, учебных помещениях, музыкальных и спортивных залах - не более 300 лк.</w:t>
      </w:r>
    </w:p>
    <w:p>
      <w:pPr>
        <w:spacing w:after="60"/>
        <w:ind w:firstLine="567"/>
        <w:jc w:val="both"/>
      </w:pPr>
      <w:r>
        <w:rPr>
          <w:rFonts w:ascii="Arial" w:cs="Arial" w:eastAsia="Arial" w:hAnsi="Arial"/>
          <w:sz w:val="24"/>
          <w:szCs w:val="24"/>
        </w:rPr>
        <w:t xml:space="preserve">188. Помещения групповых ячеек для слепых и слабовидящих детей должны быть оборудованы комбинированной системой искусственного освещения.</w:t>
      </w:r>
    </w:p>
    <w:p>
      <w:pPr>
        <w:spacing w:after="60"/>
        <w:ind w:firstLine="567"/>
        <w:jc w:val="both"/>
      </w:pPr>
      <w:r>
        <w:rPr>
          <w:rFonts w:ascii="Arial" w:cs="Arial" w:eastAsia="Arial" w:hAnsi="Arial"/>
          <w:sz w:val="24"/>
          <w:szCs w:val="24"/>
        </w:rPr>
        <w:t xml:space="preserve">189. Каждое рабочее место должно быть оборудовано светильниками местного освещения.</w:t>
      </w:r>
    </w:p>
    <w:p>
      <w:pPr>
        <w:spacing w:after="60"/>
        <w:ind w:firstLine="567"/>
        <w:jc w:val="both"/>
      </w:pPr>
      <w:r>
        <w:rPr>
          <w:rFonts w:ascii="Arial" w:cs="Arial" w:eastAsia="Arial" w:hAnsi="Arial"/>
          <w:sz w:val="24"/>
          <w:szCs w:val="24"/>
        </w:rPr>
        <w:t xml:space="preserve">190. Светильники должны иметь жесткое крепление к поверхности стола и гибкий кронштейн, позволяющий менять угол наклона и высоту источника света.</w:t>
      </w:r>
    </w:p>
    <w:p>
      <w:pPr>
        <w:spacing w:after="60"/>
        <w:ind w:firstLine="567"/>
        <w:jc w:val="both"/>
      </w:pPr>
      <w:r>
        <w:rPr>
          <w:rFonts w:ascii="Arial" w:cs="Arial" w:eastAsia="Arial" w:hAnsi="Arial"/>
          <w:sz w:val="24"/>
          <w:szCs w:val="24"/>
        </w:rPr>
        <w:t xml:space="preserve">191. Для создания комфортных световых условий детям со светобоязнью над их учебными столами следует предусматривать обязательное раздельное включение отдельных групп светильников общего освещения.</w:t>
      </w:r>
    </w:p>
    <w:p>
      <w:pPr>
        <w:spacing w:after="60"/>
        <w:ind w:firstLine="567"/>
        <w:jc w:val="both"/>
      </w:pPr>
      <w:r>
        <w:rPr>
          <w:rFonts w:ascii="Arial" w:cs="Arial" w:eastAsia="Arial" w:hAnsi="Arial"/>
          <w:sz w:val="24"/>
          <w:szCs w:val="24"/>
        </w:rPr>
        <w:t xml:space="preserve">192. В логопедических кабинетах около зеркала устанавливаются настенные светильники местного освещения на кронштейнах, позволяющих менять угол наклона и высоту источника света.</w:t>
      </w:r>
    </w:p>
    <w:p>
      <w:pPr>
        <w:spacing w:after="60"/>
        <w:ind w:firstLine="567"/>
        <w:jc w:val="both"/>
      </w:pPr>
      <w:r>
        <w:rPr>
          <w:rFonts w:ascii="Arial" w:cs="Arial" w:eastAsia="Arial" w:hAnsi="Arial"/>
          <w:sz w:val="24"/>
          <w:szCs w:val="24"/>
        </w:rPr>
        <w:t xml:space="preserve">193. Детская мебель и оборудование помещений должны быть безвредными для здоровья детей и учитывать специфику организации педагогического процесса и лечебно-восстановительных мероприятий, а также соответствовать росту и возрасту детей.</w:t>
      </w:r>
    </w:p>
    <w:p>
      <w:pPr>
        <w:spacing w:after="60"/>
        <w:ind w:firstLine="567"/>
        <w:jc w:val="both"/>
      </w:pPr>
      <w:r>
        <w:rPr>
          <w:rFonts w:ascii="Arial" w:cs="Arial" w:eastAsia="Arial" w:hAnsi="Arial"/>
          <w:sz w:val="24"/>
          <w:szCs w:val="24"/>
        </w:rPr>
        <w:t xml:space="preserve">194. В помещениях групповых для слабовидящих, умственно отсталых детей рекомендуются одноместные универсальные столы с регулируемыми параметрами, простой и надежной конструкции.</w:t>
      </w:r>
    </w:p>
    <w:p>
      <w:pPr>
        <w:spacing w:after="60"/>
        <w:ind w:firstLine="567"/>
        <w:jc w:val="both"/>
      </w:pPr>
      <w:r>
        <w:rPr>
          <w:rFonts w:ascii="Arial" w:cs="Arial" w:eastAsia="Arial" w:hAnsi="Arial"/>
          <w:sz w:val="24"/>
          <w:szCs w:val="24"/>
        </w:rPr>
        <w:t xml:space="preserve">195. В помещениях групповых ячеек для детей с нарушениями слуха (глухих, слабослышащих) и расстройствами речи рекомендуются: одноместные столы с индивидуальными пультами (микрофонный комплект, слуховое оборудование); стол для воспитателя с пультом управления (с усилителем и коммутатором), с подводкой слаботочной линии к пульту управления каждого стола. Слуховое оборудование монтируется на стационарно закрепленных столах для детей и воспитателя.</w:t>
      </w:r>
    </w:p>
    <w:p>
      <w:pPr>
        <w:spacing w:after="60"/>
        <w:ind w:firstLine="567"/>
        <w:jc w:val="both"/>
      </w:pPr>
      <w:r>
        <w:rPr>
          <w:rFonts w:ascii="Arial" w:cs="Arial" w:eastAsia="Arial" w:hAnsi="Arial"/>
          <w:sz w:val="24"/>
          <w:szCs w:val="24"/>
        </w:rPr>
        <w:t xml:space="preserve">196. В помещениях групповых ячеек для детей с поражениями опорно-двигательного аппарата предусматривается специальная мебель, удобная для проведения занятий.</w:t>
      </w:r>
    </w:p>
    <w:p>
      <w:pPr>
        <w:spacing w:after="60"/>
        <w:ind w:firstLine="567"/>
        <w:jc w:val="both"/>
      </w:pPr>
      <w:r>
        <w:rPr>
          <w:rFonts w:ascii="Arial" w:cs="Arial" w:eastAsia="Arial" w:hAnsi="Arial"/>
          <w:sz w:val="24"/>
          <w:szCs w:val="24"/>
        </w:rPr>
        <w:t xml:space="preserve">197. Помещения медицинского назначения предназначаются для организации оздоровительно-профилактических мероприятий и осуществления лечебной и коррекционно-восстановительной работы, должны иметь расширенный состав помещений (в соответствии с профилем учреждения), в зависимости от заболеваний, соответствующих основному дефекту. В них необходимо предусматривать специальное оборудование.</w:t>
      </w:r>
    </w:p>
    <w:p>
      <w:pPr>
        <w:spacing w:after="60"/>
        <w:ind w:firstLine="567"/>
        <w:jc w:val="both"/>
      </w:pPr>
      <w:r>
        <w:rPr>
          <w:rFonts w:ascii="Arial" w:cs="Arial" w:eastAsia="Arial" w:hAnsi="Arial"/>
          <w:sz w:val="24"/>
          <w:szCs w:val="24"/>
        </w:rPr>
        <w:t xml:space="preserve">198. В ДОО для детей с нарушением опорно-двигательного аппарата плавательный бассейн должен иметь устройство для опускания и поднятия детей.</w:t>
      </w:r>
    </w:p>
    <w:p>
      <w:pPr>
        <w:spacing w:after="60"/>
        <w:ind w:firstLine="567"/>
        <w:jc w:val="both"/>
      </w:pPr>
      <w:r>
        <w:rPr>
          <w:rFonts w:ascii="Arial" w:cs="Arial" w:eastAsia="Arial" w:hAnsi="Arial"/>
          <w:sz w:val="24"/>
          <w:szCs w:val="24"/>
        </w:rPr>
        <w:t xml:space="preserve">199. В плавательном бассейне для детей с нарушениями зрения (слепых и слабовидящих) предусматриваются дополнительные меры предосторожности: края ванны бассейна должны быть обтянуты резиной, мелкая часть ванны отделяется ограничительной доской из пенопласта (поперек ванны) и сеткой с грузилами, для спуска в ванну предусматриваются две дополнительные лестницы с перилами; вокруг ванны и вдоль стен должны быть перила на высоте 30 и 50 см от пола.</w:t>
      </w:r>
    </w:p>
    <w:p>
      <w:pPr>
        <w:spacing w:after="60"/>
        <w:ind w:firstLine="567"/>
        <w:jc w:val="both"/>
      </w:pPr>
      <w:r>
        <w:rPr>
          <w:rFonts w:ascii="Arial" w:cs="Arial" w:eastAsia="Arial" w:hAnsi="Arial"/>
          <w:sz w:val="24"/>
          <w:szCs w:val="24"/>
        </w:rPr>
        <w:t xml:space="preserve">200. В помещениях с ваннами для лечебного массажа нормируемая температура воздуха составляет не менее +30 ºС.</w:t>
      </w:r>
    </w:p>
    <w:p>
      <w:pPr>
        <w:spacing w:after="200" w:before="200"/>
        <w:jc w:val="center"/>
      </w:pPr>
      <w:r>
        <w:rPr>
          <w:rFonts w:ascii="Arial" w:cs="Arial" w:eastAsia="Arial" w:hAnsi="Arial"/>
          <w:b/>
          <w:bCs/>
          <w:sz w:val="24"/>
          <w:szCs w:val="24"/>
        </w:rPr>
        <w:t xml:space="preserve">11. Требования к дошкольным образовательным организациям и группам с кратковременным пребыванием детей</w:t>
      </w:r>
    </w:p>
    <w:p>
      <w:pPr>
        <w:spacing w:after="60"/>
        <w:ind w:firstLine="567"/>
        <w:jc w:val="both"/>
      </w:pPr>
      <w:r>
        <w:rPr>
          <w:rFonts w:ascii="Arial" w:cs="Arial" w:eastAsia="Arial" w:hAnsi="Arial"/>
          <w:sz w:val="24"/>
          <w:szCs w:val="24"/>
        </w:rPr>
        <w:t xml:space="preserve">201. Дошкольные образовательные организации и группы с кратковременным пребыванием детей, в том числе созданные в виде структурных подразделений и муниципальных дошкольных образовательных организаций, могут размещаться на базе дошкольных образовательных организаций, организаций дополнительного образования и иных приспособленных помещениях.</w:t>
      </w:r>
    </w:p>
    <w:p>
      <w:pPr>
        <w:spacing w:after="60"/>
        <w:ind w:firstLine="567"/>
        <w:jc w:val="both"/>
      </w:pPr>
      <w:r>
        <w:rPr>
          <w:rFonts w:ascii="Arial" w:cs="Arial" w:eastAsia="Arial" w:hAnsi="Arial"/>
          <w:sz w:val="24"/>
          <w:szCs w:val="24"/>
        </w:rPr>
        <w:t xml:space="preserve">202. В ДОО и группах с кратковременным пребыванием могут быть оказаны услуги по присмотру, уходу за детьми и (или) осуществление образовательной деятельности.</w:t>
      </w:r>
    </w:p>
    <w:p>
      <w:pPr>
        <w:spacing w:after="60"/>
        <w:ind w:firstLine="567"/>
        <w:jc w:val="both"/>
      </w:pPr>
      <w:r>
        <w:rPr>
          <w:rFonts w:ascii="Arial" w:cs="Arial" w:eastAsia="Arial" w:hAnsi="Arial"/>
          <w:sz w:val="24"/>
          <w:szCs w:val="24"/>
        </w:rPr>
        <w:t xml:space="preserve">203. Наполняемость групп зависит от возраста детей и их состояния здоровья, которая не должна превышать установленную настоящими санитарными правилами.</w:t>
      </w:r>
    </w:p>
    <w:p>
      <w:pPr>
        <w:spacing w:after="60"/>
        <w:ind w:firstLine="567"/>
        <w:jc w:val="both"/>
      </w:pPr>
      <w:r>
        <w:rPr>
          <w:rFonts w:ascii="Arial" w:cs="Arial" w:eastAsia="Arial" w:hAnsi="Arial"/>
          <w:sz w:val="24"/>
          <w:szCs w:val="24"/>
        </w:rPr>
        <w:t xml:space="preserve">204. Длительность пребывания детей определяется возможностью организации приема пищи, дневного сна и прогулок:</w:t>
      </w:r>
    </w:p>
    <w:p>
      <w:pPr>
        <w:spacing w:after="60"/>
        <w:ind w:firstLine="567"/>
        <w:jc w:val="both"/>
      </w:pPr>
      <w:r>
        <w:rPr>
          <w:rFonts w:ascii="Arial" w:cs="Arial" w:eastAsia="Arial" w:hAnsi="Arial"/>
          <w:sz w:val="24"/>
          <w:szCs w:val="24"/>
        </w:rPr>
        <w:t xml:space="preserve">- без организации питания и сна - пребывание детей не должно превышать 3-4 часов;</w:t>
      </w:r>
    </w:p>
    <w:p>
      <w:pPr>
        <w:spacing w:after="60"/>
        <w:ind w:firstLine="567"/>
        <w:jc w:val="both"/>
      </w:pPr>
      <w:r>
        <w:rPr>
          <w:rFonts w:ascii="Arial" w:cs="Arial" w:eastAsia="Arial" w:hAnsi="Arial"/>
          <w:sz w:val="24"/>
          <w:szCs w:val="24"/>
        </w:rPr>
        <w:t xml:space="preserve">- без организации сна и с возможностью организации однократного приема пищи - пребывание детей не должно превышать 5 часов;</w:t>
      </w:r>
    </w:p>
    <w:p>
      <w:pPr>
        <w:spacing w:after="60"/>
        <w:ind w:firstLine="567"/>
        <w:jc w:val="both"/>
      </w:pPr>
      <w:r>
        <w:rPr>
          <w:rFonts w:ascii="Arial" w:cs="Arial" w:eastAsia="Arial" w:hAnsi="Arial"/>
          <w:sz w:val="24"/>
          <w:szCs w:val="24"/>
        </w:rPr>
        <w:t xml:space="preserve">- при организации питания с интервалом 3-4 часа и сна, в зависимости от возраста детей. Интервал между приемом пищи для детей от 1,5 года 2 лет не более 3 часов, для детей от 2 лет и старше - не более 4 часов;</w:t>
      </w:r>
    </w:p>
    <w:p>
      <w:pPr>
        <w:spacing w:after="60"/>
        <w:ind w:firstLine="567"/>
        <w:jc w:val="both"/>
      </w:pPr>
      <w:r>
        <w:rPr>
          <w:rFonts w:ascii="Arial" w:cs="Arial" w:eastAsia="Arial" w:hAnsi="Arial"/>
          <w:sz w:val="24"/>
          <w:szCs w:val="24"/>
        </w:rPr>
        <w:t xml:space="preserve">- пребывание детей возможно более 5 часов.</w:t>
      </w:r>
    </w:p>
    <w:p>
      <w:pPr>
        <w:spacing w:after="60"/>
        <w:ind w:firstLine="567"/>
        <w:jc w:val="both"/>
      </w:pPr>
      <w:r>
        <w:rPr>
          <w:rFonts w:ascii="Arial" w:cs="Arial" w:eastAsia="Arial" w:hAnsi="Arial"/>
          <w:sz w:val="24"/>
          <w:szCs w:val="24"/>
        </w:rPr>
        <w:t xml:space="preserve">205. Для групп кратковременного пребывания детей до 3-4 часов и без организации питания и сна, а также кратковременного пребывания до 5 часов без организации сна и с организацией однократного приема пищи должны быть соблюдены следующие требования:</w:t>
      </w:r>
    </w:p>
    <w:p>
      <w:pPr>
        <w:spacing w:after="60"/>
        <w:ind w:firstLine="567"/>
        <w:jc w:val="both"/>
      </w:pPr>
      <w:r>
        <w:rPr>
          <w:rFonts w:ascii="Arial" w:cs="Arial" w:eastAsia="Arial" w:hAnsi="Arial"/>
          <w:sz w:val="24"/>
          <w:szCs w:val="24"/>
        </w:rPr>
        <w:t xml:space="preserve">а) минимальный набор помещений:</w:t>
      </w:r>
    </w:p>
    <w:p>
      <w:pPr>
        <w:spacing w:after="60"/>
        <w:ind w:firstLine="567"/>
        <w:jc w:val="both"/>
      </w:pPr>
      <w:r>
        <w:rPr>
          <w:rFonts w:ascii="Arial" w:cs="Arial" w:eastAsia="Arial" w:hAnsi="Arial"/>
          <w:sz w:val="24"/>
          <w:szCs w:val="24"/>
        </w:rPr>
        <w:t xml:space="preserve">- раздевальная, с условиями для хранения верхней одежды и обуви детей (шкафчики или вешалки);</w:t>
      </w:r>
    </w:p>
    <w:p>
      <w:pPr>
        <w:spacing w:after="60"/>
        <w:ind w:firstLine="567"/>
        <w:jc w:val="both"/>
      </w:pPr>
      <w:r>
        <w:rPr>
          <w:rFonts w:ascii="Arial" w:cs="Arial" w:eastAsia="Arial" w:hAnsi="Arial"/>
          <w:sz w:val="24"/>
          <w:szCs w:val="24"/>
        </w:rPr>
        <w:t xml:space="preserve">- групповая комната, которая может быть использована для проведения занятий и (или) игр детей;</w:t>
      </w:r>
    </w:p>
    <w:p>
      <w:pPr>
        <w:spacing w:after="60"/>
        <w:ind w:firstLine="567"/>
        <w:jc w:val="both"/>
      </w:pPr>
      <w:r>
        <w:rPr>
          <w:rFonts w:ascii="Arial" w:cs="Arial" w:eastAsia="Arial" w:hAnsi="Arial"/>
          <w:sz w:val="24"/>
          <w:szCs w:val="24"/>
        </w:rPr>
        <w:t xml:space="preserve">- туалетная (с умывальной) для детей;</w:t>
      </w:r>
    </w:p>
    <w:p>
      <w:pPr>
        <w:spacing w:after="60"/>
        <w:ind w:firstLine="567"/>
        <w:jc w:val="both"/>
      </w:pPr>
      <w:r>
        <w:rPr>
          <w:rFonts w:ascii="Arial" w:cs="Arial" w:eastAsia="Arial" w:hAnsi="Arial"/>
          <w:sz w:val="24"/>
          <w:szCs w:val="24"/>
        </w:rPr>
        <w:t xml:space="preserve">- туалетная (с умывальной) для персонала.</w:t>
      </w:r>
    </w:p>
    <w:p>
      <w:pPr>
        <w:spacing w:after="60"/>
        <w:ind w:firstLine="567"/>
        <w:jc w:val="both"/>
      </w:pPr>
      <w:r>
        <w:rPr>
          <w:rFonts w:ascii="Arial" w:cs="Arial" w:eastAsia="Arial" w:hAnsi="Arial"/>
          <w:sz w:val="24"/>
          <w:szCs w:val="24"/>
        </w:rPr>
        <w:t xml:space="preserve">Возможно совмещение в одном помещении туалетных для детей и персонала, с выделением отдельной зоны для персонала и оборудованием отдельной туалетной кабины. Для групп с организацией питания предусматривается:</w:t>
      </w:r>
    </w:p>
    <w:p>
      <w:pPr>
        <w:spacing w:after="60"/>
        <w:ind w:firstLine="567"/>
        <w:jc w:val="both"/>
      </w:pPr>
      <w:r>
        <w:rPr>
          <w:rFonts w:ascii="Arial" w:cs="Arial" w:eastAsia="Arial" w:hAnsi="Arial"/>
          <w:sz w:val="24"/>
          <w:szCs w:val="24"/>
        </w:rPr>
        <w:t xml:space="preserve">- кухня или буфет-раздаточная;</w:t>
      </w:r>
    </w:p>
    <w:p>
      <w:pPr>
        <w:spacing w:after="60"/>
        <w:ind w:firstLine="567"/>
        <w:jc w:val="both"/>
      </w:pPr>
      <w:r>
        <w:rPr>
          <w:rFonts w:ascii="Arial" w:cs="Arial" w:eastAsia="Arial" w:hAnsi="Arial"/>
          <w:sz w:val="24"/>
          <w:szCs w:val="24"/>
        </w:rPr>
        <w:t xml:space="preserve">б) при возможности организации прогулок могут быть использованы территории скверов, парков, а также прилегающих к зданию дворовых территорий, оборудованных детскими площадками. При использовании песочниц должны соблюдаться требования настоящих санитарных правил.</w:t>
      </w:r>
    </w:p>
    <w:p>
      <w:pPr>
        <w:spacing w:after="60"/>
        <w:ind w:firstLine="567"/>
        <w:jc w:val="both"/>
      </w:pPr>
      <w:r>
        <w:rPr>
          <w:rFonts w:ascii="Arial" w:cs="Arial" w:eastAsia="Arial" w:hAnsi="Arial"/>
          <w:sz w:val="24"/>
          <w:szCs w:val="24"/>
        </w:rPr>
        <w:t xml:space="preserve">206. Для групп с пребыванием детей более 5 часов минимальный набор помещений должен соответствовать требованиям пункта 205 настоящих санитарных правил с добавлением спальни.</w:t>
      </w:r>
    </w:p>
    <w:p>
      <w:pPr>
        <w:spacing w:after="60"/>
        <w:ind w:firstLine="567"/>
        <w:jc w:val="both"/>
      </w:pPr>
      <w:r>
        <w:rPr>
          <w:rFonts w:ascii="Arial" w:cs="Arial" w:eastAsia="Arial" w:hAnsi="Arial"/>
          <w:sz w:val="24"/>
          <w:szCs w:val="24"/>
        </w:rPr>
        <w:t xml:space="preserve">207. Необходимо предусмотреть условия по организации питания с интервалом приема пищи 3-4 часа, сна и прогулок.</w:t>
      </w:r>
    </w:p>
    <w:p>
      <w:pPr>
        <w:spacing w:after="60"/>
        <w:ind w:firstLine="567"/>
        <w:jc w:val="both"/>
      </w:pPr>
      <w:r>
        <w:rPr>
          <w:rFonts w:ascii="Arial" w:cs="Arial" w:eastAsia="Arial" w:hAnsi="Arial"/>
          <w:sz w:val="24"/>
          <w:szCs w:val="24"/>
        </w:rPr>
        <w:t xml:space="preserve">208. Возможна организация сна в помещениях групповых на детских кроватях с жестким ложем в соответствии с требованиями настоящих санитарных правил.</w:t>
      </w:r>
    </w:p>
    <w:p>
      <w:pPr>
        <w:spacing w:after="120"/>
        <w:ind w:firstLine="567"/>
        <w:jc w:val="both"/>
      </w:pPr>
      <w:r>
        <w:rPr>
          <w:rFonts w:ascii="Arial" w:cs="Arial" w:eastAsia="Arial" w:hAnsi="Arial"/>
          <w:sz w:val="24"/>
          <w:szCs w:val="24"/>
        </w:rPr>
        <w:t xml:space="preserve">209. Площади групповых помещений с кратковременным пребыванием детей приведены в таблице 11.</w:t>
      </w:r>
    </w:p>
    <w:p>
      <w:pPr>
        <w:spacing w:after="240" w:before="240"/>
        <w:ind w:firstLine="567"/>
        <w:jc w:val="right"/>
      </w:pPr>
      <w:r>
        <w:rPr>
          <w:rFonts w:ascii="Arial" w:cs="Arial" w:eastAsia="Arial" w:hAnsi="Arial"/>
          <w:sz w:val="24"/>
          <w:szCs w:val="24"/>
        </w:rPr>
        <w:t xml:space="preserve">Таблица 11</w:t>
      </w:r>
    </w:p>
    <w:p>
      <w:pPr>
        <w:spacing w:after="120"/>
        <w:jc w:val="center"/>
      </w:pPr>
      <w:r>
        <w:rPr>
          <w:rFonts w:ascii="Arial" w:cs="Arial" w:eastAsia="Arial" w:hAnsi="Arial"/>
          <w:b/>
          <w:bCs/>
          <w:sz w:val="24"/>
          <w:szCs w:val="24"/>
        </w:rPr>
        <w:t xml:space="preserve">Площадь групповых помещений с кратковременным
 пребыванием детей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6"/>
        <w:gridCol w:w="7972"/>
      </w:tblGrid>
      <w:tr>
        <w:tc>
          <w:tcPr>
            <w:tcW w:type="dxa" w:w="22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помещений</w:t>
            </w:r>
          </w:p>
        </w:tc>
        <w:tc>
          <w:tcPr>
            <w:tcW w:type="dxa" w:w="79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помещений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Групповая (для игр, занятий и приема пищи)</w:t>
            </w:r>
          </w:p>
        </w:tc>
        <w:tc>
          <w:tcPr>
            <w:tcW w:type="dxa" w:w="7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2,0-2,5 на 1 ребенка в ясельных группах, не менее 1,8-2,0 на 1 ребенка в дошкольных группах без учета мебели и ее расстановки</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Умывальная</w:t>
            </w:r>
          </w:p>
        </w:tc>
        <w:tc>
          <w:tcPr>
            <w:tcW w:type="dxa" w:w="7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Умывальные раковины с подводкой холодной и горячей воды из расчета (в зависимости от возраста детей) 1 раковина для детей младшего дошкольного возраста с высотой установки умывальников от пола до борта прибора 0,4 м и 1 раковина для детей среднего и старшего дошкольного возраста с высотой установки умывальников от пола до борта прибора 0,5 м</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w:t>
            </w:r>
          </w:p>
        </w:tc>
        <w:tc>
          <w:tcPr>
            <w:tcW w:type="dxa" w:w="7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оборудовать не менее 2 кабин (1 для мальчиков и 1 для девочек) с установкой в них детских унитазов</w:t>
            </w:r>
          </w:p>
        </w:tc>
      </w:tr>
    </w:tbl>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7a1mu1wn5vlpxin8oistp">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 , </w:t>
      </w:r>
      <w:hyperlink w:history="1" r:id="rId78ggm7wceflo6vrrgcjss">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210. При организации питания детей должны быть соблюдены требования к условиям хранения пищевых продуктов, приготовлению и реализации блюд и кулинарных изделий, а также санитарно-гигиенические требования к составлению меню (для организации питания детей разного возраста), кратности приема пищи, организации питьевого режима, установленные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bvk9f5_jdpnyql5prcxo">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211. Кратность приема пищи определяется временем пребывания детей и режимом работы групп (завтрак, или обед, или завтрак и обед, или полдник, возможны другие варианты).</w:t>
      </w:r>
    </w:p>
    <w:p>
      <w:pPr>
        <w:spacing w:after="120"/>
        <w:ind w:firstLine="567"/>
        <w:jc w:val="both"/>
      </w:pPr>
      <w:r>
        <w:rPr>
          <w:rFonts w:ascii="Arial" w:cs="Arial" w:eastAsia="Arial" w:hAnsi="Arial"/>
          <w:sz w:val="24"/>
          <w:szCs w:val="24"/>
        </w:rPr>
        <w:t xml:space="preserve">212. Допускается обеспечивать питание детей с использованием готовых блюд и готовой кулинарной продукции, доставляемой в изотермической таре с пищеблоков.</w:t>
      </w:r>
    </w:p>
    <w:p>
      <w:pPr>
        <w:spacing w:after="120"/>
        <w:ind w:firstLine="567"/>
        <w:jc w:val="both"/>
      </w:pPr>
      <w:r>
        <w:rPr>
          <w:rFonts w:ascii="Arial" w:cs="Arial" w:eastAsia="Arial" w:hAnsi="Arial"/>
          <w:sz w:val="24"/>
          <w:szCs w:val="24"/>
        </w:rPr>
        <w:t xml:space="preserve">213. Готовые первые и вторые блюда могут находиться в изотермической таре (термосах) в течение времени, обеспечивающем поддержание температуры не ниже температуры раздачи, но не более 2 часов. Подогрев остывших (ниже температуры раздачи) готовых горячих блюд не допускается. Перетаривание готовой кулинарной продукции и блюд не допускается.</w:t>
      </w:r>
    </w:p>
    <w:p>
      <w:pPr>
        <w:spacing w:after="120"/>
        <w:ind w:firstLine="567"/>
        <w:jc w:val="both"/>
      </w:pPr>
      <w:r>
        <w:rPr>
          <w:rFonts w:ascii="Arial" w:cs="Arial" w:eastAsia="Arial" w:hAnsi="Arial"/>
          <w:sz w:val="24"/>
          <w:szCs w:val="24"/>
        </w:rPr>
        <w:t xml:space="preserve">214. Транспортировка (доставка) пищевых продуктов осуществляется в соответствии с требованиями технических регламентов, утвержденных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7emtsegfldijx08sopce">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215. Буфет-раздаточная площадью не менее 3 м</w:t>
      </w:r>
      <w:r>
        <w:rPr>
          <w:rFonts w:ascii="Arial" w:cs="Arial" w:eastAsia="Arial" w:hAnsi="Arial"/>
          <w:sz w:val="24"/>
          <w:szCs w:val="24"/>
        </w:rPr>
        <w:t xml:space="preserve">2</w:t>
      </w:r>
      <w:r>
        <w:rPr>
          <w:rFonts w:ascii="Arial" w:cs="Arial" w:eastAsia="Arial" w:hAnsi="Arial"/>
          <w:sz w:val="24"/>
          <w:szCs w:val="24"/>
        </w:rPr>
        <w:t xml:space="preserve"> оборудуется непосредственно в групповой (выделяется зона) и предусмотрена для раздачи готовой пищи и мытья столовой посуды (кроме оборотной тары) с применением моющих средств.</w:t>
      </w:r>
    </w:p>
    <w:p>
      <w:pPr>
        <w:spacing w:after="60"/>
        <w:ind w:firstLine="567"/>
        <w:jc w:val="both"/>
      </w:pPr>
      <w:r>
        <w:rPr>
          <w:rFonts w:ascii="Arial" w:cs="Arial" w:eastAsia="Arial" w:hAnsi="Arial"/>
          <w:sz w:val="24"/>
          <w:szCs w:val="24"/>
        </w:rPr>
        <w:t xml:space="preserve">216. Минимальный набор оборудования включает: стол для раздачи пищи, мойку для мытья столовой посуды, шкаф для хранения чистой столовой посуды.</w:t>
      </w:r>
    </w:p>
    <w:p>
      <w:pPr>
        <w:spacing w:after="60"/>
        <w:ind w:firstLine="567"/>
        <w:jc w:val="both"/>
      </w:pPr>
      <w:r>
        <w:rPr>
          <w:rFonts w:ascii="Arial" w:cs="Arial" w:eastAsia="Arial" w:hAnsi="Arial"/>
          <w:sz w:val="24"/>
          <w:szCs w:val="24"/>
        </w:rPr>
        <w:t xml:space="preserve">217. В группах кратковременного пребывания при количестве детей не более 15 возможно приготовление пищи в одном помещении (кухни), при соблюдении следующих условий:</w:t>
      </w:r>
    </w:p>
    <w:p>
      <w:pPr>
        <w:spacing w:after="60"/>
        <w:ind w:firstLine="567"/>
        <w:jc w:val="both"/>
      </w:pPr>
      <w:r>
        <w:rPr>
          <w:rFonts w:ascii="Arial" w:cs="Arial" w:eastAsia="Arial" w:hAnsi="Arial"/>
          <w:sz w:val="24"/>
          <w:szCs w:val="24"/>
        </w:rPr>
        <w:t xml:space="preserve">- кухня должна быть обеспечена необходимым инвентарем и холодильным оборудованием (бытовым холодильником), горячей и холодной водой; электроплитой с духовкой и вытяжным шкафом над ней; 2-секционной мойкой для мытья посуды; двумя рабочими столами для разделки сырых пищевых продуктов отдельно от готовых пищевых продуктов и кулинарных изделий;</w:t>
      </w:r>
    </w:p>
    <w:p>
      <w:pPr>
        <w:spacing w:after="60"/>
        <w:ind w:firstLine="567"/>
        <w:jc w:val="both"/>
      </w:pPr>
      <w:r>
        <w:rPr>
          <w:rFonts w:ascii="Arial" w:cs="Arial" w:eastAsia="Arial" w:hAnsi="Arial"/>
          <w:sz w:val="24"/>
          <w:szCs w:val="24"/>
        </w:rPr>
        <w:t xml:space="preserve">- при приготовлении пищи должны быть соблюдены требования настоящих санитарных правил.</w:t>
      </w:r>
    </w:p>
    <w:p>
      <w:pPr>
        <w:spacing w:after="60"/>
        <w:ind w:firstLine="567"/>
        <w:jc w:val="both"/>
      </w:pPr>
      <w:r>
        <w:rPr>
          <w:rFonts w:ascii="Arial" w:cs="Arial" w:eastAsia="Arial" w:hAnsi="Arial"/>
          <w:sz w:val="24"/>
          <w:szCs w:val="24"/>
        </w:rPr>
        <w:t xml:space="preserve">218. Организация режима дня детей, воздушно-тепловой режим помещений, водоснабжение, естественная и искусственная освещенность, содержание помещений, прием детей, прохождение медицинских осмотров персоналом, основные гигиенические и противоэпидемические мероприятия, проводимые медицинским персоналом в дошкольных организациях, должны соответствовать требованиям настоящих санитарных правил.</w:t>
      </w:r>
    </w:p>
    <w:p>
      <w:pPr>
        <w:spacing w:after="60"/>
        <w:ind w:firstLine="567"/>
        <w:jc w:val="both"/>
      </w:pPr>
      <w:r>
        <w:rPr>
          <w:rFonts w:ascii="Arial" w:cs="Arial" w:eastAsia="Arial" w:hAnsi="Arial"/>
          <w:sz w:val="24"/>
          <w:szCs w:val="24"/>
        </w:rPr>
        <w:t xml:space="preserve">219. Медицинское обеспечение детей, посещающих ДОО и группы с кратковременным пребыванием детей, созданные в виде структурных подразделений государственных и муниципальных ДОО, осуществляется медицинским персоналом, находящимся в штате указанных организаций, либо может осуществляться медицинским персоналом территориальных лечебно-профилактических организаций на основании договора.</w:t>
      </w:r>
    </w:p>
    <w:p>
      <w:pPr>
        <w:spacing w:after="200" w:before="200"/>
        <w:jc w:val="center"/>
      </w:pPr>
      <w:r>
        <w:rPr>
          <w:rFonts w:ascii="Arial" w:cs="Arial" w:eastAsia="Arial" w:hAnsi="Arial"/>
          <w:b/>
          <w:bCs/>
          <w:sz w:val="24"/>
          <w:szCs w:val="24"/>
        </w:rPr>
        <w:t xml:space="preserve">12. Требования к приему детей в дошкольные образовательные организации, режиму дня и учебным занятиям</w:t>
      </w:r>
    </w:p>
    <w:p>
      <w:pPr>
        <w:spacing w:after="60"/>
        <w:ind w:firstLine="567"/>
        <w:jc w:val="both"/>
      </w:pPr>
      <w:r>
        <w:rPr>
          <w:rFonts w:ascii="Arial" w:cs="Arial" w:eastAsia="Arial" w:hAnsi="Arial"/>
          <w:sz w:val="24"/>
          <w:szCs w:val="24"/>
        </w:rPr>
        <w:t xml:space="preserve">220. Прием детей, впервые поступающих в ДОО, осуществляется на основании медицинского заключения, выданного в установленном порядке.</w:t>
      </w:r>
    </w:p>
    <w:p>
      <w:pPr>
        <w:spacing w:after="60"/>
        <w:ind w:firstLine="567"/>
        <w:jc w:val="both"/>
      </w:pPr>
      <w:r>
        <w:rPr>
          <w:rFonts w:ascii="Arial" w:cs="Arial" w:eastAsia="Arial" w:hAnsi="Arial"/>
          <w:sz w:val="24"/>
          <w:szCs w:val="24"/>
        </w:rPr>
        <w:t xml:space="preserve">221. Ежедневный утренний прием детей проводят воспитатели, которые опрашивают родителей о состоянии здоровья детей. Медицинский работник осуществляет прием детей в ясельные группы, в случае подозрения на заболевание в дошкольных группах, выявленные больные дети или дети с подозрением на заболевание в ДОО не принимаются; заболевших в течение дня детей изолируют от здоровых детей (временно размещают в изоляторе) до прихода родителей или направляют в лечебную организацию в сопровождении медицинского работника.</w:t>
      </w:r>
    </w:p>
    <w:p>
      <w:pPr>
        <w:spacing w:after="60"/>
        <w:ind w:firstLine="567"/>
        <w:jc w:val="both"/>
      </w:pPr>
      <w:r>
        <w:rPr>
          <w:rFonts w:ascii="Arial" w:cs="Arial" w:eastAsia="Arial" w:hAnsi="Arial"/>
          <w:sz w:val="24"/>
          <w:szCs w:val="24"/>
        </w:rPr>
        <w:t xml:space="preserve">222. После перенесенного заболевания, а также отсутствия более 3 дней (за исключением выходных и праздничных дней) детей принимают в ДОО только при наличии справки участкового врача-педиатра с указанием диагноза, длительности заболевания, проведенного лечения, сведений об отсутствии контакта с инфекционными больными, а также рекомендаций по индивидуальному режиму ребенка-реконвалесцента на первые 10-14 дней.</w:t>
      </w:r>
    </w:p>
    <w:p>
      <w:pPr>
        <w:spacing w:after="60"/>
        <w:ind w:firstLine="567"/>
        <w:jc w:val="both"/>
      </w:pPr>
      <w:r>
        <w:rPr>
          <w:rFonts w:ascii="Arial" w:cs="Arial" w:eastAsia="Arial" w:hAnsi="Arial"/>
          <w:sz w:val="24"/>
          <w:szCs w:val="24"/>
        </w:rPr>
        <w:t xml:space="preserve">223. Режим дня должен соответствовать возрастным особенностям детей и способствовать их гармоничному развитию. Максимальная продолжительность непрерывного бодрствования детей 3-6 лет составляет 5,5-6 часов, до 3 лет - в соответствии с медицинскими рекомендациями.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faukp1x6ekpuojo7n71o">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224. Ежедневная продолжительность прогулки детей составляет не менее 4-4,5 часов. Прогулку организуют 2 раза в день: в первую половину - до обеда и во вторую половину дня - после дневного сна или перед уходом детей домой. Прогулка не проводится при температуре воздуха ниже минус 15 ºС и скорости ветра более 15 м/с для детей до 4 лет, а для детей 5-6 лет - при температуре воздуха ниже минус 20 ºС и скорости ветра более 15 м/с.</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bgtvfkkvaf1cec7wbl3w">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225. Во время прогулки с детьми необходимо проводить игры и физические упражнения. Подвижные игры проводят в конце прогулки перед возвращением детей в помещения ДОО. Организация всех видов деятельности и отдыха детей в течение дня строится на основе образовательных программ.</w:t>
      </w:r>
    </w:p>
    <w:p>
      <w:pPr>
        <w:spacing w:after="60"/>
        <w:ind w:firstLine="567"/>
        <w:jc w:val="both"/>
      </w:pPr>
      <w:r>
        <w:rPr>
          <w:rFonts w:ascii="Arial" w:cs="Arial" w:eastAsia="Arial" w:hAnsi="Arial"/>
          <w:sz w:val="24"/>
          <w:szCs w:val="24"/>
        </w:rPr>
        <w:t xml:space="preserve">226. Занятия физкультурно-оздоровительного и эстетического цикла должны занимать не менее 50% общего времени реализуемой образовательной программы (занятий).</w:t>
      </w:r>
    </w:p>
    <w:p>
      <w:pPr>
        <w:spacing w:after="60"/>
        <w:ind w:firstLine="567"/>
        <w:jc w:val="both"/>
      </w:pPr>
      <w:r>
        <w:rPr>
          <w:rFonts w:ascii="Arial" w:cs="Arial" w:eastAsia="Arial" w:hAnsi="Arial"/>
          <w:sz w:val="24"/>
          <w:szCs w:val="24"/>
        </w:rPr>
        <w:t xml:space="preserve">227. Занятия, требующие повышенной познавательной активности и умственного напряжения детей, следует проводить в первую половину дня и в дни наиболее высокой работоспособности детей (вторник, среда). Для профилактики утомления детей рекомендуется сочетать указанные занятия с физкультурными, музыкальными занятиями, ритмикой и т.п.</w:t>
      </w:r>
    </w:p>
    <w:p>
      <w:pPr>
        <w:spacing w:after="60"/>
        <w:ind w:firstLine="567"/>
        <w:jc w:val="both"/>
      </w:pPr>
      <w:r>
        <w:rPr>
          <w:rFonts w:ascii="Arial" w:cs="Arial" w:eastAsia="Arial" w:hAnsi="Arial"/>
          <w:sz w:val="24"/>
          <w:szCs w:val="24"/>
        </w:rPr>
        <w:t xml:space="preserve">228. Домашние задания воспитанникам ДОО не задают.</w:t>
      </w:r>
    </w:p>
    <w:p>
      <w:pPr>
        <w:spacing w:after="60"/>
        <w:ind w:firstLine="567"/>
        <w:jc w:val="both"/>
      </w:pPr>
      <w:r>
        <w:rPr>
          <w:rFonts w:ascii="Arial" w:cs="Arial" w:eastAsia="Arial" w:hAnsi="Arial"/>
          <w:sz w:val="24"/>
          <w:szCs w:val="24"/>
        </w:rPr>
        <w:t xml:space="preserve">229. В середине года (январь-февраль) для воспитанников дошкольных групп рекомендуется организовывать недельные каникулы, во время которых проводят занятия только эстетически-оздоровительного цикла (музыкальные, спортивные, изобразительного искусства). В дни каникул и в летний период учебные занятия проводить не рекомендуется. Рекомендуется проводить спортивные и подвижные игры, спортивные праздники, экскурсии и другие, а также увеличивать продолжительность прогулок.</w:t>
      </w:r>
    </w:p>
    <w:p>
      <w:pPr>
        <w:spacing w:after="60"/>
        <w:ind w:firstLine="567"/>
        <w:jc w:val="both"/>
      </w:pPr>
      <w:r>
        <w:rPr>
          <w:rFonts w:ascii="Arial" w:cs="Arial" w:eastAsia="Arial" w:hAnsi="Arial"/>
          <w:sz w:val="24"/>
          <w:szCs w:val="24"/>
        </w:rPr>
        <w:t xml:space="preserve">230. Непрерывная длительность просмотра телепередач и диафильмов в младшей и средней группах - не более 20 минут, в старшей и подготовительной - не более 30 минут. Просмотр телепередач для детей дошкольного возраста допускается не чаще 2 раз в день (в первую и вторую половину дня). Экран телевизора должен быть на уровне глаз сидящего ребенка или чуть ниже. Если ребенок носит очки, то во время передачи их следует обязательно надеть. Просмотр телепередач в вечернее время проводят при искусственном освещении групповой верхним светом или местным источником света (бра или настольная лампа), размещенным вне поля зрения детей.</w:t>
      </w:r>
    </w:p>
    <w:p>
      <w:pPr>
        <w:spacing w:after="120"/>
        <w:ind w:firstLine="567"/>
        <w:jc w:val="both"/>
      </w:pPr>
      <w:r>
        <w:rPr>
          <w:rFonts w:ascii="Arial" w:cs="Arial" w:eastAsia="Arial" w:hAnsi="Arial"/>
          <w:sz w:val="24"/>
          <w:szCs w:val="24"/>
        </w:rPr>
        <w:t xml:space="preserve">231. Занятия с использованием компьютеров для детей 5-6 лет следует проводить не более одного раза в течение дня и не чаще трех раз в неделю в дни наиболее высокой работоспособности - во вторник, в среду и в четверг. После занятия с детьми проводят гимнастику для глаз. Непрерывная продолжительность работы с компьютером на развивающих игровых занятиях для детей 4 лет не должна превышать 10 минут и для детей 5-6 лет - 15 минут. Для детей, имеющих хроническую патологию, часто болеющих (более 4 раз в год), после перенесенных заболеваний в течение 2 недель продолжительность занятий с компьютером должна быть сокращена - для детей 4 лет до 7 минут, для детей 5-6 лет - до 10 минут.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vap7otxdfbu8vlmidwj">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232. Для снижения утомительности детей на занятиях с использованием компьютерной техники необходимо обеспечить гигиенически рациональную организацию рабочего места: соответствие мебели росту ребенка, достаточный уровень освещенности. Экран видеомонитора должен находиться на уровне глаз или чуть ниже, на расстоянии не ближе 50 см. Ребенок, носящий очки, должен заниматься за компьютером в них. Использование одного компьютера для одновременного занятия двух или более детей не допускается. Занятия детей с компьютером проводят в присутствии педагога или воспитателя (методиста).</w:t>
      </w:r>
    </w:p>
    <w:p>
      <w:pPr>
        <w:spacing w:after="200" w:before="200"/>
        <w:jc w:val="center"/>
      </w:pPr>
      <w:r>
        <w:rPr>
          <w:rFonts w:ascii="Arial" w:cs="Arial" w:eastAsia="Arial" w:hAnsi="Arial"/>
          <w:b/>
          <w:bCs/>
          <w:sz w:val="24"/>
          <w:szCs w:val="24"/>
        </w:rPr>
        <w:t xml:space="preserve">13. Требования к организации физического воспитания</w:t>
      </w:r>
    </w:p>
    <w:p>
      <w:pPr>
        <w:spacing w:after="60"/>
        <w:ind w:firstLine="567"/>
        <w:jc w:val="both"/>
      </w:pPr>
      <w:r>
        <w:rPr>
          <w:rFonts w:ascii="Arial" w:cs="Arial" w:eastAsia="Arial" w:hAnsi="Arial"/>
          <w:sz w:val="24"/>
          <w:szCs w:val="24"/>
        </w:rPr>
        <w:t xml:space="preserve">233. Физическое воспитание детей должно быть направлено на улучшение состояния здоровья и физического развития, расширение функциональных возможностей растущего организма, формирование двигательных навыков и двигательных качеств.</w:t>
      </w:r>
    </w:p>
    <w:p>
      <w:pPr>
        <w:spacing w:after="60"/>
        <w:ind w:firstLine="567"/>
        <w:jc w:val="both"/>
      </w:pPr>
      <w:r>
        <w:rPr>
          <w:rFonts w:ascii="Arial" w:cs="Arial" w:eastAsia="Arial" w:hAnsi="Arial"/>
          <w:sz w:val="24"/>
          <w:szCs w:val="24"/>
        </w:rPr>
        <w:t xml:space="preserve">234. Рациональный двигательный режим, физические упражнения и закаливающие мероприятия следует осуществлять с учетом состояния здоровья, возрастно-половых возможностей детей и сезона года.</w:t>
      </w:r>
    </w:p>
    <w:p>
      <w:pPr>
        <w:spacing w:after="60"/>
        <w:ind w:firstLine="567"/>
        <w:jc w:val="both"/>
      </w:pPr>
      <w:r>
        <w:rPr>
          <w:rFonts w:ascii="Arial" w:cs="Arial" w:eastAsia="Arial" w:hAnsi="Arial"/>
          <w:sz w:val="24"/>
          <w:szCs w:val="24"/>
        </w:rPr>
        <w:t xml:space="preserve">235. Рекомендуется использовать формы двигательной деятельности: утреннюю гимнастику, физкультурные занятия в помещении и на воздухе, физкультурные минутки, подвижные игры, спортивные упражнения, ритмическую гимнастику, занятия на тренажерах, плавание и другие.</w:t>
      </w:r>
    </w:p>
    <w:p>
      <w:pPr>
        <w:spacing w:after="60"/>
        <w:ind w:firstLine="567"/>
        <w:jc w:val="both"/>
      </w:pPr>
      <w:r>
        <w:rPr>
          <w:rFonts w:ascii="Arial" w:cs="Arial" w:eastAsia="Arial" w:hAnsi="Arial"/>
          <w:sz w:val="24"/>
          <w:szCs w:val="24"/>
        </w:rPr>
        <w:t xml:space="preserve">236. Следует предусмотреть объем двигательной активности воспитанников 5-6 лет в организованных формах оздоровительно-воспитательной деятельности до 6-8 часов в неделю с учетом психофизиологических особенностей детей, времени года и режима работы ДОО.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rpvzk7wxead7atyhmwvg">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237. Для реализации двигательной деятельности детей следует использовать оборудование и инвентарь физкультурного зала и спортивных площадок в соответствии с возрастом и ростом ребенка.</w:t>
      </w:r>
    </w:p>
    <w:p>
      <w:pPr>
        <w:spacing w:after="60"/>
        <w:ind w:firstLine="567"/>
        <w:jc w:val="both"/>
      </w:pPr>
      <w:r>
        <w:rPr>
          <w:rFonts w:ascii="Arial" w:cs="Arial" w:eastAsia="Arial" w:hAnsi="Arial"/>
          <w:sz w:val="24"/>
          <w:szCs w:val="24"/>
        </w:rPr>
        <w:t xml:space="preserve">238. С детьми в возрасте двух-трех лет занятия физическими упражнениями проводят по подгруппам воспитатели 2-3 раза в неделю. Занятия с детьми в возрасте двух лет проводят в групповом помещении, с детьми в возрасте трех лет - в групповом помещении или в физкультурном зале.</w:t>
      </w:r>
    </w:p>
    <w:p>
      <w:pPr>
        <w:spacing w:after="60"/>
        <w:ind w:firstLine="567"/>
        <w:jc w:val="both"/>
      </w:pPr>
      <w:r>
        <w:rPr>
          <w:rFonts w:ascii="Arial" w:cs="Arial" w:eastAsia="Arial" w:hAnsi="Arial"/>
          <w:sz w:val="24"/>
          <w:szCs w:val="24"/>
        </w:rPr>
        <w:t xml:space="preserve">239. Физкультурные занятия для дошкольников проводят не менее 3 раз в неделю. Длительность занятия зависит от возраста детей и составляет:</w:t>
      </w:r>
    </w:p>
    <w:p>
      <w:pPr>
        <w:spacing w:after="60"/>
        <w:ind w:firstLine="567"/>
        <w:jc w:val="both"/>
      </w:pPr>
      <w:r>
        <w:rPr>
          <w:rFonts w:ascii="Arial" w:cs="Arial" w:eastAsia="Arial" w:hAnsi="Arial"/>
          <w:sz w:val="24"/>
          <w:szCs w:val="24"/>
        </w:rPr>
        <w:t xml:space="preserve">- в младшей группе - 15 минут;</w:t>
      </w:r>
    </w:p>
    <w:p>
      <w:pPr>
        <w:spacing w:after="60"/>
        <w:ind w:firstLine="567"/>
        <w:jc w:val="both"/>
      </w:pPr>
      <w:r>
        <w:rPr>
          <w:rFonts w:ascii="Arial" w:cs="Arial" w:eastAsia="Arial" w:hAnsi="Arial"/>
          <w:sz w:val="24"/>
          <w:szCs w:val="24"/>
        </w:rPr>
        <w:t xml:space="preserve">- в средней группе - 20 минут;</w:t>
      </w:r>
    </w:p>
    <w:p>
      <w:pPr>
        <w:spacing w:after="60"/>
        <w:ind w:firstLine="567"/>
        <w:jc w:val="both"/>
      </w:pPr>
      <w:r>
        <w:rPr>
          <w:rFonts w:ascii="Arial" w:cs="Arial" w:eastAsia="Arial" w:hAnsi="Arial"/>
          <w:sz w:val="24"/>
          <w:szCs w:val="24"/>
        </w:rPr>
        <w:t xml:space="preserve">- в старшей группе - 25 минут;</w:t>
      </w:r>
    </w:p>
    <w:p>
      <w:pPr>
        <w:spacing w:after="60"/>
        <w:ind w:firstLine="567"/>
        <w:jc w:val="both"/>
      </w:pPr>
      <w:r>
        <w:rPr>
          <w:rFonts w:ascii="Arial" w:cs="Arial" w:eastAsia="Arial" w:hAnsi="Arial"/>
          <w:sz w:val="24"/>
          <w:szCs w:val="24"/>
        </w:rPr>
        <w:t xml:space="preserve">- в подготовительной группе - 30 минут.</w:t>
      </w:r>
    </w:p>
    <w:p>
      <w:pPr>
        <w:spacing w:after="60"/>
        <w:ind w:firstLine="567"/>
        <w:jc w:val="both"/>
      </w:pPr>
      <w:r>
        <w:rPr>
          <w:rFonts w:ascii="Arial" w:cs="Arial" w:eastAsia="Arial" w:hAnsi="Arial"/>
          <w:sz w:val="24"/>
          <w:szCs w:val="24"/>
        </w:rPr>
        <w:t xml:space="preserve">240. В теплое время года при благоприятных метеорологических условиях максимальное число занятий физкультурой проводят на открытом воздухе.</w:t>
      </w:r>
    </w:p>
    <w:p>
      <w:pPr>
        <w:spacing w:after="60"/>
        <w:ind w:firstLine="567"/>
        <w:jc w:val="both"/>
      </w:pPr>
      <w:r>
        <w:rPr>
          <w:rFonts w:ascii="Arial" w:cs="Arial" w:eastAsia="Arial" w:hAnsi="Arial"/>
          <w:sz w:val="24"/>
          <w:szCs w:val="24"/>
        </w:rPr>
        <w:t xml:space="preserve">241. Закаливание детей включает систему мероприятий:</w:t>
      </w:r>
    </w:p>
    <w:p>
      <w:pPr>
        <w:spacing w:after="60"/>
        <w:ind w:firstLine="567"/>
        <w:jc w:val="both"/>
      </w:pPr>
      <w:r>
        <w:rPr>
          <w:rFonts w:ascii="Arial" w:cs="Arial" w:eastAsia="Arial" w:hAnsi="Arial"/>
          <w:sz w:val="24"/>
          <w:szCs w:val="24"/>
        </w:rPr>
        <w:t xml:space="preserve">- элементы закаливания в повседневной жизни: умывание прохладной водой, широкая аэрация помещений, правильно организованная прогулка, физические упражнения, проводимые в легкой спортивной одежде в помещении и на открытом воздухе;</w:t>
      </w:r>
    </w:p>
    <w:p>
      <w:pPr>
        <w:spacing w:after="60"/>
        <w:ind w:firstLine="567"/>
        <w:jc w:val="both"/>
      </w:pPr>
      <w:r>
        <w:rPr>
          <w:rFonts w:ascii="Arial" w:cs="Arial" w:eastAsia="Arial" w:hAnsi="Arial"/>
          <w:sz w:val="24"/>
          <w:szCs w:val="24"/>
        </w:rPr>
        <w:t xml:space="preserve">- специальные мероприятия: водные, воздушные и солнечные.</w:t>
      </w:r>
    </w:p>
    <w:p>
      <w:pPr>
        <w:spacing w:after="60"/>
        <w:ind w:firstLine="567"/>
        <w:jc w:val="both"/>
      </w:pPr>
      <w:r>
        <w:rPr>
          <w:rFonts w:ascii="Arial" w:cs="Arial" w:eastAsia="Arial" w:hAnsi="Arial"/>
          <w:sz w:val="24"/>
          <w:szCs w:val="24"/>
        </w:rPr>
        <w:t xml:space="preserve">242. Для закаливания детей основные природные факторы (солнце, воздух и вода) используют дифференцированно в зависимости от возраста детей, состояния их здоровья, с учетом подготовленности персонала и материальной базы ДОО, со строгим соблюдением методических рекомендаций.</w:t>
      </w:r>
    </w:p>
    <w:p>
      <w:pPr>
        <w:spacing w:after="60"/>
        <w:ind w:firstLine="567"/>
        <w:jc w:val="both"/>
      </w:pPr>
      <w:r>
        <w:rPr>
          <w:rFonts w:ascii="Arial" w:cs="Arial" w:eastAsia="Arial" w:hAnsi="Arial"/>
          <w:sz w:val="24"/>
          <w:szCs w:val="24"/>
        </w:rPr>
        <w:t xml:space="preserve">243. Закаливающие мероприятия меняют по силе и длительности в зависимости от сезона года, температуры воздуха в групповых помещениях, эпидемиологической обстановки.</w:t>
      </w:r>
    </w:p>
    <w:p>
      <w:pPr>
        <w:spacing w:after="60"/>
        <w:ind w:firstLine="567"/>
        <w:jc w:val="both"/>
      </w:pPr>
      <w:r>
        <w:rPr>
          <w:rFonts w:ascii="Arial" w:cs="Arial" w:eastAsia="Arial" w:hAnsi="Arial"/>
          <w:sz w:val="24"/>
          <w:szCs w:val="24"/>
        </w:rPr>
        <w:t xml:space="preserve">244. При организации плавания детей используются бассейны, отвечающие требованиям к плавательным бассейнам, их устройству, эксплуатации и качеству воды.</w:t>
      </w:r>
    </w:p>
    <w:p>
      <w:pPr>
        <w:spacing w:after="60"/>
        <w:ind w:firstLine="567"/>
        <w:jc w:val="both"/>
      </w:pPr>
      <w:r>
        <w:rPr>
          <w:rFonts w:ascii="Arial" w:cs="Arial" w:eastAsia="Arial" w:hAnsi="Arial"/>
          <w:sz w:val="24"/>
          <w:szCs w:val="24"/>
        </w:rPr>
        <w:t xml:space="preserve">245. Продолжительность занятия в бассейне в зависимости от возраста детей должна составлять:</w:t>
      </w:r>
    </w:p>
    <w:p>
      <w:pPr>
        <w:spacing w:after="60"/>
        <w:ind w:firstLine="567"/>
        <w:jc w:val="both"/>
      </w:pPr>
      <w:r>
        <w:rPr>
          <w:rFonts w:ascii="Arial" w:cs="Arial" w:eastAsia="Arial" w:hAnsi="Arial"/>
          <w:sz w:val="24"/>
          <w:szCs w:val="24"/>
        </w:rPr>
        <w:t xml:space="preserve">- в младшей группе - 15-20 минут;</w:t>
      </w:r>
    </w:p>
    <w:p>
      <w:pPr>
        <w:spacing w:after="60"/>
        <w:ind w:firstLine="567"/>
        <w:jc w:val="both"/>
      </w:pPr>
      <w:r>
        <w:rPr>
          <w:rFonts w:ascii="Arial" w:cs="Arial" w:eastAsia="Arial" w:hAnsi="Arial"/>
          <w:sz w:val="24"/>
          <w:szCs w:val="24"/>
        </w:rPr>
        <w:t xml:space="preserve">- в средней группе - 20-25 минут;</w:t>
      </w:r>
    </w:p>
    <w:p>
      <w:pPr>
        <w:spacing w:after="60"/>
        <w:ind w:firstLine="567"/>
        <w:jc w:val="both"/>
      </w:pPr>
      <w:r>
        <w:rPr>
          <w:rFonts w:ascii="Arial" w:cs="Arial" w:eastAsia="Arial" w:hAnsi="Arial"/>
          <w:sz w:val="24"/>
          <w:szCs w:val="24"/>
        </w:rPr>
        <w:t xml:space="preserve">- в старшей группе - 25-30 минут;</w:t>
      </w:r>
    </w:p>
    <w:p>
      <w:pPr>
        <w:spacing w:after="60"/>
        <w:ind w:firstLine="567"/>
        <w:jc w:val="both"/>
      </w:pPr>
      <w:r>
        <w:rPr>
          <w:rFonts w:ascii="Arial" w:cs="Arial" w:eastAsia="Arial" w:hAnsi="Arial"/>
          <w:sz w:val="24"/>
          <w:szCs w:val="24"/>
        </w:rPr>
        <w:t xml:space="preserve">- в подготовительной группе - 25-30 минут.</w:t>
      </w:r>
    </w:p>
    <w:p>
      <w:pPr>
        <w:spacing w:after="60"/>
        <w:ind w:firstLine="567"/>
        <w:jc w:val="both"/>
      </w:pPr>
      <w:r>
        <w:rPr>
          <w:rFonts w:ascii="Arial" w:cs="Arial" w:eastAsia="Arial" w:hAnsi="Arial"/>
          <w:sz w:val="24"/>
          <w:szCs w:val="24"/>
        </w:rPr>
        <w:t xml:space="preserve">Присутствие медицинского персонала при проведении занятий в бассейне обязательно.</w:t>
      </w:r>
    </w:p>
    <w:p>
      <w:pPr>
        <w:spacing w:after="60"/>
        <w:ind w:firstLine="567"/>
        <w:jc w:val="both"/>
      </w:pPr>
      <w:r>
        <w:rPr>
          <w:rFonts w:ascii="Arial" w:cs="Arial" w:eastAsia="Arial" w:hAnsi="Arial"/>
          <w:sz w:val="24"/>
          <w:szCs w:val="24"/>
        </w:rPr>
        <w:t xml:space="preserve">246. Дети могут посещать бассейн только при наличии разрешения врача-педиатра.</w:t>
      </w:r>
    </w:p>
    <w:p>
      <w:pPr>
        <w:spacing w:after="60"/>
        <w:ind w:firstLine="567"/>
        <w:jc w:val="both"/>
      </w:pPr>
      <w:r>
        <w:rPr>
          <w:rFonts w:ascii="Arial" w:cs="Arial" w:eastAsia="Arial" w:hAnsi="Arial"/>
          <w:sz w:val="24"/>
          <w:szCs w:val="24"/>
        </w:rPr>
        <w:t xml:space="preserve">247. Оздоровительная работа с детьми в летний период является составной частью системы профилактических мероприятий.</w:t>
      </w:r>
    </w:p>
    <w:p>
      <w:pPr>
        <w:spacing w:after="60"/>
        <w:ind w:firstLine="567"/>
        <w:jc w:val="both"/>
      </w:pPr>
      <w:r>
        <w:rPr>
          <w:rFonts w:ascii="Arial" w:cs="Arial" w:eastAsia="Arial" w:hAnsi="Arial"/>
          <w:sz w:val="24"/>
          <w:szCs w:val="24"/>
        </w:rPr>
        <w:t xml:space="preserve">248. Работа по физическому воспитанию проводится с учетом состояния здоровья детей при регулярном контроле со стороны медицинских работников.</w:t>
      </w:r>
    </w:p>
    <w:p>
      <w:pPr>
        <w:spacing w:after="200" w:before="200"/>
        <w:jc w:val="center"/>
      </w:pPr>
      <w:r>
        <w:rPr>
          <w:rFonts w:ascii="Arial" w:cs="Arial" w:eastAsia="Arial" w:hAnsi="Arial"/>
          <w:b/>
          <w:bCs/>
          <w:sz w:val="24"/>
          <w:szCs w:val="24"/>
        </w:rPr>
        <w:t xml:space="preserve">14. Требования к оборудованию пищеблока, инвентарю, посуде</w:t>
      </w:r>
    </w:p>
    <w:p>
      <w:pPr>
        <w:spacing w:after="120"/>
        <w:ind w:firstLine="567"/>
        <w:jc w:val="both"/>
      </w:pPr>
      <w:r>
        <w:rPr>
          <w:rFonts w:ascii="Arial" w:cs="Arial" w:eastAsia="Arial" w:hAnsi="Arial"/>
          <w:sz w:val="24"/>
          <w:szCs w:val="24"/>
        </w:rPr>
        <w:t xml:space="preserve">249. Пищеблок ДОО должен быть оборудован необходимым технологическим и холодильным оборудованием. Все технологическое и холодильное оборудование должно быть в рабочем состоянии. Доступ посторонних лиц в производственные и складские помещения запрещается.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hxerlto7mi8bjtofzp4m">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250. Технологическое оборудование, инвентарь, посуда, тара должны быть изготовлены из материалов, разрешенных для контакта с пищевыми продуктами. Весь кухонный инвентарь и кухонная посуда должны иметь маркировку для сырых и готовых пищевых продуктов. При работе технологического оборудования должна быть исключена возможность контакта пищевого сырья и готовых к употреблению продуктов.</w:t>
      </w:r>
    </w:p>
    <w:p>
      <w:pPr>
        <w:spacing w:after="60"/>
        <w:ind w:firstLine="567"/>
        <w:jc w:val="both"/>
      </w:pPr>
      <w:r>
        <w:rPr>
          <w:rFonts w:ascii="Arial" w:cs="Arial" w:eastAsia="Arial" w:hAnsi="Arial"/>
          <w:sz w:val="24"/>
          <w:szCs w:val="24"/>
        </w:rPr>
        <w:t xml:space="preserve">251. Производственное оборудование, разделочный инвентарь и посуда должны отвечать следующим требованиям:</w:t>
      </w:r>
    </w:p>
    <w:p>
      <w:pPr>
        <w:spacing w:after="60"/>
        <w:ind w:firstLine="567"/>
        <w:jc w:val="both"/>
      </w:pPr>
      <w:r>
        <w:rPr>
          <w:rFonts w:ascii="Arial" w:cs="Arial" w:eastAsia="Arial" w:hAnsi="Arial"/>
          <w:sz w:val="24"/>
          <w:szCs w:val="24"/>
        </w:rPr>
        <w:t xml:space="preserve">- столы, предназначенные для обработки пищевых продуктов, должны быть цельнометаллические;</w:t>
      </w:r>
    </w:p>
    <w:p>
      <w:pPr>
        <w:spacing w:after="60"/>
        <w:ind w:firstLine="567"/>
        <w:jc w:val="both"/>
      </w:pPr>
      <w:r>
        <w:rPr>
          <w:rFonts w:ascii="Arial" w:cs="Arial" w:eastAsia="Arial" w:hAnsi="Arial"/>
          <w:sz w:val="24"/>
          <w:szCs w:val="24"/>
        </w:rPr>
        <w:t xml:space="preserve">- для разделки сырых и готовых продуктов следует иметь отдельные разделочные столы, ножи и доски из деревьев твердых пород без щелей и зазоров, гладко выструганные. Разделочные доски из пластмассы и прессованной фанеры к использованию не допускаются;</w:t>
      </w:r>
    </w:p>
    <w:p>
      <w:pPr>
        <w:spacing w:after="60"/>
        <w:ind w:firstLine="567"/>
        <w:jc w:val="both"/>
      </w:pPr>
      <w:r>
        <w:rPr>
          <w:rFonts w:ascii="Arial" w:cs="Arial" w:eastAsia="Arial" w:hAnsi="Arial"/>
          <w:sz w:val="24"/>
          <w:szCs w:val="24"/>
        </w:rPr>
        <w:t xml:space="preserve">- доски и ножи должны быть промаркированы: "СМ" - сырое мясо, "СК" - сырые куры, "СР" - сырая рыба, "СО" - сырые овощи, "ВМ" - вареное мясо, "ВР" - вареная рыба, "ВО" - вареные овощи, "гастрономия", "Сельдь", "X" - хлеб, "Зелень";</w:t>
      </w:r>
    </w:p>
    <w:p>
      <w:pPr>
        <w:spacing w:after="60"/>
        <w:ind w:firstLine="567"/>
        <w:jc w:val="both"/>
      </w:pPr>
      <w:r>
        <w:rPr>
          <w:rFonts w:ascii="Arial" w:cs="Arial" w:eastAsia="Arial" w:hAnsi="Arial"/>
          <w:sz w:val="24"/>
          <w:szCs w:val="24"/>
        </w:rPr>
        <w:t xml:space="preserve">- посуда, используемая для приготовления и хранения пищи, должна быть безопасной для здоровья детей;</w:t>
      </w:r>
    </w:p>
    <w:p>
      <w:pPr>
        <w:spacing w:after="60"/>
        <w:ind w:firstLine="567"/>
        <w:jc w:val="both"/>
      </w:pPr>
      <w:r>
        <w:rPr>
          <w:rFonts w:ascii="Arial" w:cs="Arial" w:eastAsia="Arial" w:hAnsi="Arial"/>
          <w:sz w:val="24"/>
          <w:szCs w:val="24"/>
        </w:rPr>
        <w:t xml:space="preserve">- компоты и кисели готовят в посуде из нержавеющей стали. Для кипячения молока должна быть выделена отдельная посуда;</w:t>
      </w:r>
    </w:p>
    <w:p>
      <w:pPr>
        <w:spacing w:after="60"/>
        <w:ind w:firstLine="567"/>
        <w:jc w:val="both"/>
      </w:pPr>
      <w:r>
        <w:rPr>
          <w:rFonts w:ascii="Arial" w:cs="Arial" w:eastAsia="Arial" w:hAnsi="Arial"/>
          <w:sz w:val="24"/>
          <w:szCs w:val="24"/>
        </w:rPr>
        <w:t xml:space="preserve">- количество одновременно используемой столовой посуды и приборов должно соответствовать списочному составу детей в группе. Для персонала следует иметь отдельную столовую посуду. Посуду хранят в буфете;</w:t>
      </w:r>
    </w:p>
    <w:p>
      <w:pPr>
        <w:spacing w:after="60"/>
        <w:ind w:firstLine="567"/>
        <w:jc w:val="both"/>
      </w:pPr>
      <w:r>
        <w:rPr>
          <w:rFonts w:ascii="Arial" w:cs="Arial" w:eastAsia="Arial" w:hAnsi="Arial"/>
          <w:sz w:val="24"/>
          <w:szCs w:val="24"/>
        </w:rPr>
        <w:t xml:space="preserve">- кухонная посуда, столы, оборудование, инвентарь должны быть промаркированы и использоваться по назначению.</w:t>
      </w:r>
    </w:p>
    <w:p>
      <w:pPr>
        <w:spacing w:after="60"/>
        <w:ind w:firstLine="567"/>
        <w:jc w:val="both"/>
      </w:pPr>
      <w:r>
        <w:rPr>
          <w:rFonts w:ascii="Arial" w:cs="Arial" w:eastAsia="Arial" w:hAnsi="Arial"/>
          <w:sz w:val="24"/>
          <w:szCs w:val="24"/>
        </w:rPr>
        <w:t xml:space="preserve">252. Каждая группа помещений (производственные, складские, санитарно-бытовые) оборудуется раздельными системами приточно-вытяжной вентиляции с механическим и естественным побуждением.</w:t>
      </w:r>
    </w:p>
    <w:p>
      <w:pPr>
        <w:spacing w:after="60"/>
        <w:ind w:firstLine="567"/>
        <w:jc w:val="both"/>
      </w:pPr>
      <w:r>
        <w:rPr>
          <w:rFonts w:ascii="Arial" w:cs="Arial" w:eastAsia="Arial" w:hAnsi="Arial"/>
          <w:sz w:val="24"/>
          <w:szCs w:val="24"/>
        </w:rPr>
        <w:t xml:space="preserve">253. Технологическое оборудование и моечные ванны, являющиеся источниками повышенных выделений влаги, тепла, газов, оборудуются локальными вытяжными системами вентиляции в зоне максимального загрязнения.</w:t>
      </w:r>
    </w:p>
    <w:p>
      <w:pPr>
        <w:spacing w:after="60"/>
        <w:ind w:firstLine="567"/>
        <w:jc w:val="both"/>
      </w:pPr>
      <w:r>
        <w:rPr>
          <w:rFonts w:ascii="Arial" w:cs="Arial" w:eastAsia="Arial" w:hAnsi="Arial"/>
          <w:sz w:val="24"/>
          <w:szCs w:val="24"/>
        </w:rPr>
        <w:t xml:space="preserve">254. Моечные (производственные) ванны на пищеблоке должны быть обеспечены подводкой холодной и горячей воды через смесители.</w:t>
      </w:r>
    </w:p>
    <w:p>
      <w:pPr>
        <w:spacing w:after="60"/>
        <w:ind w:firstLine="567"/>
        <w:jc w:val="both"/>
      </w:pPr>
      <w:r>
        <w:rPr>
          <w:rFonts w:ascii="Arial" w:cs="Arial" w:eastAsia="Arial" w:hAnsi="Arial"/>
          <w:sz w:val="24"/>
          <w:szCs w:val="24"/>
        </w:rPr>
        <w:t xml:space="preserve">255. Моечную обменной тары оборудуют ванной большого размера или трапом с бортиком, облицованными керамической плиткой.</w:t>
      </w:r>
    </w:p>
    <w:p>
      <w:pPr>
        <w:spacing w:after="60"/>
        <w:ind w:firstLine="567"/>
        <w:jc w:val="both"/>
      </w:pPr>
      <w:r>
        <w:rPr>
          <w:rFonts w:ascii="Arial" w:cs="Arial" w:eastAsia="Arial" w:hAnsi="Arial"/>
          <w:sz w:val="24"/>
          <w:szCs w:val="24"/>
        </w:rPr>
        <w:t xml:space="preserve">256. Во всех производственных помещениях, моечных, санузле и комнате персонала пищеблока устанавливают раковины для мытья рук с подводкой горячей и холодной воды.</w:t>
      </w:r>
    </w:p>
    <w:p>
      <w:pPr>
        <w:spacing w:after="60"/>
        <w:ind w:firstLine="567"/>
        <w:jc w:val="both"/>
      </w:pPr>
      <w:r>
        <w:rPr>
          <w:rFonts w:ascii="Arial" w:cs="Arial" w:eastAsia="Arial" w:hAnsi="Arial"/>
          <w:sz w:val="24"/>
          <w:szCs w:val="24"/>
        </w:rPr>
        <w:t xml:space="preserve">257. В месте присоединения производственных ванн к канализации должен быть воздушный разрыв не менее 20 мм от верха приемной воронки, которую устраивают выше сифонных устройств.</w:t>
      </w:r>
    </w:p>
    <w:p>
      <w:pPr>
        <w:spacing w:after="60"/>
        <w:ind w:firstLine="567"/>
        <w:jc w:val="both"/>
      </w:pPr>
      <w:r>
        <w:rPr>
          <w:rFonts w:ascii="Arial" w:cs="Arial" w:eastAsia="Arial" w:hAnsi="Arial"/>
          <w:sz w:val="24"/>
          <w:szCs w:val="24"/>
        </w:rPr>
        <w:t xml:space="preserve">258. Кухонную посуду после освобождения от остатков пищи моют в двухсекционной ванне с соблюдением следующего режима: в первой секции - мытье щетками водой с температурой не ниже +40 ºС с добавлением моющих средств; во второй секции - ополаскивают проточной горячей водой с температурой не ниже +65 ºС с помощью шланга с душевой насадкой и просушивают в перевернутом виде на решетчатых полках, стеллажах. Чистую кухонную посуду хранят на стеллажах на высоте не менее 0,5 м от пола.</w:t>
      </w:r>
    </w:p>
    <w:p>
      <w:pPr>
        <w:spacing w:after="60"/>
        <w:ind w:firstLine="567"/>
        <w:jc w:val="both"/>
      </w:pPr>
      <w:r>
        <w:rPr>
          <w:rFonts w:ascii="Arial" w:cs="Arial" w:eastAsia="Arial" w:hAnsi="Arial"/>
          <w:sz w:val="24"/>
          <w:szCs w:val="24"/>
        </w:rPr>
        <w:t xml:space="preserve">259. Разделочные доски и мелкий деревянный инвентарь (лопатки, мешалки и др.) после мытья в первой ванне горячей водой (не ниже +40 ºС) с добавлением моющих средств ополаскивают горячей водой (не ниже +65 ºС) во второй ванне, обдают кипятком, а затем просушивают на решетчатых стеллажах или полках. Доски и ножи хранятся на рабочих местах раздельно в кассетах или в подвешенном виде.</w:t>
      </w:r>
    </w:p>
    <w:p>
      <w:pPr>
        <w:spacing w:after="60"/>
        <w:ind w:firstLine="567"/>
        <w:jc w:val="both"/>
      </w:pPr>
      <w:r>
        <w:rPr>
          <w:rFonts w:ascii="Arial" w:cs="Arial" w:eastAsia="Arial" w:hAnsi="Arial"/>
          <w:sz w:val="24"/>
          <w:szCs w:val="24"/>
        </w:rPr>
        <w:t xml:space="preserve">260. Металлический инвентарь после мытья прокаливают в духовом шкафу; мясорубки после использования разбирают, промывают, обдают кипятком и тщательно просушивают.</w:t>
      </w:r>
    </w:p>
    <w:p>
      <w:pPr>
        <w:spacing w:after="60"/>
        <w:ind w:firstLine="567"/>
        <w:jc w:val="both"/>
      </w:pPr>
      <w:r>
        <w:rPr>
          <w:rFonts w:ascii="Arial" w:cs="Arial" w:eastAsia="Arial" w:hAnsi="Arial"/>
          <w:sz w:val="24"/>
          <w:szCs w:val="24"/>
        </w:rPr>
        <w:t xml:space="preserve">261. Столовая и чайная посуда выделяется для каждой группы. Она может быть изготовлена из фаянса, фарфора (тарелки, блюдца, чашки), а столовые приборы (ложки, вилки, ножи) - из нержавеющей стали. Не допускается использовать посуду с отбитыми краями, трещинами, сколами, деформированную, с поврежденной эмалью, пластмассовую и столовые приборы из алюминия. Для персонала следует выделить отдельную посуду и промаркировать.</w:t>
      </w:r>
    </w:p>
    <w:p>
      <w:pPr>
        <w:spacing w:after="60"/>
        <w:ind w:firstLine="567"/>
        <w:jc w:val="both"/>
      </w:pPr>
      <w:r>
        <w:rPr>
          <w:rFonts w:ascii="Arial" w:cs="Arial" w:eastAsia="Arial" w:hAnsi="Arial"/>
          <w:sz w:val="24"/>
          <w:szCs w:val="24"/>
        </w:rPr>
        <w:t xml:space="preserve">262. Посуду и столовые приборы моют в 2-гнездных ваннах, установленных в буфетных каждой групповой ячейки.</w:t>
      </w:r>
    </w:p>
    <w:p>
      <w:pPr>
        <w:spacing w:after="60"/>
        <w:ind w:firstLine="567"/>
        <w:jc w:val="both"/>
      </w:pPr>
      <w:r>
        <w:rPr>
          <w:rFonts w:ascii="Arial" w:cs="Arial" w:eastAsia="Arial" w:hAnsi="Arial"/>
          <w:sz w:val="24"/>
          <w:szCs w:val="24"/>
        </w:rPr>
        <w:t xml:space="preserve">263. Столовая посуда после механического удаления остатков пищи моется с добавлением моющих средств (первая ванна) с температурой воды не ниже +40 ºС, ополаскивается горячей проточной водой с температурой не ниже +65 ºС (вторая ванна) с помощью гибкого шланга с душевой насадкой и просушивается на специальных решетках.</w:t>
      </w:r>
    </w:p>
    <w:p>
      <w:pPr>
        <w:spacing w:after="60"/>
        <w:ind w:firstLine="567"/>
        <w:jc w:val="both"/>
      </w:pPr>
      <w:r>
        <w:rPr>
          <w:rFonts w:ascii="Arial" w:cs="Arial" w:eastAsia="Arial" w:hAnsi="Arial"/>
          <w:sz w:val="24"/>
          <w:szCs w:val="24"/>
        </w:rPr>
        <w:t xml:space="preserve">264. Чашки промывают горячей водой с применением моющих средств в первой ванне, ополаскивают горячей проточной водой во второй ванне и просушивают.</w:t>
      </w:r>
    </w:p>
    <w:p>
      <w:pPr>
        <w:spacing w:after="60"/>
        <w:ind w:firstLine="567"/>
        <w:jc w:val="both"/>
      </w:pPr>
      <w:r>
        <w:rPr>
          <w:rFonts w:ascii="Arial" w:cs="Arial" w:eastAsia="Arial" w:hAnsi="Arial"/>
          <w:sz w:val="24"/>
          <w:szCs w:val="24"/>
        </w:rPr>
        <w:t xml:space="preserve">265. Столовые приборы после механической очистки и мытья с применением моющих средств (первая ванна) ополаскивают горячей проточной водой (вторая ванна). Чистые столовые приборы хранят в предварительно промытых металлических кассетах в вертикальном положении ручками вверх.</w:t>
      </w:r>
    </w:p>
    <w:p>
      <w:pPr>
        <w:spacing w:after="60"/>
        <w:ind w:firstLine="567"/>
        <w:jc w:val="both"/>
      </w:pPr>
      <w:r>
        <w:rPr>
          <w:rFonts w:ascii="Arial" w:cs="Arial" w:eastAsia="Arial" w:hAnsi="Arial"/>
          <w:sz w:val="24"/>
          <w:szCs w:val="24"/>
        </w:rPr>
        <w:t xml:space="preserve">266. Столовую посуду для персонала моют отдельно от детской столовой посуды.</w:t>
      </w:r>
    </w:p>
    <w:p>
      <w:pPr>
        <w:spacing w:after="60"/>
        <w:ind w:firstLine="567"/>
        <w:jc w:val="both"/>
      </w:pPr>
      <w:r>
        <w:rPr>
          <w:rFonts w:ascii="Arial" w:cs="Arial" w:eastAsia="Arial" w:hAnsi="Arial"/>
          <w:sz w:val="24"/>
          <w:szCs w:val="24"/>
        </w:rPr>
        <w:t xml:space="preserve">267. При возникновении случаев инфекционных заболеваний проводятся мероприятия в соответствии с предписаниями, выданными уполномоченным государственным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268. Для обеззараживания посуды в каждой групповой ячейке следует иметь промаркированную емкость с крышкой для замачивания посуды в дезинфицирующем растворе. Допускается использование сухожарового шкафа.</w:t>
      </w:r>
    </w:p>
    <w:p>
      <w:pPr>
        <w:spacing w:after="60"/>
        <w:ind w:firstLine="567"/>
        <w:jc w:val="both"/>
      </w:pPr>
      <w:r>
        <w:rPr>
          <w:rFonts w:ascii="Arial" w:cs="Arial" w:eastAsia="Arial" w:hAnsi="Arial"/>
          <w:sz w:val="24"/>
          <w:szCs w:val="24"/>
        </w:rPr>
        <w:t xml:space="preserve">269. Рабочие столы в пищеблоке и столы в групповых после каждого приема пищи моют горячей водой и специальной ветошью с применением моющих средств.</w:t>
      </w:r>
    </w:p>
    <w:p>
      <w:pPr>
        <w:spacing w:after="60"/>
        <w:ind w:firstLine="567"/>
        <w:jc w:val="both"/>
      </w:pPr>
      <w:r>
        <w:rPr>
          <w:rFonts w:ascii="Arial" w:cs="Arial" w:eastAsia="Arial" w:hAnsi="Arial"/>
          <w:sz w:val="24"/>
          <w:szCs w:val="24"/>
        </w:rPr>
        <w:t xml:space="preserve">270. Мочалки, щетки для мытья посуды, ветошь для протирания столов после использования стирают с применением моющих средств, просушивают и хранят в специально промаркированной таре.</w:t>
      </w:r>
    </w:p>
    <w:p>
      <w:pPr>
        <w:spacing w:after="60"/>
        <w:ind w:firstLine="567"/>
        <w:jc w:val="both"/>
      </w:pPr>
      <w:r>
        <w:rPr>
          <w:rFonts w:ascii="Arial" w:cs="Arial" w:eastAsia="Arial" w:hAnsi="Arial"/>
          <w:sz w:val="24"/>
          <w:szCs w:val="24"/>
        </w:rPr>
        <w:t xml:space="preserve">271. Пищевые отходы на пищеблоке и в группах собирают в промаркированные металлические ведра с крышками или педальные бачки, очистка которых проводится по мере заполнения их не более чем на 2/3 объема. Ежедневно в конце дня ведра и бачки независимо от наполнения очищают с помощью шлангов над канализационными трапами, промывают 2%-ным раствором кальцинированной соды, а затем ополаскивают горячей водой и просушивают.</w:t>
      </w:r>
    </w:p>
    <w:p>
      <w:pPr>
        <w:spacing w:after="60"/>
        <w:ind w:firstLine="567"/>
        <w:jc w:val="both"/>
      </w:pPr>
      <w:r>
        <w:rPr>
          <w:rFonts w:ascii="Arial" w:cs="Arial" w:eastAsia="Arial" w:hAnsi="Arial"/>
          <w:sz w:val="24"/>
          <w:szCs w:val="24"/>
        </w:rPr>
        <w:t xml:space="preserve">272. В помещениях пищеблока ежедневно проводят уборку: мытье полов, удаление пыли и паутины, протирание радиаторов, подоконников; еженедельно с применением моющих средств проводят мытье стен, осветительной арматуры, очистку стекол от пыли и копоти и т.п.</w:t>
      </w:r>
    </w:p>
    <w:p>
      <w:pPr>
        <w:spacing w:after="60"/>
        <w:ind w:firstLine="567"/>
        <w:jc w:val="both"/>
      </w:pPr>
      <w:r>
        <w:rPr>
          <w:rFonts w:ascii="Arial" w:cs="Arial" w:eastAsia="Arial" w:hAnsi="Arial"/>
          <w:sz w:val="24"/>
          <w:szCs w:val="24"/>
        </w:rPr>
        <w:t xml:space="preserve">273. Один раз в месяц необходимо проводить генеральную уборку во всех помещениях пищеблока, оборудования и инвентаря с последующей дезинфекцией.</w:t>
      </w:r>
    </w:p>
    <w:p>
      <w:pPr>
        <w:spacing w:after="60"/>
        <w:ind w:firstLine="567"/>
        <w:jc w:val="both"/>
      </w:pPr>
      <w:r>
        <w:rPr>
          <w:rFonts w:ascii="Arial" w:cs="Arial" w:eastAsia="Arial" w:hAnsi="Arial"/>
          <w:sz w:val="24"/>
          <w:szCs w:val="24"/>
        </w:rPr>
        <w:t xml:space="preserve">274. В помещениях пищеблока проводят дезинсекцию и дератизацию силами специализированных организаций.</w:t>
      </w:r>
    </w:p>
    <w:p>
      <w:pPr>
        <w:spacing w:after="200" w:before="200"/>
        <w:jc w:val="center"/>
      </w:pPr>
      <w:r>
        <w:rPr>
          <w:rFonts w:ascii="Arial" w:cs="Arial" w:eastAsia="Arial" w:hAnsi="Arial"/>
          <w:b/>
          <w:bCs/>
          <w:sz w:val="24"/>
          <w:szCs w:val="24"/>
        </w:rPr>
        <w:t xml:space="preserve">15. Требования к условиям хранения, приготовления и реализации пищевых продуктов и кулинарных изделий</w:t>
      </w:r>
    </w:p>
    <w:p>
      <w:pPr>
        <w:spacing w:after="60"/>
        <w:ind w:firstLine="567"/>
        <w:jc w:val="both"/>
      </w:pPr>
      <w:r>
        <w:rPr>
          <w:rFonts w:ascii="Arial" w:cs="Arial" w:eastAsia="Arial" w:hAnsi="Arial"/>
          <w:sz w:val="24"/>
          <w:szCs w:val="24"/>
        </w:rPr>
        <w:t xml:space="preserve">275. Пищевые продукты, поступающие в ДОО, должны иметь документы, подтверждающие их происхождение, качество и безопасность. Качество продуктов проверяет ответственное лицо (бракераж сырых продуктов), делает запись в специальном журнале. Не допускаются к приему пищевые продукты без сопроводительных документов, с истекшим сроком хранения и признаками порчи.</w:t>
      </w:r>
    </w:p>
    <w:p>
      <w:pPr>
        <w:spacing w:after="120"/>
        <w:ind w:firstLine="567"/>
        <w:jc w:val="both"/>
      </w:pPr>
      <w:r>
        <w:rPr>
          <w:rFonts w:ascii="Arial" w:cs="Arial" w:eastAsia="Arial" w:hAnsi="Arial"/>
          <w:sz w:val="24"/>
          <w:szCs w:val="24"/>
        </w:rPr>
        <w:t xml:space="preserve">276. Допустимо использовать в питании детей овощи и фрукты, собранные на территории ДОО, которые должны отвечать требованиям технических регламентов и пищевой ценности на пищевые продукты для детей дошкольного возраста, установленных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5aq99djiykatfy_ajxiz">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277. При хранении, приготовлении и реализации пищевой продукции должны соблюдаться условия хранения и срок годности, установленные изготовителем. Установленные изготовителем условия хранения должны обеспечивать качество и безопасность продукции.</w:t>
      </w:r>
    </w:p>
    <w:p>
      <w:pPr>
        <w:spacing w:after="60"/>
        <w:ind w:firstLine="567"/>
        <w:jc w:val="both"/>
      </w:pPr>
      <w:r>
        <w:rPr>
          <w:rFonts w:ascii="Arial" w:cs="Arial" w:eastAsia="Arial" w:hAnsi="Arial"/>
          <w:sz w:val="24"/>
          <w:szCs w:val="24"/>
        </w:rPr>
        <w:t xml:space="preserve">278. Для предотвращения возникновения и распространения инфекционных и массовых неинфекционных заболеваний (отравлений) не допускается использование пищевых продуктов, указанных в приложении 9 к настоящим санитарным правилам.</w:t>
      </w:r>
    </w:p>
    <w:p>
      <w:pPr>
        <w:spacing w:after="200" w:before="200"/>
        <w:jc w:val="center"/>
      </w:pPr>
      <w:r>
        <w:rPr>
          <w:rFonts w:ascii="Arial" w:cs="Arial" w:eastAsia="Arial" w:hAnsi="Arial"/>
          <w:b/>
          <w:bCs/>
          <w:sz w:val="24"/>
          <w:szCs w:val="24"/>
        </w:rPr>
        <w:t xml:space="preserve">16. Требования к составлению меню для организации питания детей разного возраста</w:t>
      </w:r>
    </w:p>
    <w:p>
      <w:pPr>
        <w:spacing w:after="60"/>
        <w:ind w:firstLine="567"/>
        <w:jc w:val="both"/>
      </w:pPr>
      <w:r>
        <w:rPr>
          <w:rFonts w:ascii="Arial" w:cs="Arial" w:eastAsia="Arial" w:hAnsi="Arial"/>
          <w:sz w:val="24"/>
          <w:szCs w:val="24"/>
        </w:rPr>
        <w:t xml:space="preserve">279. Ассортимент вырабатываемых на пищеблоке готовых блюд и кулинарных изделий определяется с учетом набора помещений, обеспечения технологическим, холодильным оборудованием.</w:t>
      </w:r>
    </w:p>
    <w:p>
      <w:pPr>
        <w:spacing w:after="60"/>
        <w:ind w:firstLine="567"/>
        <w:jc w:val="both"/>
      </w:pPr>
      <w:r>
        <w:rPr>
          <w:rFonts w:ascii="Arial" w:cs="Arial" w:eastAsia="Arial" w:hAnsi="Arial"/>
          <w:sz w:val="24"/>
          <w:szCs w:val="24"/>
        </w:rPr>
        <w:t xml:space="preserve">280. Питание должно удовлетворять физиологические потребности детей в основных пищевых веществах и энергии, приведенных в </w:t>
      </w:r>
      <w:hyperlink w:history="1" r:id="rIdln-2w0c2nfwceakk-rwt4">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281. В специализированных ДОО и группах для детей с хроническими заболеваниями (пищевая аллергия, часто болеющие дети) питание детей должно быть организовано в соответствии с принципами лечебного и профилактического питания детей с соответствующей патологией на основе соответствующих норм питания и меню.</w:t>
      </w:r>
    </w:p>
    <w:p>
      <w:pPr>
        <w:spacing w:after="60"/>
        <w:ind w:firstLine="567"/>
        <w:jc w:val="both"/>
      </w:pPr>
      <w:r>
        <w:rPr>
          <w:rFonts w:ascii="Arial" w:cs="Arial" w:eastAsia="Arial" w:hAnsi="Arial"/>
          <w:sz w:val="24"/>
          <w:szCs w:val="24"/>
        </w:rPr>
        <w:t xml:space="preserve">282. При организации питания детей должно быть примерное меню, рассчитанное не менее чем на 2 недели, при этом необходимо руководствоваться рекомендуемым среднесуточным набором продуктов питания согласно </w:t>
      </w:r>
      <w:hyperlink w:history="1" r:id="rId6ozlwjdglr-aohjkev5k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санитарным правилам, с учетом возраста детей и временем их пребывания в дошкольной организации.</w:t>
      </w:r>
    </w:p>
    <w:p>
      <w:pPr>
        <w:spacing w:after="60"/>
        <w:ind w:firstLine="567"/>
        <w:jc w:val="both"/>
      </w:pPr>
      <w:r>
        <w:rPr>
          <w:rFonts w:ascii="Arial" w:cs="Arial" w:eastAsia="Arial" w:hAnsi="Arial"/>
          <w:sz w:val="24"/>
          <w:szCs w:val="24"/>
        </w:rPr>
        <w:t xml:space="preserve">283. Отклонения от расчетных суточной калорийности и содержания основных пищевых веществ (белков, жиров и углеводов) и калорийности не должны превышать 10%, микронутриентов - 15%).</w:t>
      </w:r>
    </w:p>
    <w:p>
      <w:pPr>
        <w:spacing w:after="60"/>
        <w:ind w:firstLine="567"/>
        <w:jc w:val="both"/>
      </w:pPr>
      <w:r>
        <w:rPr>
          <w:rFonts w:ascii="Arial" w:cs="Arial" w:eastAsia="Arial" w:hAnsi="Arial"/>
          <w:sz w:val="24"/>
          <w:szCs w:val="24"/>
        </w:rPr>
        <w:t xml:space="preserve">284. Интервал между приемами пищи не должен превышать 4 часов.</w:t>
      </w:r>
    </w:p>
    <w:p>
      <w:pPr>
        <w:spacing w:after="60"/>
        <w:ind w:firstLine="567"/>
        <w:jc w:val="both"/>
      </w:pPr>
      <w:r>
        <w:rPr>
          <w:rFonts w:ascii="Arial" w:cs="Arial" w:eastAsia="Arial" w:hAnsi="Arial"/>
          <w:sz w:val="24"/>
          <w:szCs w:val="24"/>
        </w:rPr>
        <w:t xml:space="preserve">285. Рекомендуемое распределение энергетической ценности (калорийности) суточного рациона питания детей на отдельные приемы пищи:</w:t>
      </w:r>
    </w:p>
    <w:p>
      <w:pPr>
        <w:spacing w:after="60"/>
        <w:ind w:firstLine="567"/>
        <w:jc w:val="both"/>
      </w:pPr>
      <w:r>
        <w:rPr>
          <w:rFonts w:ascii="Arial" w:cs="Arial" w:eastAsia="Arial" w:hAnsi="Arial"/>
          <w:sz w:val="24"/>
          <w:szCs w:val="24"/>
        </w:rPr>
        <w:t xml:space="preserve">- при 3-разовом питании завтрак - 25%, обед - 35%, полдник - 20%;</w:t>
      </w:r>
    </w:p>
    <w:p>
      <w:pPr>
        <w:spacing w:after="60"/>
        <w:ind w:firstLine="567"/>
        <w:jc w:val="both"/>
      </w:pPr>
      <w:r>
        <w:rPr>
          <w:rFonts w:ascii="Arial" w:cs="Arial" w:eastAsia="Arial" w:hAnsi="Arial"/>
          <w:sz w:val="24"/>
          <w:szCs w:val="24"/>
        </w:rPr>
        <w:t xml:space="preserve">- при 4-разовом питании для детей раннего возраста (1-3 года): завтрак - 25%, обед - 30%, полдник - 15% и ужин - 25%, для детей в возрасте от 3 до 6 лет завтрак и ужин - до 25%, обед - 35-40%, а полдник - 10-15%.</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xa0ksbpvz-h8tnbxhrju">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286. Для групп кратковременного пребывания детей в ДОО (3-5 часов) организуют одноразовое питание (второй завтрак, обед или полдник) в зависимости от времени работы группы (первая или вторая половина дня).</w:t>
      </w:r>
    </w:p>
    <w:p>
      <w:pPr>
        <w:spacing w:after="60"/>
        <w:ind w:firstLine="567"/>
        <w:jc w:val="both"/>
      </w:pPr>
      <w:r>
        <w:rPr>
          <w:rFonts w:ascii="Arial" w:cs="Arial" w:eastAsia="Arial" w:hAnsi="Arial"/>
          <w:sz w:val="24"/>
          <w:szCs w:val="24"/>
        </w:rPr>
        <w:t xml:space="preserve">287. При составлении меню и расчетов калорийности необходимо соблюдать оптимальное соотношение пищевых веществ (белков, жиров, углеводов), которое должно составлять 1:1:4 соответственно.</w:t>
      </w:r>
    </w:p>
    <w:p>
      <w:pPr>
        <w:spacing w:after="60"/>
        <w:ind w:firstLine="567"/>
        <w:jc w:val="both"/>
      </w:pPr>
      <w:r>
        <w:rPr>
          <w:rFonts w:ascii="Arial" w:cs="Arial" w:eastAsia="Arial" w:hAnsi="Arial"/>
          <w:sz w:val="24"/>
          <w:szCs w:val="24"/>
        </w:rPr>
        <w:t xml:space="preserve">288. При составлении меню следует учитывать национальные и традиционные особенности питания населения и состояние здоровья детей.</w:t>
      </w:r>
    </w:p>
    <w:p>
      <w:pPr>
        <w:spacing w:after="60"/>
        <w:ind w:firstLine="567"/>
        <w:jc w:val="both"/>
      </w:pPr>
      <w:r>
        <w:rPr>
          <w:rFonts w:ascii="Arial" w:cs="Arial" w:eastAsia="Arial" w:hAnsi="Arial"/>
          <w:sz w:val="24"/>
          <w:szCs w:val="24"/>
        </w:rPr>
        <w:t xml:space="preserve">289. Примерное меню должно содержать информацию о количественном составе основных пищевых веществ и энергии по каждому блюду, приему пищи, за каждый день и в целом за период его реализации.</w:t>
      </w:r>
    </w:p>
    <w:p>
      <w:pPr>
        <w:spacing w:after="60"/>
        <w:ind w:firstLine="567"/>
        <w:jc w:val="both"/>
      </w:pPr>
      <w:r>
        <w:rPr>
          <w:rFonts w:ascii="Arial" w:cs="Arial" w:eastAsia="Arial" w:hAnsi="Arial"/>
          <w:sz w:val="24"/>
          <w:szCs w:val="24"/>
        </w:rPr>
        <w:t xml:space="preserve">290. В примерном меню не допускается повторение одних и тех же блюд или кулинарных изделий в один и тот же день или в смежные дни.</w:t>
      </w:r>
    </w:p>
    <w:p>
      <w:pPr>
        <w:spacing w:after="60"/>
        <w:ind w:firstLine="567"/>
        <w:jc w:val="both"/>
      </w:pPr>
      <w:r>
        <w:rPr>
          <w:rFonts w:ascii="Arial" w:cs="Arial" w:eastAsia="Arial" w:hAnsi="Arial"/>
          <w:sz w:val="24"/>
          <w:szCs w:val="24"/>
        </w:rPr>
        <w:t xml:space="preserve">291. Форма примерного меню приводится в </w:t>
      </w:r>
      <w:hyperlink w:history="1" r:id="rIdcxopnjtpuhosjkqqy5aml">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292. Ежедневно в меню должны быть включены: молоко, кисломолочные напитки, сметана, мясо, картофель, овощи, фрукты, соки, хлеб, крупы, сливочное и растительное масло, сахар, соль. Остальные продукты (творог, рыбу, сыр, яйцо и другие) - 2-3 раза в неделю.</w:t>
      </w:r>
    </w:p>
    <w:p>
      <w:pPr>
        <w:spacing w:after="60"/>
        <w:ind w:firstLine="567"/>
        <w:jc w:val="both"/>
      </w:pPr>
      <w:r>
        <w:rPr>
          <w:rFonts w:ascii="Arial" w:cs="Arial" w:eastAsia="Arial" w:hAnsi="Arial"/>
          <w:sz w:val="24"/>
          <w:szCs w:val="24"/>
        </w:rPr>
        <w:t xml:space="preserve">293. При отсутствии каких-либо продуктов в целях обеспечения полноценного сбалансированного питания разрешается проводить их замену на равноценные по составу продукты в соответствии с </w:t>
      </w:r>
      <w:hyperlink w:history="1" r:id="rId8bbyokxw0be6sgwfvi-bt">
        <w:r>
          <w:rPr>
            <w:rFonts w:ascii="Arial" w:cs="Arial" w:eastAsia="Arial" w:hAnsi="Arial"/>
            <w:color w:val="1D4ED8"/>
            <w:sz w:val="24"/>
            <w:szCs w:val="24"/>
            <w:u w:val="single"/>
          </w:rPr>
          <w:t xml:space="preserve">приложением 8</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294. При отсутствии свежих овощей и фруктов следует включать в меню соки, свежезамороженные овощи и фрукты.</w:t>
      </w:r>
    </w:p>
    <w:p>
      <w:pPr>
        <w:spacing w:after="60"/>
        <w:ind w:firstLine="567"/>
        <w:jc w:val="both"/>
      </w:pPr>
      <w:r>
        <w:rPr>
          <w:rFonts w:ascii="Arial" w:cs="Arial" w:eastAsia="Arial" w:hAnsi="Arial"/>
          <w:sz w:val="24"/>
          <w:szCs w:val="24"/>
        </w:rPr>
        <w:t xml:space="preserve">295. На основании утвержденного примерного меню ежедневно составляется меню-требование установленного образца, с указанием выхода блюд для детей разного возраста.</w:t>
      </w:r>
    </w:p>
    <w:p>
      <w:pPr>
        <w:spacing w:after="60"/>
        <w:ind w:firstLine="567"/>
        <w:jc w:val="both"/>
      </w:pPr>
      <w:r>
        <w:rPr>
          <w:rFonts w:ascii="Arial" w:cs="Arial" w:eastAsia="Arial" w:hAnsi="Arial"/>
          <w:sz w:val="24"/>
          <w:szCs w:val="24"/>
        </w:rPr>
        <w:t xml:space="preserve">296. На каждое блюдо должна быть заведена технологическая карта по форме согласно </w:t>
      </w:r>
      <w:hyperlink w:history="1" r:id="rIdehjwyaqbql6-uavuuz2ws">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297. Для детей разного возраста должны соблюдаться объемы порций приготавливаемых блюд согласно </w:t>
      </w:r>
      <w:hyperlink w:history="1" r:id="rIdipsko-et26at6q5ux4qku">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298. В целях профилактики недостаточности микронутриентов (витаминов и минеральных веществ) в питании детей круглогодично используют пищевые продукты, обогащенные микронутриентами, в том числе быстрорастворимые (инстантные) витаминизированные напитки. При этом обязательно проводится количественная оценка содержания витаминов в суточном рационе питания.</w:t>
      </w:r>
    </w:p>
    <w:p>
      <w:pPr>
        <w:spacing w:after="60"/>
        <w:ind w:firstLine="567"/>
        <w:jc w:val="both"/>
      </w:pPr>
      <w:r>
        <w:rPr>
          <w:rFonts w:ascii="Arial" w:cs="Arial" w:eastAsia="Arial" w:hAnsi="Arial"/>
          <w:sz w:val="24"/>
          <w:szCs w:val="24"/>
        </w:rPr>
        <w:t xml:space="preserve">299. В ДОО проводится круглогодичная искусственная С-витаминизация готовых блюд (из расчета для детей 1-3 лет - 35 мг, для детей 3-6 лет - 50,0 мг на порцию) или их обогащение витаминно-минеральными комплексами, специально предназначенными для этой цели (в соответствии с инструкцией и удостоверением о государственной регистрации) из расчета 50-75% от суточной потребности в витаминах в одной порции напитка либо использование поливитаминных препаратов специального назначения (детских), в соответствии с инструкцией по применению. Препараты витаминов вводят в третье блюдо (компот, кисель и т.п.) после его охлаждения до температуры +15 ºС (для компота) и +35 ºС (для киселя) непосредственно перед реализацией. Витаминизированные блюда не подогревают.</w:t>
      </w:r>
    </w:p>
    <w:p>
      <w:pPr>
        <w:spacing w:after="60"/>
        <w:ind w:firstLine="567"/>
        <w:jc w:val="both"/>
      </w:pPr>
      <w:r>
        <w:rPr>
          <w:rFonts w:ascii="Arial" w:cs="Arial" w:eastAsia="Arial" w:hAnsi="Arial"/>
          <w:sz w:val="24"/>
          <w:szCs w:val="24"/>
        </w:rPr>
        <w:t xml:space="preserve">300. Необходимые расчеты и оценку использованного на одного ребенка среднесуточного набора пищевых продуктов проводят 1 раз в десять дней. По результатам оценки, при необходимости, проводят коррекцию питания в течение следующей недели (декады).</w:t>
      </w:r>
    </w:p>
    <w:p>
      <w:pPr>
        <w:spacing w:after="60"/>
        <w:ind w:firstLine="567"/>
        <w:jc w:val="both"/>
      </w:pPr>
      <w:r>
        <w:rPr>
          <w:rFonts w:ascii="Arial" w:cs="Arial" w:eastAsia="Arial" w:hAnsi="Arial"/>
          <w:sz w:val="24"/>
          <w:szCs w:val="24"/>
        </w:rPr>
        <w:t xml:space="preserve">301. Подсчет энергетической ценности полученного рациона питания и содержания в нем основных пищевых веществ (белков, жиров и углеводов) проводят ежемесячно.</w:t>
      </w:r>
    </w:p>
    <w:p>
      <w:pPr>
        <w:spacing w:after="60"/>
        <w:ind w:firstLine="567"/>
        <w:jc w:val="both"/>
      </w:pPr>
      <w:r>
        <w:rPr>
          <w:rFonts w:ascii="Arial" w:cs="Arial" w:eastAsia="Arial" w:hAnsi="Arial"/>
          <w:sz w:val="24"/>
          <w:szCs w:val="24"/>
        </w:rPr>
        <w:t xml:space="preserve">302. Для обеспечения преемственности питания родителей информируют об ассортименте питания ребенка, вывешивая ежедневное меню.</w:t>
      </w:r>
    </w:p>
    <w:p>
      <w:pPr>
        <w:spacing w:after="60"/>
        <w:ind w:firstLine="567"/>
        <w:jc w:val="both"/>
      </w:pPr>
      <w:r>
        <w:rPr>
          <w:rFonts w:ascii="Arial" w:cs="Arial" w:eastAsia="Arial" w:hAnsi="Arial"/>
          <w:sz w:val="24"/>
          <w:szCs w:val="24"/>
        </w:rPr>
        <w:t xml:space="preserve">303. Выдача готовой пищи разрешается только после проведения приемочного контроля бракеражной комиссией в составе повара, представителя администрации ДОО, медицинского работника.</w:t>
      </w:r>
    </w:p>
    <w:p>
      <w:pPr>
        <w:spacing w:after="60"/>
        <w:ind w:firstLine="567"/>
        <w:jc w:val="both"/>
      </w:pPr>
      <w:r>
        <w:rPr>
          <w:rFonts w:ascii="Arial" w:cs="Arial" w:eastAsia="Arial" w:hAnsi="Arial"/>
          <w:sz w:val="24"/>
          <w:szCs w:val="24"/>
        </w:rPr>
        <w:t xml:space="preserve">304. Результаты контроля регистрируются в специальном журнале, по форме согласно </w:t>
      </w:r>
      <w:hyperlink w:history="1" r:id="rIdbsz_wixfjgwhkz7a8a6ao">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305. Масса порционных блюд должна соответствовать выходу блюда, указанному в меню. При нарушении технологии приготовления пищи, а также в случае неготовности блюдо допускают к выдаче только после устранения выявленных кулинарных недостатков. Для определения выхода блюд следует учитывать потери, происходящие при кулинарной обработке продуктов (холодной, тепловой), согласно </w:t>
      </w:r>
      <w:hyperlink w:history="1" r:id="rIdodwqteiclou7wxv2kbiy9">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306. Непосредственно после приготовления пищи отбирается суточная проба готовой продукции. Суточная проба отбирается в объеме: порционные блюда - в полном объеме; холодные закуски, первые блюда, гарниры, третьи и прочие блюда - не менее 100 г. Пробу отбирают стерильными или прокипяченными ложками в стерильную или прокипяченную стеклянную посуду с плотно закрывающимися крышками (гарниры и салаты - в отдельную посуду) и сохраняют в течение не менее 48 часов при температуре +2 - +6 ºС в отдельном холодильнике или в специально отведенном месте в холодильнике для молочных продуктов, гастрономии. Посуду с пробами маркируют с указанием приема пищи и датой отбора. Контроль за правильностью отбора и хранения суточной пробы осуществляет ответственное лицо, прошедшее инструктаж.</w:t>
      </w:r>
    </w:p>
    <w:p>
      <w:pPr>
        <w:spacing w:after="200" w:before="200"/>
        <w:jc w:val="center"/>
      </w:pPr>
      <w:r>
        <w:rPr>
          <w:rFonts w:ascii="Arial" w:cs="Arial" w:eastAsia="Arial" w:hAnsi="Arial"/>
          <w:b/>
          <w:bCs/>
          <w:sz w:val="24"/>
          <w:szCs w:val="24"/>
        </w:rPr>
        <w:t xml:space="preserve">17. Требования к перевозке и приему в дошкольные образовательные организации пищевых продуктов</w:t>
      </w:r>
    </w:p>
    <w:p>
      <w:pPr>
        <w:spacing w:after="60"/>
        <w:ind w:firstLine="567"/>
        <w:jc w:val="both"/>
      </w:pPr>
      <w:r>
        <w:rPr>
          <w:rFonts w:ascii="Arial" w:cs="Arial" w:eastAsia="Arial" w:hAnsi="Arial"/>
          <w:sz w:val="24"/>
          <w:szCs w:val="24"/>
        </w:rPr>
        <w:t xml:space="preserve">307. Перевозка пищевой продукции должна обеспечивать соблюдение требований технических регламентов и осуществляется специализированными транспортными средствами в соответствии с условиями перевозки, установленными изготовителями такой продукции, а в случае их отсутствия - в соответствии с условиями хранения пищевой продукции, установленными изготовителем такой продукции.</w:t>
      </w:r>
    </w:p>
    <w:p>
      <w:pPr>
        <w:spacing w:after="200" w:before="200"/>
        <w:jc w:val="center"/>
      </w:pPr>
      <w:r>
        <w:rPr>
          <w:rFonts w:ascii="Arial" w:cs="Arial" w:eastAsia="Arial" w:hAnsi="Arial"/>
          <w:b/>
          <w:bCs/>
          <w:sz w:val="24"/>
          <w:szCs w:val="24"/>
        </w:rPr>
        <w:t xml:space="preserve">18. Требования к санитарному содержанию помещений дошкольных образовательных организаций</w:t>
      </w:r>
    </w:p>
    <w:p>
      <w:pPr>
        <w:spacing w:after="60"/>
        <w:ind w:firstLine="567"/>
        <w:jc w:val="both"/>
      </w:pPr>
      <w:r>
        <w:rPr>
          <w:rFonts w:ascii="Arial" w:cs="Arial" w:eastAsia="Arial" w:hAnsi="Arial"/>
          <w:sz w:val="24"/>
          <w:szCs w:val="24"/>
        </w:rPr>
        <w:t xml:space="preserve">308. Территория ДОО содержится в чистоте; в летнее время поливают водой, в зимнее - очищают от снега и льда.</w:t>
      </w:r>
    </w:p>
    <w:p>
      <w:pPr>
        <w:spacing w:after="60"/>
        <w:ind w:firstLine="567"/>
        <w:jc w:val="both"/>
      </w:pPr>
      <w:r>
        <w:rPr>
          <w:rFonts w:ascii="Arial" w:cs="Arial" w:eastAsia="Arial" w:hAnsi="Arial"/>
          <w:sz w:val="24"/>
          <w:szCs w:val="24"/>
        </w:rPr>
        <w:t xml:space="preserve">309. Оборудования участка (столы, скамейки, физкультурное оборудование) во избежание травматизма должно быть в исправном состоянии и надежно закреплено.</w:t>
      </w:r>
    </w:p>
    <w:p>
      <w:pPr>
        <w:spacing w:after="60"/>
        <w:ind w:firstLine="567"/>
        <w:jc w:val="both"/>
      </w:pPr>
      <w:r>
        <w:rPr>
          <w:rFonts w:ascii="Arial" w:cs="Arial" w:eastAsia="Arial" w:hAnsi="Arial"/>
          <w:sz w:val="24"/>
          <w:szCs w:val="24"/>
        </w:rPr>
        <w:t xml:space="preserve">310. Мусоросборники ежедневно очищают при заполнении не более 2/3 объема.</w:t>
      </w:r>
    </w:p>
    <w:p>
      <w:pPr>
        <w:spacing w:after="60"/>
        <w:ind w:firstLine="567"/>
        <w:jc w:val="both"/>
      </w:pPr>
      <w:r>
        <w:rPr>
          <w:rFonts w:ascii="Arial" w:cs="Arial" w:eastAsia="Arial" w:hAnsi="Arial"/>
          <w:sz w:val="24"/>
          <w:szCs w:val="24"/>
        </w:rPr>
        <w:t xml:space="preserve">311. Все помещения убирают влажным способом с применением моющих средств не менее 2 раз в день при открытых фрамугах или окнах с обязательной уборкой мест скопления пыли (полы у плинтусов и под мебелью, подоконники, радиаторы и т.п.) и часто загрязняющихся поверхностей (ручки дверей, шкафов, выключатели, жесткую мебель и др.).</w:t>
      </w:r>
    </w:p>
    <w:p>
      <w:pPr>
        <w:spacing w:after="120"/>
        <w:ind w:firstLine="567"/>
        <w:jc w:val="both"/>
      </w:pPr>
      <w:r>
        <w:rPr>
          <w:rFonts w:ascii="Arial" w:cs="Arial" w:eastAsia="Arial" w:hAnsi="Arial"/>
          <w:sz w:val="24"/>
          <w:szCs w:val="24"/>
        </w:rPr>
        <w:t xml:space="preserve">312. Влажную уборку в спальнях (при наличии) проводят после дневного сна, в групповых - после каждого приема пищи.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1e5yjr6wpnapr9rrsp8v">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313. Столы в групповых помещениях промывают горячей водой с мылом до и после каждого приема пищи специальной ветошью, которую простирывают, просушивают и хранят в сухом виде в специальной промаркированной посуде с крышкой.</w:t>
      </w:r>
    </w:p>
    <w:p>
      <w:pPr>
        <w:spacing w:after="60"/>
        <w:ind w:firstLine="567"/>
        <w:jc w:val="both"/>
      </w:pPr>
      <w:r>
        <w:rPr>
          <w:rFonts w:ascii="Arial" w:cs="Arial" w:eastAsia="Arial" w:hAnsi="Arial"/>
          <w:sz w:val="24"/>
          <w:szCs w:val="24"/>
        </w:rPr>
        <w:t xml:space="preserve">314. Ковры ежедневно пылесосят и чистят влажной щеткой или выколачивают на специально отведенных для этого площадках, затем чистят влажной щеткой. Один раз в год их подвергают сухой химической чистке.</w:t>
      </w:r>
    </w:p>
    <w:p>
      <w:pPr>
        <w:spacing w:after="60"/>
        <w:ind w:firstLine="567"/>
        <w:jc w:val="both"/>
      </w:pPr>
      <w:r>
        <w:rPr>
          <w:rFonts w:ascii="Arial" w:cs="Arial" w:eastAsia="Arial" w:hAnsi="Arial"/>
          <w:sz w:val="24"/>
          <w:szCs w:val="24"/>
        </w:rPr>
        <w:t xml:space="preserve">315. Санитарно-техническое оборудование ежедневно обеззараживают независимо от эпидемиологической ситуации. Сиденья на унитазах, ручки сливных бачков и ручки дверей моют теплой водой с мылом или иным моющим средством, безвредным для здоровья детей, ежедневно. Горшки моют после каждого использования при помощи ершей или щеток и моющих средств. Ванны, раковины, унитазы чистят дважды в день ершами или щетками с использованием моющих и дезинфицирующих средств.</w:t>
      </w:r>
    </w:p>
    <w:p>
      <w:pPr>
        <w:spacing w:after="60"/>
        <w:ind w:firstLine="567"/>
        <w:jc w:val="both"/>
      </w:pPr>
      <w:r>
        <w:rPr>
          <w:rFonts w:ascii="Arial" w:cs="Arial" w:eastAsia="Arial" w:hAnsi="Arial"/>
          <w:sz w:val="24"/>
          <w:szCs w:val="24"/>
        </w:rPr>
        <w:t xml:space="preserve">316. Генеральную уборку всех помещений и оборудования проводят один раз в месяц с применением моющих и дезинфицирующих средств. Окна снаружи и изнутри моют по мере загрязнения, но не реже 2 раз в год (весной и осенью).</w:t>
      </w:r>
    </w:p>
    <w:p>
      <w:pPr>
        <w:spacing w:after="60"/>
        <w:ind w:firstLine="567"/>
        <w:jc w:val="both"/>
      </w:pPr>
      <w:r>
        <w:rPr>
          <w:rFonts w:ascii="Arial" w:cs="Arial" w:eastAsia="Arial" w:hAnsi="Arial"/>
          <w:sz w:val="24"/>
          <w:szCs w:val="24"/>
        </w:rPr>
        <w:t xml:space="preserve">317. При неблагоприятной эпидемиологической ситуации в ДОО, в целях предупреждения распространения инфекции, проводят дополнительные мероприятия в соответствии с рекомендациями уполномоченного государственного органа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318. Уборочный инвентарь для туалета маркируют ярким цветом и хранят в туалетной комнате в специальном шкафу. Весь уборочный инвентарь после использования промывают горячей водой с моющими средствами и просушивают.</w:t>
      </w:r>
    </w:p>
    <w:p>
      <w:pPr>
        <w:spacing w:after="60"/>
        <w:ind w:firstLine="567"/>
        <w:jc w:val="both"/>
      </w:pPr>
      <w:r>
        <w:rPr>
          <w:rFonts w:ascii="Arial" w:cs="Arial" w:eastAsia="Arial" w:hAnsi="Arial"/>
          <w:sz w:val="24"/>
          <w:szCs w:val="24"/>
        </w:rPr>
        <w:t xml:space="preserve">319. Дезинфицирующие растворы и моющие средства хранят в местах, не доступных для детей.</w:t>
      </w:r>
    </w:p>
    <w:p>
      <w:pPr>
        <w:spacing w:after="60"/>
        <w:ind w:firstLine="567"/>
        <w:jc w:val="both"/>
      </w:pPr>
      <w:r>
        <w:rPr>
          <w:rFonts w:ascii="Arial" w:cs="Arial" w:eastAsia="Arial" w:hAnsi="Arial"/>
          <w:sz w:val="24"/>
          <w:szCs w:val="24"/>
        </w:rPr>
        <w:t xml:space="preserve">320. Емкости с растворами дезинфицирующих и моющих средств должны иметь крышки, четкие надписи с указанием названия средства, его концентрации, назначения, даты приготовления. Для готовых к применению средств, разрешенных для многократного использования, указывают дату его разведения. Все дезинфицирующие и моющие средства должны иметь инструкцию по их использованию и применяться в соответствии с ней.</w:t>
      </w:r>
    </w:p>
    <w:p>
      <w:pPr>
        <w:spacing w:after="60"/>
        <w:ind w:firstLine="567"/>
        <w:jc w:val="both"/>
      </w:pPr>
      <w:r>
        <w:rPr>
          <w:rFonts w:ascii="Arial" w:cs="Arial" w:eastAsia="Arial" w:hAnsi="Arial"/>
          <w:sz w:val="24"/>
          <w:szCs w:val="24"/>
        </w:rPr>
        <w:t xml:space="preserve">321. В теплое время года с целью предупреждения залета насекомых следует засетчивать окна и двери. Для борьбы с мухами внутри помещений можно использовать механические методы (липкие ленты, мухоловки), а также химические средства по борьбе с мухами, зарегистрированные в установленном порядке.</w:t>
      </w:r>
    </w:p>
    <w:p>
      <w:pPr>
        <w:spacing w:after="60"/>
        <w:ind w:firstLine="567"/>
        <w:jc w:val="both"/>
      </w:pPr>
      <w:r>
        <w:rPr>
          <w:rFonts w:ascii="Arial" w:cs="Arial" w:eastAsia="Arial" w:hAnsi="Arial"/>
          <w:sz w:val="24"/>
          <w:szCs w:val="24"/>
        </w:rPr>
        <w:t xml:space="preserve">322. Жалюзийные решетки вытяжных вентиляционных систем и шахт вытяжной вентиляции очищают по мере загрязнения.</w:t>
      </w:r>
    </w:p>
    <w:p>
      <w:pPr>
        <w:spacing w:after="60"/>
        <w:ind w:firstLine="567"/>
        <w:jc w:val="both"/>
      </w:pPr>
      <w:r>
        <w:rPr>
          <w:rFonts w:ascii="Arial" w:cs="Arial" w:eastAsia="Arial" w:hAnsi="Arial"/>
          <w:sz w:val="24"/>
          <w:szCs w:val="24"/>
        </w:rPr>
        <w:t xml:space="preserve">323. Все виды ремонтных работ не допускается проводить при функционировании ДОО в присутствии детей.</w:t>
      </w:r>
    </w:p>
    <w:p>
      <w:pPr>
        <w:spacing w:after="60"/>
        <w:ind w:firstLine="567"/>
        <w:jc w:val="both"/>
      </w:pPr>
      <w:r>
        <w:rPr>
          <w:rFonts w:ascii="Arial" w:cs="Arial" w:eastAsia="Arial" w:hAnsi="Arial"/>
          <w:sz w:val="24"/>
          <w:szCs w:val="24"/>
        </w:rPr>
        <w:t xml:space="preserve">324. Приобретенные игрушки (за исключением мягконабивных) перед поступлением в групповые моют проточной водой (температура 37 ºС) с мылом или иным моющим средством, безвредным для здоровья детей, и затем высушивают на воздухе.</w:t>
      </w:r>
    </w:p>
    <w:p>
      <w:pPr>
        <w:spacing w:after="60"/>
        <w:ind w:firstLine="567"/>
        <w:jc w:val="both"/>
      </w:pPr>
      <w:r>
        <w:rPr>
          <w:rFonts w:ascii="Arial" w:cs="Arial" w:eastAsia="Arial" w:hAnsi="Arial"/>
          <w:sz w:val="24"/>
          <w:szCs w:val="24"/>
        </w:rPr>
        <w:t xml:space="preserve">325. Пенолатексные ворсованные игрушки и мягконабивные игрушки обрабатывают согласно инструкции изготовителя.</w:t>
      </w:r>
    </w:p>
    <w:p>
      <w:pPr>
        <w:spacing w:after="60"/>
        <w:ind w:firstLine="567"/>
        <w:jc w:val="both"/>
      </w:pPr>
      <w:r>
        <w:rPr>
          <w:rFonts w:ascii="Arial" w:cs="Arial" w:eastAsia="Arial" w:hAnsi="Arial"/>
          <w:sz w:val="24"/>
          <w:szCs w:val="24"/>
        </w:rPr>
        <w:t xml:space="preserve">326. Игрушки моют или стирают ежедневно в конце дня, а в ясельных группах - 2 раза в день. Кукольная одежда стирается по мере загрязнения с использованием детского мыла и проглаживается.</w:t>
      </w:r>
    </w:p>
    <w:p>
      <w:pPr>
        <w:spacing w:after="60"/>
        <w:ind w:firstLine="567"/>
        <w:jc w:val="both"/>
      </w:pPr>
      <w:r>
        <w:rPr>
          <w:rFonts w:ascii="Arial" w:cs="Arial" w:eastAsia="Arial" w:hAnsi="Arial"/>
          <w:sz w:val="24"/>
          <w:szCs w:val="24"/>
        </w:rPr>
        <w:t xml:space="preserve">327. Медицинские инструменты многоразового пользования подлежат дезинфекции в порядке, установленном </w:t>
      </w:r>
      <w:hyperlink w:history="1" r:id="rIdc_wfevckmpdrdvlcsp54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xwirplsdci6vw-belpyn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от 12 января 2012 года № 32.</w:t>
      </w:r>
    </w:p>
    <w:p>
      <w:pPr>
        <w:spacing w:after="60"/>
        <w:ind w:firstLine="567"/>
        <w:jc w:val="both"/>
      </w:pPr>
      <w:r>
        <w:rPr>
          <w:rFonts w:ascii="Arial" w:cs="Arial" w:eastAsia="Arial" w:hAnsi="Arial"/>
          <w:sz w:val="24"/>
          <w:szCs w:val="24"/>
        </w:rPr>
        <w:t xml:space="preserve">328. Смену постельного белья, полотенец проводят по мере загрязнения, но не реже одного раза в неделю.</w:t>
      </w:r>
    </w:p>
    <w:p>
      <w:pPr>
        <w:spacing w:after="120"/>
        <w:ind w:firstLine="567"/>
        <w:jc w:val="both"/>
      </w:pPr>
      <w:r>
        <w:rPr>
          <w:rFonts w:ascii="Arial" w:cs="Arial" w:eastAsia="Arial" w:hAnsi="Arial"/>
          <w:sz w:val="24"/>
          <w:szCs w:val="24"/>
        </w:rPr>
        <w:t xml:space="preserve">329. Постельное белье, кроме наволочек, маркируют у ножного края. На каждого ребенка необходимо иметь два комплекта белья, включая полотенца для лица и ног, и две смены наматрасников. Чистое белье доставляют в мешках и хранят в шкафах.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attv4k0l6gkbnfa9krow">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330. Белье после употребления складывают в специальный бак, ведро с крышкой, клеенчатый, пластиковый или из двойной материи мешок. Грязное белье доставляют в постирочную (или специальное помещение). Матерчатые мешки сдают в стирку, клеенчатые и пластиковые - обрабатывают горячим мыльно-содовым раствором.</w:t>
      </w:r>
    </w:p>
    <w:p>
      <w:pPr>
        <w:spacing w:after="120"/>
        <w:ind w:firstLine="567"/>
        <w:jc w:val="both"/>
      </w:pPr>
      <w:r>
        <w:rPr>
          <w:rFonts w:ascii="Arial" w:cs="Arial" w:eastAsia="Arial" w:hAnsi="Arial"/>
          <w:sz w:val="24"/>
          <w:szCs w:val="24"/>
        </w:rPr>
        <w:t xml:space="preserve">331. Постельные принадлежности: матрацы, подушки, спальные мешки следует проветривать непосредственно в спальнях (при наличии) при открытых окнах во время каждой генеральной уборки, периодически выносить на воздух. Один раз в год постельные принадлежности подвергаются химической чистке или обработке в дезинфекционной камере.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bmtfo6khmi6pslesgx6w">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332. При наличии насекомых и грызунов в помещениях ДОО специализированными организациями проводятся дезинфекционные и дератизационные мероприятия в порядке, установленном </w:t>
      </w:r>
      <w:hyperlink w:history="1" r:id="rIdb3g7z9ckmm-bbvrwfbsh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основных направлениях дезинфекционного дела в Кыргызской Республике" от 19 апреля 2011 года № 173.</w:t>
      </w:r>
    </w:p>
    <w:p>
      <w:pPr>
        <w:spacing w:after="200" w:before="200"/>
        <w:jc w:val="center"/>
      </w:pPr>
      <w:r>
        <w:rPr>
          <w:rFonts w:ascii="Arial" w:cs="Arial" w:eastAsia="Arial" w:hAnsi="Arial"/>
          <w:b/>
          <w:bCs/>
          <w:sz w:val="24"/>
          <w:szCs w:val="24"/>
        </w:rPr>
        <w:t xml:space="preserve">19. Основные гигиенические и противоэпидемические мероприятия, проводимые медицинским персоналом в дошкольных образовательных организациях</w:t>
      </w:r>
    </w:p>
    <w:p>
      <w:pPr>
        <w:spacing w:after="60"/>
        <w:ind w:firstLine="567"/>
        <w:jc w:val="both"/>
      </w:pPr>
      <w:r>
        <w:rPr>
          <w:rFonts w:ascii="Arial" w:cs="Arial" w:eastAsia="Arial" w:hAnsi="Arial"/>
          <w:sz w:val="24"/>
          <w:szCs w:val="24"/>
        </w:rPr>
        <w:t xml:space="preserve">333. В целях профилактики возникновения и распространения инфекционных заболеваний и пищевых отравлений медицинские работники ДОО проводят:</w:t>
      </w:r>
    </w:p>
    <w:p>
      <w:pPr>
        <w:spacing w:after="60"/>
        <w:ind w:firstLine="567"/>
        <w:jc w:val="both"/>
      </w:pPr>
      <w:r>
        <w:rPr>
          <w:rFonts w:ascii="Arial" w:cs="Arial" w:eastAsia="Arial" w:hAnsi="Arial"/>
          <w:sz w:val="24"/>
          <w:szCs w:val="24"/>
        </w:rPr>
        <w:t xml:space="preserve">- медицинские осмотры детей при поступлении в ДОО с целью выявления больных, в т.ч. на педикулез (завшивленность);</w:t>
      </w:r>
    </w:p>
    <w:p>
      <w:pPr>
        <w:spacing w:after="60"/>
        <w:ind w:firstLine="567"/>
        <w:jc w:val="both"/>
      </w:pPr>
      <w:r>
        <w:rPr>
          <w:rFonts w:ascii="Arial" w:cs="Arial" w:eastAsia="Arial" w:hAnsi="Arial"/>
          <w:sz w:val="24"/>
          <w:szCs w:val="24"/>
        </w:rPr>
        <w:t xml:space="preserve">- систематическое наблюдение за состоянием здоровья воспитанников, особенно имеющих отклонения в состоянии здоровья;</w:t>
      </w:r>
    </w:p>
    <w:p>
      <w:pPr>
        <w:spacing w:after="60"/>
        <w:ind w:firstLine="567"/>
        <w:jc w:val="both"/>
      </w:pPr>
      <w:r>
        <w:rPr>
          <w:rFonts w:ascii="Arial" w:cs="Arial" w:eastAsia="Arial" w:hAnsi="Arial"/>
          <w:sz w:val="24"/>
          <w:szCs w:val="24"/>
        </w:rPr>
        <w:t xml:space="preserve">- работу по организации профилактических осмотров воспитанников и проведение профилактических прививок;</w:t>
      </w:r>
    </w:p>
    <w:p>
      <w:pPr>
        <w:spacing w:after="60"/>
        <w:ind w:firstLine="567"/>
        <w:jc w:val="both"/>
      </w:pPr>
      <w:r>
        <w:rPr>
          <w:rFonts w:ascii="Arial" w:cs="Arial" w:eastAsia="Arial" w:hAnsi="Arial"/>
          <w:sz w:val="24"/>
          <w:szCs w:val="24"/>
        </w:rPr>
        <w:t xml:space="preserve">- распределение детей на медицинские группы для занятий физическим воспитанием;</w:t>
      </w:r>
    </w:p>
    <w:p>
      <w:pPr>
        <w:spacing w:after="60"/>
        <w:ind w:firstLine="567"/>
        <w:jc w:val="both"/>
      </w:pPr>
      <w:r>
        <w:rPr>
          <w:rFonts w:ascii="Arial" w:cs="Arial" w:eastAsia="Arial" w:hAnsi="Arial"/>
          <w:sz w:val="24"/>
          <w:szCs w:val="24"/>
        </w:rPr>
        <w:t xml:space="preserve">- информирование руководителей ДОО, воспитателей, методистов по физическому воспитанию о состоянии здоровья детей, рекомендуемом режиме для детей с отклонениями в состоянии здоровья;</w:t>
      </w:r>
    </w:p>
    <w:p>
      <w:pPr>
        <w:spacing w:after="60"/>
        <w:ind w:firstLine="567"/>
        <w:jc w:val="both"/>
      </w:pPr>
      <w:r>
        <w:rPr>
          <w:rFonts w:ascii="Arial" w:cs="Arial" w:eastAsia="Arial" w:hAnsi="Arial"/>
          <w:sz w:val="24"/>
          <w:szCs w:val="24"/>
        </w:rPr>
        <w:t xml:space="preserve">- ежедневный амбулаторный прием с целью оказания медицинской помощи (при необходимости), выявление заболевших детей, своевременную их изоляцию, оказание первой медицинской помощи при возникновении несчастных случаев;</w:t>
      </w:r>
    </w:p>
    <w:p>
      <w:pPr>
        <w:spacing w:after="60"/>
        <w:ind w:firstLine="567"/>
        <w:jc w:val="both"/>
      </w:pPr>
      <w:r>
        <w:rPr>
          <w:rFonts w:ascii="Arial" w:cs="Arial" w:eastAsia="Arial" w:hAnsi="Arial"/>
          <w:sz w:val="24"/>
          <w:szCs w:val="24"/>
        </w:rPr>
        <w:t xml:space="preserve">- один раз в неделю осмотр детей на педикулез. Результаты осмотра заносят в специальный журнал;</w:t>
      </w:r>
    </w:p>
    <w:p>
      <w:pPr>
        <w:spacing w:after="60"/>
        <w:ind w:firstLine="567"/>
        <w:jc w:val="both"/>
      </w:pPr>
      <w:r>
        <w:rPr>
          <w:rFonts w:ascii="Arial" w:cs="Arial" w:eastAsia="Arial" w:hAnsi="Arial"/>
          <w:sz w:val="24"/>
          <w:szCs w:val="24"/>
        </w:rPr>
        <w:t xml:space="preserve">- ежедневный контроль за санитарным состоянием и содержанием территории и всех помещений, соблюдением правил личной гигиены воспитанниками и персоналом;</w:t>
      </w:r>
    </w:p>
    <w:p>
      <w:pPr>
        <w:spacing w:after="60"/>
        <w:ind w:firstLine="567"/>
        <w:jc w:val="both"/>
      </w:pPr>
      <w:r>
        <w:rPr>
          <w:rFonts w:ascii="Arial" w:cs="Arial" w:eastAsia="Arial" w:hAnsi="Arial"/>
          <w:sz w:val="24"/>
          <w:szCs w:val="24"/>
        </w:rPr>
        <w:t xml:space="preserve">- организацию и проведение профилактических и санитарно-противоэпидемических мероприятий;</w:t>
      </w:r>
    </w:p>
    <w:p>
      <w:pPr>
        <w:spacing w:after="60"/>
        <w:ind w:firstLine="567"/>
        <w:jc w:val="both"/>
      </w:pPr>
      <w:r>
        <w:rPr>
          <w:rFonts w:ascii="Arial" w:cs="Arial" w:eastAsia="Arial" w:hAnsi="Arial"/>
          <w:sz w:val="24"/>
          <w:szCs w:val="24"/>
        </w:rPr>
        <w:t xml:space="preserve">- контроль за пищеблоком и организацией питания детей.</w:t>
      </w:r>
    </w:p>
    <w:p>
      <w:pPr>
        <w:spacing w:after="60"/>
        <w:ind w:firstLine="567"/>
        <w:jc w:val="both"/>
      </w:pPr>
      <w:r>
        <w:rPr>
          <w:rFonts w:ascii="Arial" w:cs="Arial" w:eastAsia="Arial" w:hAnsi="Arial"/>
          <w:sz w:val="24"/>
          <w:szCs w:val="24"/>
        </w:rPr>
        <w:t xml:space="preserve">334. В целях профилактики контагиозных гельминтозов (энтеробиоза и гименолепидоза) организуют и проводят необходимые меры по оздоровлению источников инвазии, предупреждению передачи возбудителя.</w:t>
      </w:r>
    </w:p>
    <w:p>
      <w:pPr>
        <w:spacing w:after="60"/>
        <w:ind w:firstLine="567"/>
        <w:jc w:val="both"/>
      </w:pPr>
      <w:r>
        <w:rPr>
          <w:rFonts w:ascii="Arial" w:cs="Arial" w:eastAsia="Arial" w:hAnsi="Arial"/>
          <w:sz w:val="24"/>
          <w:szCs w:val="24"/>
        </w:rPr>
        <w:t xml:space="preserve">335. При регистрации случаев заболеваний среди детей и персонала ДОО контагиозными гельминтозами профилактические мероприятия проводят как в период лечения детей, так и ближайшие 3 дня после его окончания. При этом необходимо:</w:t>
      </w:r>
    </w:p>
    <w:p>
      <w:pPr>
        <w:spacing w:after="60"/>
        <w:ind w:firstLine="567"/>
        <w:jc w:val="both"/>
      </w:pPr>
      <w:r>
        <w:rPr>
          <w:rFonts w:ascii="Arial" w:cs="Arial" w:eastAsia="Arial" w:hAnsi="Arial"/>
          <w:sz w:val="24"/>
          <w:szCs w:val="24"/>
        </w:rPr>
        <w:t xml:space="preserve">- ежедневно 2 раза (утром и вечером) проводить влажную уборку помещений с применением мыльно-содового раствора;</w:t>
      </w:r>
    </w:p>
    <w:p>
      <w:pPr>
        <w:spacing w:after="60"/>
        <w:ind w:firstLine="567"/>
        <w:jc w:val="both"/>
      </w:pPr>
      <w:r>
        <w:rPr>
          <w:rFonts w:ascii="Arial" w:cs="Arial" w:eastAsia="Arial" w:hAnsi="Arial"/>
          <w:sz w:val="24"/>
          <w:szCs w:val="24"/>
        </w:rPr>
        <w:t xml:space="preserve">- пропылесосить или обработать камерной дезинфекцией (если невозможно облучить бактерицидными лампами в течение 30 минут на расстоянии до 25 см) ковры, дорожки, мягкие игрушки и убрать их до завершения заключительной дезинвазии;</w:t>
      </w:r>
    </w:p>
    <w:p>
      <w:pPr>
        <w:spacing w:after="60"/>
        <w:ind w:firstLine="567"/>
        <w:jc w:val="both"/>
      </w:pPr>
      <w:r>
        <w:rPr>
          <w:rFonts w:ascii="Arial" w:cs="Arial" w:eastAsia="Arial" w:hAnsi="Arial"/>
          <w:sz w:val="24"/>
          <w:szCs w:val="24"/>
        </w:rPr>
        <w:t xml:space="preserve">- в течение 3 дней, начиная с первого дня лечения, одеяла, матрацы и подушки обрабатывать пылесосом. Одеяла и постельное белье не допускается встряхивать в помещении;</w:t>
      </w:r>
    </w:p>
    <w:p>
      <w:pPr>
        <w:spacing w:after="60"/>
        <w:ind w:firstLine="567"/>
        <w:jc w:val="both"/>
      </w:pPr>
      <w:r>
        <w:rPr>
          <w:rFonts w:ascii="Arial" w:cs="Arial" w:eastAsia="Arial" w:hAnsi="Arial"/>
          <w:sz w:val="24"/>
          <w:szCs w:val="24"/>
        </w:rPr>
        <w:t xml:space="preserve">- в группах круглосуточного пребывания ежедневно менять или проглаживать горячим утюгом нательное, постельное белье и полотенца;</w:t>
      </w:r>
    </w:p>
    <w:p>
      <w:pPr>
        <w:spacing w:after="60"/>
        <w:ind w:firstLine="567"/>
        <w:jc w:val="both"/>
      </w:pPr>
      <w:r>
        <w:rPr>
          <w:rFonts w:ascii="Arial" w:cs="Arial" w:eastAsia="Arial" w:hAnsi="Arial"/>
          <w:sz w:val="24"/>
          <w:szCs w:val="24"/>
        </w:rPr>
        <w:t xml:space="preserve">- коротко стричь ногти на руках детей и персонала;</w:t>
      </w:r>
    </w:p>
    <w:p>
      <w:pPr>
        <w:spacing w:after="60"/>
        <w:ind w:firstLine="567"/>
        <w:jc w:val="both"/>
      </w:pPr>
      <w:r>
        <w:rPr>
          <w:rFonts w:ascii="Arial" w:cs="Arial" w:eastAsia="Arial" w:hAnsi="Arial"/>
          <w:sz w:val="24"/>
          <w:szCs w:val="24"/>
        </w:rPr>
        <w:t xml:space="preserve">- осуществлять надзор за соблюдением детьми и персоналом правил личной гигиены.</w:t>
      </w:r>
    </w:p>
    <w:p>
      <w:pPr>
        <w:spacing w:after="60"/>
        <w:ind w:firstLine="567"/>
        <w:jc w:val="both"/>
      </w:pPr>
      <w:r>
        <w:rPr>
          <w:rFonts w:ascii="Arial" w:cs="Arial" w:eastAsia="Arial" w:hAnsi="Arial"/>
          <w:sz w:val="24"/>
          <w:szCs w:val="24"/>
        </w:rPr>
        <w:t xml:space="preserve">336. Для профилактики паразитарных заболеваний проводят лабораторный контроль качества воды в ванне бассейна на паразитологические показатели не реже одного раза в квартал.</w:t>
      </w:r>
    </w:p>
    <w:p>
      <w:pPr>
        <w:spacing w:after="200" w:before="200"/>
        <w:jc w:val="center"/>
      </w:pPr>
      <w:r>
        <w:rPr>
          <w:rFonts w:ascii="Arial" w:cs="Arial" w:eastAsia="Arial" w:hAnsi="Arial"/>
          <w:b/>
          <w:bCs/>
          <w:sz w:val="24"/>
          <w:szCs w:val="24"/>
        </w:rPr>
        <w:t xml:space="preserve">20. Требования к прохождению профилактических медицинских осмотров и личной гигиене персонала</w:t>
      </w:r>
    </w:p>
    <w:p>
      <w:pPr>
        <w:spacing w:after="60"/>
        <w:ind w:firstLine="567"/>
        <w:jc w:val="both"/>
      </w:pPr>
      <w:r>
        <w:rPr>
          <w:rFonts w:ascii="Arial" w:cs="Arial" w:eastAsia="Arial" w:hAnsi="Arial"/>
          <w:sz w:val="24"/>
          <w:szCs w:val="24"/>
        </w:rPr>
        <w:t xml:space="preserve">337. Работники ДОО должны проходить предварительные - при поступлении на работу и в последующем - периодические профилактические медицинские осмотры, в порядке, установленном </w:t>
      </w:r>
      <w:hyperlink w:history="1" r:id="rIdzzpoerzzam9jlmrj7a93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 и гигиеническое обучение.</w:t>
      </w:r>
    </w:p>
    <w:p>
      <w:pPr>
        <w:spacing w:after="60"/>
        <w:ind w:firstLine="567"/>
        <w:jc w:val="both"/>
      </w:pPr>
      <w:r>
        <w:rPr>
          <w:rFonts w:ascii="Arial" w:cs="Arial" w:eastAsia="Arial" w:hAnsi="Arial"/>
          <w:sz w:val="24"/>
          <w:szCs w:val="24"/>
        </w:rPr>
        <w:t xml:space="preserve">338. Вновь поступившие лица без документа о результатах медицинских осмотров и специальных обследований к работе не допускаются.</w:t>
      </w:r>
    </w:p>
    <w:p>
      <w:pPr>
        <w:spacing w:after="60"/>
        <w:ind w:firstLine="567"/>
        <w:jc w:val="both"/>
      </w:pPr>
      <w:r>
        <w:rPr>
          <w:rFonts w:ascii="Arial" w:cs="Arial" w:eastAsia="Arial" w:hAnsi="Arial"/>
          <w:sz w:val="24"/>
          <w:szCs w:val="24"/>
        </w:rPr>
        <w:t xml:space="preserve">339. Ежедневно перед началом работы медицинским работником проводится осмотр работников, связанных с приготовлением и раздачей пищи, на наличие гнойничковых заболеваний кожи рук и открытых поверхностей тела, а также ангины, катаральных явлений верхних дыхательных путей. Результаты осмотра ежедневно перед началом работы заносятся в "Журнал здоровья".</w:t>
      </w:r>
    </w:p>
    <w:p>
      <w:pPr>
        <w:spacing w:after="60"/>
        <w:ind w:firstLine="567"/>
        <w:jc w:val="both"/>
      </w:pPr>
      <w:r>
        <w:rPr>
          <w:rFonts w:ascii="Arial" w:cs="Arial" w:eastAsia="Arial" w:hAnsi="Arial"/>
          <w:sz w:val="24"/>
          <w:szCs w:val="24"/>
        </w:rPr>
        <w:t xml:space="preserve">340. Не допускают или немедленно отстраняют от работы больных работников или при подозрении на инфекционные заболевания. Не допускают к работе по приготовлению блюд и их раздаче работников, имеющих на руках нагноения, порезы, ожоги.</w:t>
      </w:r>
    </w:p>
    <w:p>
      <w:pPr>
        <w:spacing w:after="60"/>
        <w:ind w:firstLine="567"/>
        <w:jc w:val="both"/>
      </w:pPr>
      <w:r>
        <w:rPr>
          <w:rFonts w:ascii="Arial" w:cs="Arial" w:eastAsia="Arial" w:hAnsi="Arial"/>
          <w:sz w:val="24"/>
          <w:szCs w:val="24"/>
        </w:rPr>
        <w:t xml:space="preserve">341. Персонал ДОО должен соблюдать правила личной гигиены: приходить на работу в чистой одежде и обуви; оставлять верхнюю одежду, головной убор и личные вещи в индивидуальном шкафу для одежды, коротко стричь ногти.</w:t>
      </w:r>
    </w:p>
    <w:p>
      <w:pPr>
        <w:spacing w:after="60"/>
        <w:ind w:firstLine="567"/>
        <w:jc w:val="both"/>
      </w:pPr>
      <w:r>
        <w:rPr>
          <w:rFonts w:ascii="Arial" w:cs="Arial" w:eastAsia="Arial" w:hAnsi="Arial"/>
          <w:sz w:val="24"/>
          <w:szCs w:val="24"/>
        </w:rPr>
        <w:t xml:space="preserve">342. Перед входом в туалетную комнату следует снимать халат и после выхода тщательно вымыть руки с мылом; работникам не допускается пользоваться детским туалетом.</w:t>
      </w:r>
    </w:p>
    <w:p>
      <w:pPr>
        <w:spacing w:after="60"/>
        <w:ind w:firstLine="567"/>
        <w:jc w:val="both"/>
      </w:pPr>
      <w:r>
        <w:rPr>
          <w:rFonts w:ascii="Arial" w:cs="Arial" w:eastAsia="Arial" w:hAnsi="Arial"/>
          <w:sz w:val="24"/>
          <w:szCs w:val="24"/>
        </w:rPr>
        <w:t xml:space="preserve">343. Работники пищеблока не должны во время работы носить кольца, серьги, закалывать спецодежду булавками, принимать пищу и курить на рабочем месте.</w:t>
      </w:r>
    </w:p>
    <w:p>
      <w:pPr>
        <w:spacing w:after="60"/>
        <w:ind w:firstLine="567"/>
        <w:jc w:val="both"/>
      </w:pPr>
      <w:r>
        <w:rPr>
          <w:rFonts w:ascii="Arial" w:cs="Arial" w:eastAsia="Arial" w:hAnsi="Arial"/>
          <w:sz w:val="24"/>
          <w:szCs w:val="24"/>
        </w:rPr>
        <w:t xml:space="preserve">344. Для работников ДОО следует предусмотреть не менее 3 комплектов санитарной одежды.</w:t>
      </w:r>
    </w:p>
    <w:p>
      <w:pPr>
        <w:spacing w:after="200" w:before="200"/>
        <w:jc w:val="center"/>
      </w:pPr>
      <w:r>
        <w:rPr>
          <w:rFonts w:ascii="Arial" w:cs="Arial" w:eastAsia="Arial" w:hAnsi="Arial"/>
          <w:b/>
          <w:bCs/>
          <w:sz w:val="24"/>
          <w:szCs w:val="24"/>
        </w:rPr>
        <w:t xml:space="preserve">21. Требования к соблюдению санитарных правил</w:t>
      </w:r>
    </w:p>
    <w:p>
      <w:pPr>
        <w:spacing w:after="60"/>
        <w:ind w:firstLine="567"/>
        <w:jc w:val="both"/>
      </w:pPr>
      <w:r>
        <w:rPr>
          <w:rFonts w:ascii="Arial" w:cs="Arial" w:eastAsia="Arial" w:hAnsi="Arial"/>
          <w:sz w:val="24"/>
          <w:szCs w:val="24"/>
        </w:rPr>
        <w:t xml:space="preserve">345. Руководитель ДОО является ответственным лицом за организацию и полноту выполнения настоящих санитарных правил, в том числе обеспечивает:</w:t>
      </w:r>
    </w:p>
    <w:p>
      <w:pPr>
        <w:spacing w:after="60"/>
        <w:ind w:firstLine="567"/>
        <w:jc w:val="both"/>
      </w:pPr>
      <w:r>
        <w:rPr>
          <w:rFonts w:ascii="Arial" w:cs="Arial" w:eastAsia="Arial" w:hAnsi="Arial"/>
          <w:sz w:val="24"/>
          <w:szCs w:val="24"/>
        </w:rPr>
        <w:t xml:space="preserve">- наличие настоящих санитарных правил в ДОО и доведение их содержания до работников;</w:t>
      </w:r>
    </w:p>
    <w:p>
      <w:pPr>
        <w:spacing w:after="60"/>
        <w:ind w:firstLine="567"/>
        <w:jc w:val="both"/>
      </w:pPr>
      <w:r>
        <w:rPr>
          <w:rFonts w:ascii="Arial" w:cs="Arial" w:eastAsia="Arial" w:hAnsi="Arial"/>
          <w:sz w:val="24"/>
          <w:szCs w:val="24"/>
        </w:rPr>
        <w:t xml:space="preserve">- прием на работу лиц, имеющих допуск по состоянию здоровья, прошедших гигиеническое обучение;</w:t>
      </w:r>
    </w:p>
    <w:p>
      <w:pPr>
        <w:spacing w:after="60"/>
        <w:ind w:firstLine="567"/>
        <w:jc w:val="both"/>
      </w:pPr>
      <w:r>
        <w:rPr>
          <w:rFonts w:ascii="Arial" w:cs="Arial" w:eastAsia="Arial" w:hAnsi="Arial"/>
          <w:sz w:val="24"/>
          <w:szCs w:val="24"/>
        </w:rPr>
        <w:t xml:space="preserve">- наличие личных медицинских книжек на каждого работника;</w:t>
      </w:r>
    </w:p>
    <w:p>
      <w:pPr>
        <w:spacing w:after="60"/>
        <w:ind w:firstLine="567"/>
        <w:jc w:val="both"/>
      </w:pPr>
      <w:r>
        <w:rPr>
          <w:rFonts w:ascii="Arial" w:cs="Arial" w:eastAsia="Arial" w:hAnsi="Arial"/>
          <w:sz w:val="24"/>
          <w:szCs w:val="24"/>
        </w:rPr>
        <w:t xml:space="preserve">- своевременное прохождение ими периодических медицинских обследований;</w:t>
      </w:r>
    </w:p>
    <w:p>
      <w:pPr>
        <w:spacing w:after="60"/>
        <w:ind w:firstLine="567"/>
        <w:jc w:val="both"/>
      </w:pPr>
      <w:r>
        <w:rPr>
          <w:rFonts w:ascii="Arial" w:cs="Arial" w:eastAsia="Arial" w:hAnsi="Arial"/>
          <w:sz w:val="24"/>
          <w:szCs w:val="24"/>
        </w:rPr>
        <w:t xml:space="preserve">- организацию подготовки и переподготовки по программе гигиенического обучения не реже 1 раза в 2 года;</w:t>
      </w:r>
    </w:p>
    <w:p>
      <w:pPr>
        <w:spacing w:after="60"/>
        <w:ind w:firstLine="567"/>
        <w:jc w:val="both"/>
      </w:pPr>
      <w:r>
        <w:rPr>
          <w:rFonts w:ascii="Arial" w:cs="Arial" w:eastAsia="Arial" w:hAnsi="Arial"/>
          <w:sz w:val="24"/>
          <w:szCs w:val="24"/>
        </w:rPr>
        <w:t xml:space="preserve">- организацию мероприятий по дезинфекции, дезинсекции и дератизации;</w:t>
      </w:r>
    </w:p>
    <w:p>
      <w:pPr>
        <w:spacing w:after="60"/>
        <w:ind w:firstLine="567"/>
        <w:jc w:val="both"/>
      </w:pPr>
      <w:r>
        <w:rPr>
          <w:rFonts w:ascii="Arial" w:cs="Arial" w:eastAsia="Arial" w:hAnsi="Arial"/>
          <w:sz w:val="24"/>
          <w:szCs w:val="24"/>
        </w:rPr>
        <w:t xml:space="preserve">- исправную работу технологического, холодильного и другого оборудования ДОО.</w:t>
      </w:r>
    </w:p>
    <w:p>
      <w:pPr>
        <w:spacing w:after="60"/>
        <w:ind w:firstLine="567"/>
        <w:jc w:val="both"/>
      </w:pPr>
      <w:r>
        <w:rPr>
          <w:rFonts w:ascii="Arial" w:cs="Arial" w:eastAsia="Arial" w:hAnsi="Arial"/>
          <w:sz w:val="24"/>
          <w:szCs w:val="24"/>
        </w:rPr>
        <w:t xml:space="preserve">346. Медицинский персонал ДОО осуществляет повседневный контроль за соблюдением требований настоящих санитарных правил.</w:t>
      </w:r>
    </w:p>
    <w:p>
      <w:pPr>
        <w:spacing w:after="60"/>
        <w:ind w:firstLine="567"/>
        <w:jc w:val="both"/>
      </w:pPr>
      <w:r>
        <w:rPr>
          <w:rFonts w:ascii="Arial" w:cs="Arial" w:eastAsia="Arial" w:hAnsi="Arial"/>
          <w:sz w:val="24"/>
          <w:szCs w:val="24"/>
        </w:rPr>
        <w:t xml:space="preserve">347. За нарушение настоящих санитарных правил руководитель ДОО несет ответственность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400" w:before="400"/>
        <w:jc w:val="center"/>
      </w:pPr>
      <w:r>
        <w:rPr>
          <w:rFonts w:ascii="Arial" w:cs="Arial" w:eastAsia="Arial" w:hAnsi="Arial"/>
          <w:b/>
          <w:bCs/>
          <w:sz w:val="32"/>
          <w:szCs w:val="32"/>
        </w:rPr>
        <w:t xml:space="preserve">НОРМЫ
 физиологических потребностей в энергии и пищевых веществах для детей возрастных групп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2365"/>
        <w:gridCol w:w="1038"/>
        <w:gridCol w:w="1038"/>
        <w:gridCol w:w="1038"/>
        <w:gridCol w:w="1270"/>
        <w:gridCol w:w="2050"/>
        <w:gridCol w:w="924"/>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(в сутки)</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 мес.</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мес.</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 мес.</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10-12 мес.</w:t>
            </w:r>
          </w:p>
        </w:tc>
        <w:tc>
          <w:tcPr>
            <w:tcW w:type="dxa" w:w="2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 года до 3 лет</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лет</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Энергия (ккал)</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w:t>
            </w:r>
          </w:p>
        </w:tc>
      </w:tr>
      <w:tr>
        <w:tc>
          <w:tcPr>
            <w:tcW w:type="dxa" w:w="45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Белок, г</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20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 г</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 г</w:t>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т.ч.</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г/кг</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г/кг</w:t>
            </w:r>
          </w:p>
        </w:tc>
        <w:tc>
          <w:tcPr>
            <w:tcW w:type="dxa" w:w="20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животный (%)</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г</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г</w:t>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Жиры</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20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 г</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 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Углеводы</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20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 г</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260 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400" w:before="400"/>
        <w:jc w:val="center"/>
      </w:pPr>
      <w:r>
        <w:rPr>
          <w:rFonts w:ascii="Arial" w:cs="Arial" w:eastAsia="Arial" w:hAnsi="Arial"/>
          <w:b/>
          <w:bCs/>
          <w:sz w:val="32"/>
          <w:szCs w:val="32"/>
        </w:rPr>
        <w:t xml:space="preserve">Рекомендуемый набор продуктов для детей находящихся в детских дошкольных организациях (на одного ребенка, г (брутто/нетто)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8"/>
        <w:gridCol w:w="800"/>
        <w:gridCol w:w="800"/>
        <w:gridCol w:w="800"/>
        <w:gridCol w:w="800"/>
        <w:gridCol w:w="800"/>
        <w:gridCol w:w="800"/>
        <w:gridCol w:w="800"/>
        <w:gridCol w:w="800"/>
      </w:tblGrid>
      <w:tr>
        <w:tc>
          <w:tcPr>
            <w:tcW w:type="dxa" w:w="37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w:t>
            </w:r>
          </w:p>
        </w:tc>
        <w:tc>
          <w:tcPr>
            <w:tcW w:type="dxa" w:w="640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Длительность пребывания детей в ДОО</w:t>
            </w:r>
          </w:p>
        </w:tc>
      </w:tr>
      <w:tr>
        <w:tc>
          <w:tcPr>
            <w:vMerge w:val="continue"/>
            <w:tcBorders>
              <w:top w:val="single" w:color="CBBF9E" w:sz="4"/>
              <w:left w:val="single" w:color="CBBF9E" w:sz="4"/>
              <w:bottom w:val="single" w:color="CBBF9E" w:sz="4"/>
              <w:right w:val="single" w:color="CBBF9E" w:sz="4"/>
            </w:tcBorders>
          </w:tcPr>
          <w:p/>
        </w:tc>
        <w:tc>
          <w:tcPr>
            <w:tcW w:type="dxa" w:w="320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9.00-10.00 ч.</w:t>
            </w:r>
          </w:p>
        </w:tc>
        <w:tc>
          <w:tcPr>
            <w:tcW w:type="dxa" w:w="320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 ч</w:t>
            </w:r>
          </w:p>
        </w:tc>
      </w:tr>
      <w:tr>
        <w:tc>
          <w:tcPr>
            <w:vMerge w:val="continue"/>
            <w:tcBorders>
              <w:top w:val="single" w:color="CBBF9E" w:sz="4"/>
              <w:left w:val="single" w:color="CBBF9E" w:sz="4"/>
              <w:bottom w:val="single" w:color="CBBF9E" w:sz="4"/>
              <w:right w:val="single" w:color="CBBF9E" w:sz="4"/>
            </w:tcBorders>
          </w:tcPr>
          <w:p/>
        </w:tc>
        <w:tc>
          <w:tcPr>
            <w:tcW w:type="dxa" w:w="16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года</w:t>
            </w:r>
          </w:p>
        </w:tc>
        <w:tc>
          <w:tcPr>
            <w:tcW w:type="dxa" w:w="16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лет</w:t>
            </w:r>
          </w:p>
        </w:tc>
        <w:tc>
          <w:tcPr>
            <w:tcW w:type="dxa" w:w="16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года</w:t>
            </w:r>
          </w:p>
        </w:tc>
        <w:tc>
          <w:tcPr>
            <w:tcW w:type="dxa" w:w="16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лет</w:t>
            </w:r>
          </w:p>
        </w:tc>
      </w:tr>
      <w:tr>
        <w:tc>
          <w:tcPr>
            <w:vMerge w:val="continue"/>
            <w:tcBorders>
              <w:top w:val="single" w:color="CBBF9E" w:sz="4"/>
              <w:left w:val="single" w:color="CBBF9E" w:sz="4"/>
              <w:bottom w:val="single" w:color="CBBF9E" w:sz="4"/>
              <w:right w:val="single" w:color="CBBF9E" w:sz="4"/>
            </w:tcBorders>
          </w:tcP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брутто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брутто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брутто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брутто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нетто</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ржаной</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Крупы, бобовые, макаронные изделия</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свежие, бахчевые, зелень</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Фрукты свежие, ягоды</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Сухофрукты</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Птица</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Рыбопродукты</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Молочные продукты</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сливочное</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шт.</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шт.</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шт.</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шт.</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 кондитерские изделия</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Чай</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Кофейный напиток, какао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Соль</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Дрожжи</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Пищевая ценность рекомендуемого продуктового набора</w:t>
            </w:r>
          </w:p>
        </w:tc>
      </w:tr>
      <w:tr>
        <w:tc>
          <w:tcPr>
            <w:tcW w:type="dxa" w:w="37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Белки, гр.</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животного происхождения, гр.</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37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Жиры, гр.</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растительного происхождения</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6</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Углеводы, гр.</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Энергетическая ценность, ккал</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Примерное меню (образец)</w:t>
      </w:r>
    </w:p>
    <w:p>
      <w:pPr>
        <w:spacing w:after="60"/>
        <w:ind w:firstLine="567"/>
        <w:jc w:val="both"/>
      </w:pPr>
      <w:r>
        <w:rPr>
          <w:rFonts w:ascii="Arial" w:cs="Arial" w:eastAsia="Arial" w:hAnsi="Arial"/>
          <w:sz w:val="24"/>
          <w:szCs w:val="24"/>
        </w:rPr>
        <w:t xml:space="preserve">День: понедельник</w:t>
      </w:r>
    </w:p>
    <w:p>
      <w:pPr>
        <w:spacing w:after="60"/>
        <w:ind w:firstLine="567"/>
        <w:jc w:val="both"/>
      </w:pPr>
      <w:r>
        <w:rPr>
          <w:rFonts w:ascii="Arial" w:cs="Arial" w:eastAsia="Arial" w:hAnsi="Arial"/>
          <w:sz w:val="24"/>
          <w:szCs w:val="24"/>
        </w:rPr>
        <w:t xml:space="preserve">Неделя: первая</w:t>
      </w:r>
    </w:p>
    <w:p>
      <w:pPr>
        <w:spacing w:after="60"/>
        <w:ind w:firstLine="567"/>
        <w:jc w:val="both"/>
      </w:pPr>
      <w:r>
        <w:rPr>
          <w:rFonts w:ascii="Arial" w:cs="Arial" w:eastAsia="Arial" w:hAnsi="Arial"/>
          <w:sz w:val="24"/>
          <w:szCs w:val="24"/>
        </w:rPr>
        <w:t xml:space="preserve">Сезон: весенне-зимний</w:t>
      </w:r>
    </w:p>
    <w:p>
      <w:pPr>
        <w:spacing w:after="120"/>
        <w:ind w:firstLine="567"/>
        <w:jc w:val="both"/>
      </w:pPr>
      <w:r>
        <w:rPr>
          <w:rFonts w:ascii="Arial" w:cs="Arial" w:eastAsia="Arial" w:hAnsi="Arial"/>
          <w:sz w:val="24"/>
          <w:szCs w:val="24"/>
        </w:rPr>
        <w:t xml:space="preserve">Возрастная категория: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2218"/>
        <w:gridCol w:w="963"/>
        <w:gridCol w:w="488"/>
        <w:gridCol w:w="488"/>
        <w:gridCol w:w="488"/>
        <w:gridCol w:w="2023"/>
        <w:gridCol w:w="321"/>
        <w:gridCol w:w="321"/>
        <w:gridCol w:w="321"/>
        <w:gridCol w:w="889"/>
        <w:gridCol w:w="889"/>
      </w:tblGrid>
      <w:tr>
        <w:tc>
          <w:tcPr>
            <w:tcW w:type="dxa" w:w="7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рецепта</w:t>
            </w:r>
          </w:p>
        </w:tc>
        <w:tc>
          <w:tcPr>
            <w:tcW w:type="dxa" w:w="22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Прием пищи, наименование блюда</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порции</w:t>
            </w:r>
          </w:p>
        </w:tc>
        <w:tc>
          <w:tcPr>
            <w:tcW w:type="dxa" w:w="146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Пищевые вещества (г)</w:t>
            </w:r>
          </w:p>
        </w:tc>
        <w:tc>
          <w:tcPr>
            <w:tcW w:type="dxa" w:w="20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Энергетическая ценность (ккал)</w:t>
            </w:r>
          </w:p>
        </w:tc>
        <w:tc>
          <w:tcPr>
            <w:tcW w:type="dxa" w:w="96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Витамины, мг</w:t>
            </w:r>
          </w:p>
        </w:tc>
        <w:tc>
          <w:tcPr>
            <w:tcW w:type="dxa" w:w="17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Минеральные вещества, мг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w:t>
            </w:r>
          </w:p>
        </w:tc>
        <w:tc>
          <w:tcPr>
            <w:vMerge w:val="continue"/>
            <w:tcBorders>
              <w:top w:val="single" w:color="CBBF9E" w:sz="4"/>
              <w:left w:val="none" w:color="auto" w:sz="0"/>
              <w:bottom w:val="single" w:color="CBBF9E" w:sz="4"/>
              <w:right w:val="single" w:color="CBBF9E" w:sz="4"/>
            </w:tcBorders>
          </w:tcPr>
          <w:p/>
        </w:tc>
        <w:tc>
          <w:tcPr>
            <w:tcW w:type="dxa" w:w="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1</w:t>
            </w:r>
          </w:p>
        </w:tc>
        <w:tc>
          <w:tcPr>
            <w:tcW w:type="dxa" w:w="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2</w:t>
            </w:r>
          </w:p>
        </w:tc>
        <w:tc>
          <w:tcPr>
            <w:tcW w:type="dxa" w:w="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Ca</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Fe</w:t>
            </w:r>
          </w:p>
        </w:tc>
      </w:tr>
      <w:tr>
        <w:tc>
          <w:tcPr>
            <w:tcW w:type="dxa" w:w="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Б - белки;</w:t>
      </w:r>
    </w:p>
    <w:p>
      <w:pPr>
        <w:spacing w:after="60"/>
        <w:ind w:firstLine="567"/>
        <w:jc w:val="both"/>
      </w:pPr>
      <w:r>
        <w:rPr>
          <w:rFonts w:ascii="Arial" w:cs="Arial" w:eastAsia="Arial" w:hAnsi="Arial"/>
          <w:sz w:val="24"/>
          <w:szCs w:val="24"/>
        </w:rPr>
        <w:t xml:space="preserve">Ж - жиры;</w:t>
      </w:r>
    </w:p>
    <w:p>
      <w:pPr>
        <w:spacing w:after="60"/>
        <w:ind w:firstLine="567"/>
        <w:jc w:val="both"/>
      </w:pPr>
      <w:r>
        <w:rPr>
          <w:rFonts w:ascii="Arial" w:cs="Arial" w:eastAsia="Arial" w:hAnsi="Arial"/>
          <w:sz w:val="24"/>
          <w:szCs w:val="24"/>
        </w:rPr>
        <w:t xml:space="preserve">У - углеводы;</w:t>
      </w:r>
    </w:p>
    <w:p>
      <w:pPr>
        <w:spacing w:after="60"/>
        <w:ind w:firstLine="567"/>
        <w:jc w:val="both"/>
      </w:pPr>
      <w:r>
        <w:rPr>
          <w:rFonts w:ascii="Arial" w:cs="Arial" w:eastAsia="Arial" w:hAnsi="Arial"/>
          <w:sz w:val="24"/>
          <w:szCs w:val="24"/>
        </w:rPr>
        <w:t xml:space="preserve">Са - кальций;</w:t>
      </w:r>
    </w:p>
    <w:p>
      <w:pPr>
        <w:spacing w:after="60"/>
        <w:ind w:firstLine="567"/>
        <w:jc w:val="both"/>
      </w:pPr>
      <w:r>
        <w:rPr>
          <w:rFonts w:ascii="Arial" w:cs="Arial" w:eastAsia="Arial" w:hAnsi="Arial"/>
          <w:sz w:val="24"/>
          <w:szCs w:val="24"/>
        </w:rPr>
        <w:t xml:space="preserve">Fe - железо.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Технологическая карта (образец)</w:t>
      </w:r>
    </w:p>
    <w:p>
      <w:pPr>
        <w:spacing w:after="60"/>
        <w:ind w:firstLine="567"/>
        <w:jc w:val="both"/>
      </w:pPr>
      <w:r>
        <w:rPr>
          <w:rFonts w:ascii="Arial" w:cs="Arial" w:eastAsia="Arial" w:hAnsi="Arial"/>
          <w:sz w:val="24"/>
          <w:szCs w:val="24"/>
        </w:rPr>
        <w:t xml:space="preserve">Технологическая карта № __________________________</w:t>
      </w:r>
    </w:p>
    <w:p>
      <w:pPr>
        <w:spacing w:after="60"/>
        <w:ind w:firstLine="567"/>
        <w:jc w:val="both"/>
      </w:pPr>
      <w:r>
        <w:rPr>
          <w:rFonts w:ascii="Arial" w:cs="Arial" w:eastAsia="Arial" w:hAnsi="Arial"/>
          <w:sz w:val="24"/>
          <w:szCs w:val="24"/>
        </w:rPr>
        <w:t xml:space="preserve">Наименование изделия: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Номер рецептуры: ________________________________</w:t>
      </w:r>
    </w:p>
    <w:p>
      <w:pPr>
        <w:spacing w:after="120"/>
        <w:ind w:firstLine="567"/>
        <w:jc w:val="both"/>
      </w:pPr>
      <w:r>
        <w:rPr>
          <w:rFonts w:ascii="Arial" w:cs="Arial" w:eastAsia="Arial" w:hAnsi="Arial"/>
          <w:sz w:val="24"/>
          <w:szCs w:val="24"/>
        </w:rPr>
        <w:t xml:space="preserve">Наименование сборника рецептур: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7"/>
        <w:gridCol w:w="3045"/>
        <w:gridCol w:w="3045"/>
      </w:tblGrid>
      <w:tr>
        <w:tc>
          <w:tcPr>
            <w:tcW w:type="dxa" w:w="40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сырья</w:t>
            </w:r>
          </w:p>
        </w:tc>
        <w:tc>
          <w:tcPr>
            <w:tcW w:type="dxa" w:w="60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 сырья и полуфабрикатов</w:t>
            </w:r>
          </w:p>
        </w:tc>
      </w:tr>
      <w:tr>
        <w:tc>
          <w:tcPr>
            <w:vMerge w:val="continue"/>
            <w:tcBorders>
              <w:top w:val="single" w:color="CBBF9E" w:sz="4"/>
              <w:left w:val="single" w:color="CBBF9E" w:sz="4"/>
              <w:bottom w:val="single" w:color="CBBF9E" w:sz="4"/>
              <w:right w:val="single" w:color="CBBF9E" w:sz="4"/>
            </w:tcBorders>
          </w:tcPr>
          <w:p/>
        </w:tc>
        <w:tc>
          <w:tcPr>
            <w:tcW w:type="dxa" w:w="6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порция</w:t>
            </w:r>
          </w:p>
        </w:tc>
      </w:tr>
      <w:tr>
        <w:tc>
          <w:tcPr>
            <w:vMerge w:val="continue"/>
            <w:tcBorders>
              <w:top w:val="single" w:color="CBBF9E" w:sz="4"/>
              <w:left w:val="single" w:color="CBBF9E" w:sz="4"/>
              <w:bottom w:val="single" w:color="CBBF9E" w:sz="4"/>
              <w:right w:val="single" w:color="CBBF9E" w:sz="4"/>
            </w:tcBorders>
          </w:tcPr>
          <w:p/>
        </w:tc>
        <w:tc>
          <w:tcPr>
            <w:tcW w:type="dxa" w:w="3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брутто, г</w:t>
            </w:r>
          </w:p>
        </w:tc>
        <w:tc>
          <w:tcPr>
            <w:tcW w:type="dxa" w:w="3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нетто, г</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Выход:</w:t>
            </w:r>
          </w:p>
        </w:tc>
        <w:tc>
          <w:tcPr>
            <w:tcW w:type="dxa" w:w="6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Химический состав данного блюда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8"/>
        <w:gridCol w:w="1508"/>
        <w:gridCol w:w="1508"/>
        <w:gridCol w:w="1508"/>
        <w:gridCol w:w="1353"/>
        <w:gridCol w:w="1353"/>
        <w:gridCol w:w="480"/>
        <w:gridCol w:w="480"/>
        <w:gridCol w:w="480"/>
      </w:tblGrid>
      <w:tr>
        <w:tc>
          <w:tcPr>
            <w:tcW w:type="dxa" w:w="6032"/>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Пищевые вещества</w:t>
            </w:r>
          </w:p>
        </w:tc>
        <w:tc>
          <w:tcPr>
            <w:tcW w:type="dxa" w:w="270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Минеральные вещества, мг</w:t>
            </w:r>
          </w:p>
        </w:tc>
        <w:tc>
          <w:tcPr>
            <w:tcW w:type="dxa" w:w="144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Витамины, мг</w:t>
            </w:r>
          </w:p>
        </w:tc>
      </w:tr>
      <w:tr>
        <w:tc>
          <w:tcPr>
            <w:tcW w:type="dxa" w:w="150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белки, г</w:t>
            </w:r>
          </w:p>
        </w:tc>
        <w:tc>
          <w:tcPr>
            <w:tcW w:type="dxa" w:w="1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жиры, г</w:t>
            </w:r>
          </w:p>
        </w:tc>
        <w:tc>
          <w:tcPr>
            <w:tcW w:type="dxa" w:w="1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углеводы, г</w:t>
            </w:r>
          </w:p>
        </w:tc>
        <w:tc>
          <w:tcPr>
            <w:tcW w:type="dxa" w:w="1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энергетическая ценность, ккал</w:t>
            </w:r>
          </w:p>
        </w:tc>
        <w:tc>
          <w:tcPr>
            <w:tcW w:type="dxa" w:w="13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Ca</w:t>
            </w:r>
          </w:p>
        </w:tc>
        <w:tc>
          <w:tcPr>
            <w:tcW w:type="dxa" w:w="13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Fe</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1</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2</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C</w:t>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Са - кальций;</w:t>
      </w:r>
    </w:p>
    <w:p>
      <w:pPr>
        <w:spacing w:after="60"/>
        <w:ind w:firstLine="567"/>
        <w:jc w:val="both"/>
      </w:pPr>
      <w:r>
        <w:rPr>
          <w:rFonts w:ascii="Arial" w:cs="Arial" w:eastAsia="Arial" w:hAnsi="Arial"/>
          <w:sz w:val="24"/>
          <w:szCs w:val="24"/>
        </w:rPr>
        <w:t xml:space="preserve">Fe - железо.</w:t>
      </w:r>
    </w:p>
    <w:p>
      <w:pPr>
        <w:spacing w:after="60"/>
        <w:ind w:firstLine="567"/>
        <w:jc w:val="both"/>
      </w:pPr>
      <w:r>
        <w:rPr>
          <w:rFonts w:ascii="Arial" w:cs="Arial" w:eastAsia="Arial" w:hAnsi="Arial"/>
          <w:sz w:val="24"/>
          <w:szCs w:val="24"/>
        </w:rPr>
        <w:t xml:space="preserve">Технология приготовления:</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Рекомендуемые объемы порций для детей от 1 до 6 лет</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aozvyaallbcybhyu_s3tp">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9"/>
        <w:gridCol w:w="1436"/>
        <w:gridCol w:w="1436"/>
        <w:gridCol w:w="1436"/>
      </w:tblGrid>
      <w:tr>
        <w:tc>
          <w:tcPr>
            <w:tcW w:type="dxa" w:w="58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блюд</w:t>
            </w:r>
          </w:p>
        </w:tc>
        <w:tc>
          <w:tcPr>
            <w:tcW w:type="dxa" w:w="43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Возраст детей, лет</w:t>
            </w:r>
          </w:p>
        </w:tc>
      </w:tr>
      <w:tr>
        <w:tc>
          <w:tcPr>
            <w:vMerge w:val="continue"/>
            <w:tcBorders>
              <w:top w:val="single" w:color="CBBF9E" w:sz="4"/>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Завтрак</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Каша, овощные блюда</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130-150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Яичное, мясное, творожное, рыбное блюдо</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50-60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Салат овощной</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20-30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r>
      <w:tr>
        <w:tc>
          <w:tcPr>
            <w:tcW w:type="dxa" w:w="5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Кофе, чай, молоко</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100-150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Обед</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Салат, закуска</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30-40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Первое блюдо</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Блюдо из мяса,</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90-130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рыбы, птицы</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50-60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Гарнир</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90-100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Третье блюдо</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Напиток,</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Мусс, желе</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60-100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Полдник</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Кефир, молоко, биолакт</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Булочка (печенье)</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40-60 (10-15)</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 (20)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 (30)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Блюдо из творога, крупы, овощей</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50-60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5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Свежие фрукты</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80-100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Ужин</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Овощное, творожное блюдо, каша</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Молоко, кефир</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Свежие фрукты</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бракеража готовой кулинарной продукции (образец)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час изготовления блюда</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снятия бракеража</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блюда, кулинарного изделия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органолептической оценки и степени готовности блюда, кулинарного изделия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Разрешение к реализации блюда, кулинарного изделия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Подписи членов бракеражной комиссии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400" w:before="400"/>
        <w:jc w:val="center"/>
      </w:pPr>
      <w:r>
        <w:rPr>
          <w:rFonts w:ascii="Arial" w:cs="Arial" w:eastAsia="Arial" w:hAnsi="Arial"/>
          <w:b/>
          <w:bCs/>
          <w:sz w:val="32"/>
          <w:szCs w:val="32"/>
        </w:rPr>
        <w:t xml:space="preserve">Таблица выхода мясных, рыбных, овощных блюд при тепловой обработке (процент от массы блюда до тепловой обработки)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8"/>
        <w:gridCol w:w="1606"/>
        <w:gridCol w:w="2874"/>
      </w:tblGrid>
      <w:tr>
        <w:tc>
          <w:tcPr>
            <w:tcW w:type="dxa" w:w="5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Продукты</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отхода</w:t>
            </w:r>
          </w:p>
        </w:tc>
        <w:tc>
          <w:tcPr>
            <w:tcW w:type="dxa" w:w="2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Выход блюда в %</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(говядина) варка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тушеная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Мелкие куски (азу, гуляш)</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Котлеты, битки, шницели - жарение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Тефтели - жарение и тушение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Зраза рубленные - жарение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Рулет с яйцом - жарение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Куры - варка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Печень - тушение, жарение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хек отварной, жареный</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Треска жареная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отварная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Сосиски</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Колбаса - вареная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 вареный (очищенный)</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жареный</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молодой</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вареный в кожуре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Морковь - вареная в кожуре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вареная мелкими кубиками</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Свекла отварная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 - тушеная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Лук репчатый - пассированный для супа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соусов и вторых блюд</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Кабачки тушеные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sz w:val="24"/>
          <w:szCs w:val="24"/>
        </w:rPr>
        <w:t xml:space="preserve">
 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400" w:before="400"/>
        <w:jc w:val="center"/>
      </w:pPr>
      <w:r>
        <w:rPr>
          <w:rFonts w:ascii="Arial" w:cs="Arial" w:eastAsia="Arial" w:hAnsi="Arial"/>
          <w:b/>
          <w:bCs/>
          <w:sz w:val="32"/>
          <w:szCs w:val="32"/>
        </w:rPr>
        <w:t xml:space="preserve">Таблица замены продуктов по белкам и углеводам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9"/>
        <w:gridCol w:w="1765"/>
        <w:gridCol w:w="857"/>
        <w:gridCol w:w="857"/>
        <w:gridCol w:w="857"/>
        <w:gridCol w:w="3733"/>
      </w:tblGrid>
      <w:tr>
        <w:tc>
          <w:tcPr>
            <w:tcW w:type="dxa" w:w="21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w:t>
            </w:r>
          </w:p>
        </w:tc>
        <w:tc>
          <w:tcPr>
            <w:tcW w:type="dxa" w:w="17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(нетто, г)</w:t>
            </w:r>
          </w:p>
        </w:tc>
        <w:tc>
          <w:tcPr>
            <w:tcW w:type="dxa" w:w="257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Химический состав</w:t>
            </w:r>
          </w:p>
        </w:tc>
        <w:tc>
          <w:tcPr>
            <w:tcW w:type="dxa" w:w="37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Добавить к суточному рациону или исключить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белки, г</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жиры, г</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углеводы, г</w:t>
            </w:r>
          </w:p>
        </w:tc>
        <w:tc>
          <w:tcPr>
            <w:vMerge w:val="continue"/>
            <w:tcBorders>
              <w:top w:val="single" w:color="CBBF9E" w:sz="4"/>
              <w:left w:val="none" w:color="auto" w:sz="0"/>
              <w:bottom w:val="single" w:color="CBBF9E" w:sz="4"/>
              <w:right w:val="single" w:color="CBBF9E" w:sz="4"/>
            </w:tcBorders>
          </w:tcP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хлеба (по белкам и углеводам)</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ржаной простой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пшеничная, 1 сорт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Макароны, вермишель</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Крупа манная</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картофеля (по углеводам)</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Свекла</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Морковь</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Макароны, вермишель</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Крупа манная</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ржаной простой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свежих яблок (по углеводам)</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Яблоки свежие</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Яблоки сушеные</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Курага (без косточек)</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Чернослив</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молока (по белку)</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полужирный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(1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(2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(филе трески)</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мяса (по белку)</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(1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(2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+ 6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полужирный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+ 4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- 9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(филе трески)</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+ 13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рыбы (по белку)</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(филе трески)</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1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- 11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2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- 6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полужирный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- 8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- 20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- 13 г</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творога</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полужирный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1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- 3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2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(филе трески)</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+ 9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- 5 г</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яйца (по белку)</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 1 шт.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полужирный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1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2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(филе трески)</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
 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400" w:before="400"/>
        <w:jc w:val="center"/>
      </w:pPr>
      <w:r>
        <w:rPr>
          <w:rFonts w:ascii="Arial" w:cs="Arial" w:eastAsia="Arial" w:hAnsi="Arial"/>
          <w:b/>
          <w:bCs/>
          <w:sz w:val="32"/>
          <w:szCs w:val="32"/>
        </w:rPr>
        <w:t xml:space="preserve">ПЕРЕЧЕНЬ
 пищевых продуктов, которые не допускается использовать в дошкольных образовательных организациях</w:t>
      </w:r>
    </w:p>
    <w:p>
      <w:pPr>
        <w:spacing w:after="60"/>
        <w:ind w:firstLine="567"/>
        <w:jc w:val="both"/>
      </w:pPr>
      <w:r>
        <w:rPr>
          <w:rFonts w:ascii="Arial" w:cs="Arial" w:eastAsia="Arial" w:hAnsi="Arial"/>
          <w:sz w:val="24"/>
          <w:szCs w:val="24"/>
        </w:rPr>
        <w:t xml:space="preserve">1. Субпродукты, кроме печени, языка, сердца.</w:t>
      </w:r>
    </w:p>
    <w:p>
      <w:pPr>
        <w:spacing w:after="60"/>
        <w:ind w:firstLine="567"/>
        <w:jc w:val="both"/>
      </w:pPr>
      <w:r>
        <w:rPr>
          <w:rFonts w:ascii="Arial" w:cs="Arial" w:eastAsia="Arial" w:hAnsi="Arial"/>
          <w:sz w:val="24"/>
          <w:szCs w:val="24"/>
        </w:rPr>
        <w:t xml:space="preserve">2. Непотрошеная птица.</w:t>
      </w:r>
    </w:p>
    <w:p>
      <w:pPr>
        <w:spacing w:after="60"/>
        <w:ind w:firstLine="567"/>
        <w:jc w:val="both"/>
      </w:pPr>
      <w:r>
        <w:rPr>
          <w:rFonts w:ascii="Arial" w:cs="Arial" w:eastAsia="Arial" w:hAnsi="Arial"/>
          <w:sz w:val="24"/>
          <w:szCs w:val="24"/>
        </w:rPr>
        <w:t xml:space="preserve">3. Мясо диких животных.</w:t>
      </w:r>
    </w:p>
    <w:p>
      <w:pPr>
        <w:spacing w:after="60"/>
        <w:ind w:firstLine="567"/>
        <w:jc w:val="both"/>
      </w:pPr>
      <w:r>
        <w:rPr>
          <w:rFonts w:ascii="Arial" w:cs="Arial" w:eastAsia="Arial" w:hAnsi="Arial"/>
          <w:sz w:val="24"/>
          <w:szCs w:val="24"/>
        </w:rPr>
        <w:t xml:space="preserve">4. Мясо и субпродукты замороженные, со сроком годности более 6 месяцев.</w:t>
      </w:r>
    </w:p>
    <w:p>
      <w:pPr>
        <w:spacing w:after="60"/>
        <w:ind w:firstLine="567"/>
        <w:jc w:val="both"/>
      </w:pPr>
      <w:r>
        <w:rPr>
          <w:rFonts w:ascii="Arial" w:cs="Arial" w:eastAsia="Arial" w:hAnsi="Arial"/>
          <w:sz w:val="24"/>
          <w:szCs w:val="24"/>
        </w:rPr>
        <w:t xml:space="preserve">5. Мясо птицы замороженное.</w:t>
      </w:r>
    </w:p>
    <w:p>
      <w:pPr>
        <w:spacing w:after="60"/>
        <w:ind w:firstLine="567"/>
        <w:jc w:val="both"/>
      </w:pPr>
      <w:r>
        <w:rPr>
          <w:rFonts w:ascii="Arial" w:cs="Arial" w:eastAsia="Arial" w:hAnsi="Arial"/>
          <w:sz w:val="24"/>
          <w:szCs w:val="24"/>
        </w:rPr>
        <w:t xml:space="preserve">6. Мясо птицы механической обвалки и коллагенсодержащее сырье из мяса птицы.</w:t>
      </w:r>
    </w:p>
    <w:p>
      <w:pPr>
        <w:spacing w:after="60"/>
        <w:ind w:firstLine="567"/>
        <w:jc w:val="both"/>
      </w:pPr>
      <w:r>
        <w:rPr>
          <w:rFonts w:ascii="Arial" w:cs="Arial" w:eastAsia="Arial" w:hAnsi="Arial"/>
          <w:sz w:val="24"/>
          <w:szCs w:val="24"/>
        </w:rPr>
        <w:t xml:space="preserve">7. Мясо третьей и четвертой категории.</w:t>
      </w:r>
    </w:p>
    <w:p>
      <w:pPr>
        <w:spacing w:after="60"/>
        <w:ind w:firstLine="567"/>
        <w:jc w:val="both"/>
      </w:pPr>
      <w:r>
        <w:rPr>
          <w:rFonts w:ascii="Arial" w:cs="Arial" w:eastAsia="Arial" w:hAnsi="Arial"/>
          <w:sz w:val="24"/>
          <w:szCs w:val="24"/>
        </w:rPr>
        <w:t xml:space="preserve">8. Мясо с массовой долей костей, жировой и соединительной ткани свыше 20%.</w:t>
      </w:r>
    </w:p>
    <w:p>
      <w:pPr>
        <w:spacing w:after="60"/>
        <w:ind w:firstLine="567"/>
        <w:jc w:val="both"/>
      </w:pPr>
      <w:r>
        <w:rPr>
          <w:rFonts w:ascii="Arial" w:cs="Arial" w:eastAsia="Arial" w:hAnsi="Arial"/>
          <w:sz w:val="24"/>
          <w:szCs w:val="24"/>
        </w:rPr>
        <w:t xml:space="preserve">9. Зельцы, изделия из мясной обрези, диафрагмы; рулеты из мякоти голов, кровяных и ливерных колбас.</w:t>
      </w:r>
    </w:p>
    <w:p>
      <w:pPr>
        <w:spacing w:after="60"/>
        <w:ind w:firstLine="567"/>
        <w:jc w:val="both"/>
      </w:pPr>
      <w:r>
        <w:rPr>
          <w:rFonts w:ascii="Arial" w:cs="Arial" w:eastAsia="Arial" w:hAnsi="Arial"/>
          <w:sz w:val="24"/>
          <w:szCs w:val="24"/>
        </w:rPr>
        <w:t xml:space="preserve">10. Кулинарные жиры, свиного или бараньего сала, маргарин и другие гидрогенизированные жиры.</w:t>
      </w:r>
    </w:p>
    <w:p>
      <w:pPr>
        <w:spacing w:after="60"/>
        <w:ind w:firstLine="567"/>
        <w:jc w:val="both"/>
      </w:pPr>
      <w:r>
        <w:rPr>
          <w:rFonts w:ascii="Arial" w:cs="Arial" w:eastAsia="Arial" w:hAnsi="Arial"/>
          <w:sz w:val="24"/>
          <w:szCs w:val="24"/>
        </w:rPr>
        <w:t xml:space="preserve">11. Яйца и мясо водоплавающих птиц.</w:t>
      </w:r>
    </w:p>
    <w:p>
      <w:pPr>
        <w:spacing w:after="60"/>
        <w:ind w:firstLine="567"/>
        <w:jc w:val="both"/>
      </w:pPr>
      <w:r>
        <w:rPr>
          <w:rFonts w:ascii="Arial" w:cs="Arial" w:eastAsia="Arial" w:hAnsi="Arial"/>
          <w:sz w:val="24"/>
          <w:szCs w:val="24"/>
        </w:rPr>
        <w:t xml:space="preserve">12. Яйца с загрязненной скорлупой, с насечкой, "тек", "бой", а также яйца из хозяйств, неблагополучных по сальмонеллезам.</w:t>
      </w:r>
    </w:p>
    <w:p>
      <w:pPr>
        <w:spacing w:after="60"/>
        <w:ind w:firstLine="567"/>
        <w:jc w:val="both"/>
      </w:pPr>
      <w:r>
        <w:rPr>
          <w:rFonts w:ascii="Arial" w:cs="Arial" w:eastAsia="Arial" w:hAnsi="Arial"/>
          <w:sz w:val="24"/>
          <w:szCs w:val="24"/>
        </w:rPr>
        <w:t xml:space="preserve">13. Консервы с нарушением герметичности банок, бомбажные, "хлопуш", банки с ржавчиной, деформированные, без этикеток.</w:t>
      </w:r>
    </w:p>
    <w:p>
      <w:pPr>
        <w:spacing w:after="60"/>
        <w:ind w:firstLine="567"/>
        <w:jc w:val="both"/>
      </w:pPr>
      <w:r>
        <w:rPr>
          <w:rFonts w:ascii="Arial" w:cs="Arial" w:eastAsia="Arial" w:hAnsi="Arial"/>
          <w:sz w:val="24"/>
          <w:szCs w:val="24"/>
        </w:rPr>
        <w:t xml:space="preserve">14. Крупы, мука, сухофрукты и другие продукты, загрязненные различными примесями или зараженные амбарными вредителями.</w:t>
      </w:r>
    </w:p>
    <w:p>
      <w:pPr>
        <w:spacing w:after="60"/>
        <w:ind w:firstLine="567"/>
        <w:jc w:val="both"/>
      </w:pPr>
      <w:r>
        <w:rPr>
          <w:rFonts w:ascii="Arial" w:cs="Arial" w:eastAsia="Arial" w:hAnsi="Arial"/>
          <w:sz w:val="24"/>
          <w:szCs w:val="24"/>
        </w:rPr>
        <w:t xml:space="preserve">15. Любые пищевые продукты домашнего (не промышленного) изготовления, а также принесенные из дома и не имеющие документов, подтверждающих их качество и безопасность (в том числе при организации праздничных мероприятий, праздновании дней рождения и т.п.).</w:t>
      </w:r>
    </w:p>
    <w:p>
      <w:pPr>
        <w:spacing w:after="60"/>
        <w:ind w:firstLine="567"/>
        <w:jc w:val="both"/>
      </w:pPr>
      <w:r>
        <w:rPr>
          <w:rFonts w:ascii="Arial" w:cs="Arial" w:eastAsia="Arial" w:hAnsi="Arial"/>
          <w:sz w:val="24"/>
          <w:szCs w:val="24"/>
        </w:rPr>
        <w:t xml:space="preserve">16. Кремовые кондитерские изделия (пирожные и торты) и кремы.</w:t>
      </w:r>
    </w:p>
    <w:p>
      <w:pPr>
        <w:spacing w:after="60"/>
        <w:ind w:firstLine="567"/>
        <w:jc w:val="both"/>
      </w:pPr>
      <w:r>
        <w:rPr>
          <w:rFonts w:ascii="Arial" w:cs="Arial" w:eastAsia="Arial" w:hAnsi="Arial"/>
          <w:sz w:val="24"/>
          <w:szCs w:val="24"/>
        </w:rPr>
        <w:t xml:space="preserve">17. Творог из непастеризованного молока, фляжный творог, фляжная сметана без термической обработки.</w:t>
      </w:r>
    </w:p>
    <w:p>
      <w:pPr>
        <w:spacing w:after="60"/>
        <w:ind w:firstLine="567"/>
        <w:jc w:val="both"/>
      </w:pPr>
      <w:r>
        <w:rPr>
          <w:rFonts w:ascii="Arial" w:cs="Arial" w:eastAsia="Arial" w:hAnsi="Arial"/>
          <w:sz w:val="24"/>
          <w:szCs w:val="24"/>
        </w:rPr>
        <w:t xml:space="preserve">18. Простокваша "самоквас".</w:t>
      </w:r>
    </w:p>
    <w:p>
      <w:pPr>
        <w:spacing w:after="60"/>
        <w:ind w:firstLine="567"/>
        <w:jc w:val="both"/>
      </w:pPr>
      <w:r>
        <w:rPr>
          <w:rFonts w:ascii="Arial" w:cs="Arial" w:eastAsia="Arial" w:hAnsi="Arial"/>
          <w:sz w:val="24"/>
          <w:szCs w:val="24"/>
        </w:rPr>
        <w:t xml:space="preserve">19. Грибы и продукты (кулинарные изделия), приготовленные из них.</w:t>
      </w:r>
    </w:p>
    <w:p>
      <w:pPr>
        <w:spacing w:after="60"/>
        <w:ind w:firstLine="567"/>
        <w:jc w:val="both"/>
      </w:pPr>
      <w:r>
        <w:rPr>
          <w:rFonts w:ascii="Arial" w:cs="Arial" w:eastAsia="Arial" w:hAnsi="Arial"/>
          <w:sz w:val="24"/>
          <w:szCs w:val="24"/>
        </w:rPr>
        <w:t xml:space="preserve">20. Квас, газированные напитки.</w:t>
      </w:r>
    </w:p>
    <w:p>
      <w:pPr>
        <w:spacing w:after="60"/>
        <w:ind w:firstLine="567"/>
        <w:jc w:val="both"/>
      </w:pPr>
      <w:r>
        <w:rPr>
          <w:rFonts w:ascii="Arial" w:cs="Arial" w:eastAsia="Arial" w:hAnsi="Arial"/>
          <w:sz w:val="24"/>
          <w:szCs w:val="24"/>
        </w:rPr>
        <w:t xml:space="preserve">21. Молоко и молочные продукты из хозяйств, неблагополучных по заболеваемости сельскохозяйственных животных, а также не прошедших первичную обработку и пастеризацию.</w:t>
      </w:r>
    </w:p>
    <w:p>
      <w:pPr>
        <w:spacing w:after="60"/>
        <w:ind w:firstLine="567"/>
        <w:jc w:val="both"/>
      </w:pPr>
      <w:r>
        <w:rPr>
          <w:rFonts w:ascii="Arial" w:cs="Arial" w:eastAsia="Arial" w:hAnsi="Arial"/>
          <w:sz w:val="24"/>
          <w:szCs w:val="24"/>
        </w:rPr>
        <w:t xml:space="preserve">22. Сырокопченые, полукопченые, подкопченные мясные гастрономические изделия и колбасы.</w:t>
      </w:r>
    </w:p>
    <w:p>
      <w:pPr>
        <w:spacing w:after="60"/>
        <w:ind w:firstLine="567"/>
        <w:jc w:val="both"/>
      </w:pPr>
      <w:r>
        <w:rPr>
          <w:rFonts w:ascii="Arial" w:cs="Arial" w:eastAsia="Arial" w:hAnsi="Arial"/>
          <w:sz w:val="24"/>
          <w:szCs w:val="24"/>
        </w:rPr>
        <w:t xml:space="preserve">23. Блюда, изготовленные из мяса, птицы, рыбы, не прошедшие тепловую обработку, кроме соленой рыбы (сельдь, семга, форель).</w:t>
      </w:r>
    </w:p>
    <w:p>
      <w:pPr>
        <w:spacing w:after="60"/>
        <w:ind w:firstLine="567"/>
        <w:jc w:val="both"/>
      </w:pPr>
      <w:r>
        <w:rPr>
          <w:rFonts w:ascii="Arial" w:cs="Arial" w:eastAsia="Arial" w:hAnsi="Arial"/>
          <w:sz w:val="24"/>
          <w:szCs w:val="24"/>
        </w:rPr>
        <w:t xml:space="preserve">24. Бульоны, приготовленные на основе костей.</w:t>
      </w:r>
    </w:p>
    <w:p>
      <w:pPr>
        <w:spacing w:after="60"/>
        <w:ind w:firstLine="567"/>
        <w:jc w:val="both"/>
      </w:pPr>
      <w:r>
        <w:rPr>
          <w:rFonts w:ascii="Arial" w:cs="Arial" w:eastAsia="Arial" w:hAnsi="Arial"/>
          <w:sz w:val="24"/>
          <w:szCs w:val="24"/>
        </w:rPr>
        <w:t xml:space="preserve">25. Жареные в жире (во фритюре) пищевые продукты и изделия, чипсы.</w:t>
      </w:r>
    </w:p>
    <w:p>
      <w:pPr>
        <w:spacing w:after="60"/>
        <w:ind w:firstLine="567"/>
        <w:jc w:val="both"/>
      </w:pPr>
      <w:r>
        <w:rPr>
          <w:rFonts w:ascii="Arial" w:cs="Arial" w:eastAsia="Arial" w:hAnsi="Arial"/>
          <w:sz w:val="24"/>
          <w:szCs w:val="24"/>
        </w:rPr>
        <w:t xml:space="preserve">26. Уксус, горчица, хрен, перец острый (красный, черный, белый) и другие острые (жгучие) приправы и содержащие их пищевые продукты.</w:t>
      </w:r>
    </w:p>
    <w:p>
      <w:pPr>
        <w:spacing w:after="60"/>
        <w:ind w:firstLine="567"/>
        <w:jc w:val="both"/>
      </w:pPr>
      <w:r>
        <w:rPr>
          <w:rFonts w:ascii="Arial" w:cs="Arial" w:eastAsia="Arial" w:hAnsi="Arial"/>
          <w:sz w:val="24"/>
          <w:szCs w:val="24"/>
        </w:rPr>
        <w:t xml:space="preserve">27. Острые соусы, кетчупы, майонезы и майонезные соусы, маринованные овощи и фрукты (огурцы, томаты, слива, яблоки) и другие продукты, консервированные с уксусом.</w:t>
      </w:r>
    </w:p>
    <w:p>
      <w:pPr>
        <w:spacing w:after="60"/>
        <w:ind w:firstLine="567"/>
        <w:jc w:val="both"/>
      </w:pPr>
      <w:r>
        <w:rPr>
          <w:rFonts w:ascii="Arial" w:cs="Arial" w:eastAsia="Arial" w:hAnsi="Arial"/>
          <w:sz w:val="24"/>
          <w:szCs w:val="24"/>
        </w:rPr>
        <w:t xml:space="preserve">28. Кофе натуральный.</w:t>
      </w:r>
    </w:p>
    <w:p>
      <w:pPr>
        <w:spacing w:after="60"/>
        <w:ind w:firstLine="567"/>
        <w:jc w:val="both"/>
      </w:pPr>
      <w:r>
        <w:rPr>
          <w:rFonts w:ascii="Arial" w:cs="Arial" w:eastAsia="Arial" w:hAnsi="Arial"/>
          <w:sz w:val="24"/>
          <w:szCs w:val="24"/>
        </w:rPr>
        <w:t xml:space="preserve">29. Ядра абрикосовой косточки, арахис.</w:t>
      </w:r>
    </w:p>
    <w:p>
      <w:pPr>
        <w:spacing w:after="60"/>
        <w:ind w:firstLine="567"/>
        <w:jc w:val="both"/>
      </w:pPr>
      <w:r>
        <w:rPr>
          <w:rFonts w:ascii="Arial" w:cs="Arial" w:eastAsia="Arial" w:hAnsi="Arial"/>
          <w:sz w:val="24"/>
          <w:szCs w:val="24"/>
        </w:rPr>
        <w:t xml:space="preserve">30. Молочные продукты, творожные сырки и мороженное с использованием растительных жиров.</w:t>
      </w:r>
    </w:p>
    <w:p>
      <w:pPr>
        <w:spacing w:after="60"/>
        <w:ind w:firstLine="567"/>
        <w:jc w:val="both"/>
      </w:pPr>
      <w:r>
        <w:rPr>
          <w:rFonts w:ascii="Arial" w:cs="Arial" w:eastAsia="Arial" w:hAnsi="Arial"/>
          <w:sz w:val="24"/>
          <w:szCs w:val="24"/>
        </w:rPr>
        <w:t xml:space="preserve">31. Кумыс и другие кисломолочные продуты с содержанием этанола (более 0,5%).</w:t>
      </w:r>
    </w:p>
    <w:p>
      <w:pPr>
        <w:spacing w:after="60"/>
        <w:ind w:firstLine="567"/>
        <w:jc w:val="both"/>
      </w:pPr>
      <w:r>
        <w:rPr>
          <w:rFonts w:ascii="Arial" w:cs="Arial" w:eastAsia="Arial" w:hAnsi="Arial"/>
          <w:sz w:val="24"/>
          <w:szCs w:val="24"/>
        </w:rPr>
        <w:t xml:space="preserve">32. Карамель, в том числе леденцовая.</w:t>
      </w:r>
    </w:p>
    <w:p>
      <w:pPr>
        <w:spacing w:after="60"/>
        <w:ind w:firstLine="567"/>
        <w:jc w:val="both"/>
      </w:pPr>
      <w:r>
        <w:rPr>
          <w:rFonts w:ascii="Arial" w:cs="Arial" w:eastAsia="Arial" w:hAnsi="Arial"/>
          <w:sz w:val="24"/>
          <w:szCs w:val="24"/>
        </w:rPr>
        <w:t xml:space="preserve">33. Первые и вторые блюда из/на основе сухих пищевых концентратов быстрого приготовления.</w:t>
      </w:r>
    </w:p>
    <w:p>
      <w:pPr>
        <w:spacing w:after="60"/>
        <w:ind w:firstLine="567"/>
        <w:jc w:val="both"/>
      </w:pPr>
      <w:r>
        <w:rPr>
          <w:rFonts w:ascii="Arial" w:cs="Arial" w:eastAsia="Arial" w:hAnsi="Arial"/>
          <w:sz w:val="24"/>
          <w:szCs w:val="24"/>
        </w:rPr>
        <w:t xml:space="preserve">34. Продукты, содержащие в своем составе синтетические ароматизаторы и красители.</w:t>
      </w:r>
    </w:p>
    <w:p>
      <w:pPr>
        <w:spacing w:after="60"/>
        <w:ind w:firstLine="567"/>
        <w:jc w:val="both"/>
      </w:pPr>
      <w:r>
        <w:rPr>
          <w:rFonts w:ascii="Arial" w:cs="Arial" w:eastAsia="Arial" w:hAnsi="Arial"/>
          <w:sz w:val="24"/>
          <w:szCs w:val="24"/>
        </w:rPr>
        <w:t xml:space="preserve">35. Сливочное масло жирностью ниже 72%.</w:t>
      </w:r>
    </w:p>
    <w:p>
      <w:pPr>
        <w:spacing w:after="60"/>
        <w:ind w:firstLine="567"/>
        <w:jc w:val="both"/>
      </w:pPr>
      <w:r>
        <w:rPr>
          <w:rFonts w:ascii="Arial" w:cs="Arial" w:eastAsia="Arial" w:hAnsi="Arial"/>
          <w:sz w:val="24"/>
          <w:szCs w:val="24"/>
        </w:rPr>
        <w:t xml:space="preserve">36. Продукты, в том числе кондитерские изделия, содержащие алкоголь.</w:t>
      </w:r>
    </w:p>
    <w:p>
      <w:pPr>
        <w:spacing w:after="60"/>
        <w:ind w:firstLine="567"/>
        <w:jc w:val="both"/>
      </w:pPr>
      <w:r>
        <w:rPr>
          <w:rFonts w:ascii="Arial" w:cs="Arial" w:eastAsia="Arial" w:hAnsi="Arial"/>
          <w:sz w:val="24"/>
          <w:szCs w:val="24"/>
        </w:rPr>
        <w:t xml:space="preserve">37. Консервированные продукты с использованием уксуса.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eid3hghg5trvassrw2qq" Type="http://schemas.openxmlformats.org/officeDocument/2006/relationships/hyperlink" Target="http://kodeks.duckdns.org/document/98479" TargetMode="External"/><Relationship Id="rIdylzw5fg2j-3xinaprfcjv" Type="http://schemas.openxmlformats.org/officeDocument/2006/relationships/hyperlink" Target="http://kodeks.duckdns.org/document/230020224" TargetMode="External"/><Relationship Id="rIdjzacf7cubvmrpb-fz7t5a" Type="http://schemas.openxmlformats.org/officeDocument/2006/relationships/hyperlink" Target="http://kodeks.duckdns.org/document/230004446" TargetMode="External"/><Relationship Id="rIdjkmf1acgrucaagkjhvla6" Type="http://schemas.openxmlformats.org/officeDocument/2006/relationships/hyperlink" Target="http://kodeks.duckdns.org/document/230018777" TargetMode="External"/><Relationship Id="rIdzz5nlx4jlpc3klnnki5s2" Type="http://schemas.openxmlformats.org/officeDocument/2006/relationships/hyperlink" Target="http://kodeks.duckdns.org/document/230021746" TargetMode="External"/><Relationship Id="rIdw2wxjoxy-b6xfva456lm-" Type="http://schemas.openxmlformats.org/officeDocument/2006/relationships/hyperlink" Target="http://kodeks.duckdns.org/document/230004446" TargetMode="External"/><Relationship Id="rIdgv0mgdp8xztwy4elw8wx7" Type="http://schemas.openxmlformats.org/officeDocument/2006/relationships/hyperlink" Target="http://kodeks.duckdns.org/document/230004446" TargetMode="External"/><Relationship Id="rIdzpemufmsc37jzqfn51au0" Type="http://schemas.openxmlformats.org/officeDocument/2006/relationships/hyperlink" Target="http://kodeks.duckdns.org/document/230021746" TargetMode="External"/><Relationship Id="rIdqb6mqnl5zukfpl-xrn0ky" Type="http://schemas.openxmlformats.org/officeDocument/2006/relationships/hyperlink" Target="http://kodeks.duckdns.org/document/230021746" TargetMode="External"/><Relationship Id="rId6ionh_o-mat5tlmc0dne0" Type="http://schemas.openxmlformats.org/officeDocument/2006/relationships/hyperlink" Target="http://kodeks.duckdns.org/document/230004446" TargetMode="External"/><Relationship Id="rIdf8abnr7xefhlz5onzehyg" Type="http://schemas.openxmlformats.org/officeDocument/2006/relationships/hyperlink" Target="http://kodeks.duckdns.org/document/230004446" TargetMode="External"/><Relationship Id="rIdvv38s_rgkecfevf-drgzh" Type="http://schemas.openxmlformats.org/officeDocument/2006/relationships/hyperlink" Target="http://kodeks.duckdns.org/document/230004446" TargetMode="External"/><Relationship Id="rId0hrcr3pfutkw0qkqo_ma9" Type="http://schemas.openxmlformats.org/officeDocument/2006/relationships/hyperlink" Target="http://kodeks.duckdns.org/document/230004446" TargetMode="External"/><Relationship Id="rIdmonb2wdkwcy2ngmh8u8vk" Type="http://schemas.openxmlformats.org/officeDocument/2006/relationships/hyperlink" Target="http://kodeks.duckdns.org/document/230004446" TargetMode="External"/><Relationship Id="rIdz1r1nhhg8-fykjjkwgasc" Type="http://schemas.openxmlformats.org/officeDocument/2006/relationships/hyperlink" Target="http://kodeks.duckdns.org/document/230004446" TargetMode="External"/><Relationship Id="rId9r2qxpihgwhzjyrceyjij" Type="http://schemas.openxmlformats.org/officeDocument/2006/relationships/hyperlink" Target="http://kodeks.duckdns.org/document/230004446" TargetMode="External"/><Relationship Id="rIdk4my2htay39lynr9krv5p" Type="http://schemas.openxmlformats.org/officeDocument/2006/relationships/hyperlink" Target="http://kodeks.duckdns.org/document/230021746" TargetMode="External"/><Relationship Id="rIdujiw1nqqgtil6slx5h76l" Type="http://schemas.openxmlformats.org/officeDocument/2006/relationships/hyperlink" Target="http://kodeks.duckdns.org/document/230004446" TargetMode="External"/><Relationship Id="rIdgaonwymziijduapau3mzh" Type="http://schemas.openxmlformats.org/officeDocument/2006/relationships/hyperlink" Target="http://kodeks.duckdns.org/document/230004446" TargetMode="External"/><Relationship Id="rIdtv8dc5lgnt5visacndwpj" Type="http://schemas.openxmlformats.org/officeDocument/2006/relationships/hyperlink" Target="http://kodeks.duckdns.org/document/230021746" TargetMode="External"/><Relationship Id="rIdupx5sgf1irqjd2gdygrcd" Type="http://schemas.openxmlformats.org/officeDocument/2006/relationships/hyperlink" Target="http://kodeks.duckdns.org/document/230018777" TargetMode="External"/><Relationship Id="rIdi2srk-d1ziyykzna3atgk" Type="http://schemas.openxmlformats.org/officeDocument/2006/relationships/hyperlink" Target="http://kodeks.duckdns.org/document/230021746" TargetMode="External"/><Relationship Id="rIdv50qfglcaa1lqe0m7xagl" Type="http://schemas.openxmlformats.org/officeDocument/2006/relationships/hyperlink" Target="http://kodeks.duckdns.org/document/230018777" TargetMode="External"/><Relationship Id="rIdqivc3dxygarwdfnsess9j" Type="http://schemas.openxmlformats.org/officeDocument/2006/relationships/hyperlink" Target="http://kodeks.duckdns.org/document/230004446" TargetMode="External"/><Relationship Id="rIdmthlnvclmc-l19bnzii8s" Type="http://schemas.openxmlformats.org/officeDocument/2006/relationships/hyperlink" Target="http://kodeks.duckdns.org/document/230004446" TargetMode="External"/><Relationship Id="rIdrwg7plk3dydhqaik9x1ym" Type="http://schemas.openxmlformats.org/officeDocument/2006/relationships/hyperlink" Target="http://kodeks.duckdns.org/document/230021746" TargetMode="External"/><Relationship Id="rIdofeseknkf6izq7gna8yvc" Type="http://schemas.openxmlformats.org/officeDocument/2006/relationships/hyperlink" Target="http://kodeks.duckdns.org/document/230018777" TargetMode="External"/><Relationship Id="rIdyqdlr_wljwmhp-edyb1qo" Type="http://schemas.openxmlformats.org/officeDocument/2006/relationships/hyperlink" Target="http://kodeks.duckdns.org/document/230021746" TargetMode="External"/><Relationship Id="rIdaw7-d8uh1zs2nwsyiswru" Type="http://schemas.openxmlformats.org/officeDocument/2006/relationships/hyperlink" Target="http://kodeks.duckdns.org/document/230021746" TargetMode="External"/><Relationship Id="rId9nyrm02oaqmk7xxmaypdp" Type="http://schemas.openxmlformats.org/officeDocument/2006/relationships/hyperlink" Target="http://kodeks.duckdns.org/document/230004446" TargetMode="External"/><Relationship Id="rIdmd6qv4x6jrvfkdgscxu9w" Type="http://schemas.openxmlformats.org/officeDocument/2006/relationships/hyperlink" Target="http://kodeks.duckdns.org/document/230020240" TargetMode="External"/><Relationship Id="rIdapyxzxszusuymhuruelf6" Type="http://schemas.openxmlformats.org/officeDocument/2006/relationships/hyperlink" Target="http://kodeks.duckdns.org/document/230020224" TargetMode="External"/><Relationship Id="rId2zjt55ekrjo8mt5ymu3kz" Type="http://schemas.openxmlformats.org/officeDocument/2006/relationships/hyperlink" Target="http://kodeks.duckdns.org/document/230021746" TargetMode="External"/><Relationship Id="rId4m8srvyczyzrxmp7pckpg" Type="http://schemas.openxmlformats.org/officeDocument/2006/relationships/hyperlink" Target="http://kodeks.duckdns.org/document/230004446" TargetMode="External"/><Relationship Id="rId4i5nk9xpb3ewygpitu7ds" Type="http://schemas.openxmlformats.org/officeDocument/2006/relationships/hyperlink" Target="http://kodeks.duckdns.org/document/230018777" TargetMode="External"/><Relationship Id="rId7a1mu1wn5vlpxin8oistp" Type="http://schemas.openxmlformats.org/officeDocument/2006/relationships/hyperlink" Target="http://kodeks.duckdns.org/document/230018777" TargetMode="External"/><Relationship Id="rId78ggm7wceflo6vrrgcjss" Type="http://schemas.openxmlformats.org/officeDocument/2006/relationships/hyperlink" Target="http://kodeks.duckdns.org/document/230021746" TargetMode="External"/><Relationship Id="rIddbvk9f5_jdpnyql5prcxo" Type="http://schemas.openxmlformats.org/officeDocument/2006/relationships/hyperlink" Target="http://kodeks.duckdns.org/document/230004446" TargetMode="External"/><Relationship Id="rId47emtsegfldijx08sopce" Type="http://schemas.openxmlformats.org/officeDocument/2006/relationships/hyperlink" Target="http://kodeks.duckdns.org/document/230004446" TargetMode="External"/><Relationship Id="rIdcfaukp1x6ekpuojo7n71o" Type="http://schemas.openxmlformats.org/officeDocument/2006/relationships/hyperlink" Target="http://kodeks.duckdns.org/document/230004446" TargetMode="External"/><Relationship Id="rIdebgtvfkkvaf1cec7wbl3w" Type="http://schemas.openxmlformats.org/officeDocument/2006/relationships/hyperlink" Target="http://kodeks.duckdns.org/document/230004446" TargetMode="External"/><Relationship Id="rId-lvap7otxdfbu8vlmidwj" Type="http://schemas.openxmlformats.org/officeDocument/2006/relationships/hyperlink" Target="http://kodeks.duckdns.org/document/230004446" TargetMode="External"/><Relationship Id="rIdorpvzk7wxead7atyhmwvg" Type="http://schemas.openxmlformats.org/officeDocument/2006/relationships/hyperlink" Target="http://kodeks.duckdns.org/document/230004446" TargetMode="External"/><Relationship Id="rIdyhxerlto7mi8bjtofzp4m" Type="http://schemas.openxmlformats.org/officeDocument/2006/relationships/hyperlink" Target="http://kodeks.duckdns.org/document/230004446" TargetMode="External"/><Relationship Id="rIdq5aq99djiykatfy_ajxiz" Type="http://schemas.openxmlformats.org/officeDocument/2006/relationships/hyperlink" Target="http://kodeks.duckdns.org/document/230004446" TargetMode="External"/><Relationship Id="rIdln-2w0c2nfwceakk-rwt4" Type="http://schemas.openxmlformats.org/officeDocument/2006/relationships/hyperlink" Target="http://kodeks.duckdns.org/document/11947#p1" TargetMode="External"/><Relationship Id="rId6ozlwjdglr-aohjkev5kr" Type="http://schemas.openxmlformats.org/officeDocument/2006/relationships/hyperlink" Target="http://kodeks.duckdns.org/document/11947#p2" TargetMode="External"/><Relationship Id="rIdyxa0ksbpvz-h8tnbxhrju" Type="http://schemas.openxmlformats.org/officeDocument/2006/relationships/hyperlink" Target="http://kodeks.duckdns.org/document/230004446" TargetMode="External"/><Relationship Id="rIdcxopnjtpuhosjkqqy5aml" Type="http://schemas.openxmlformats.org/officeDocument/2006/relationships/hyperlink" Target="http://kodeks.duckdns.org/document/11947#p3" TargetMode="External"/><Relationship Id="rId8bbyokxw0be6sgwfvi-bt" Type="http://schemas.openxmlformats.org/officeDocument/2006/relationships/hyperlink" Target="http://kodeks.duckdns.org/document/11947#p8" TargetMode="External"/><Relationship Id="rIdehjwyaqbql6-uavuuz2ws" Type="http://schemas.openxmlformats.org/officeDocument/2006/relationships/hyperlink" Target="http://kodeks.duckdns.org/document/11947#p4" TargetMode="External"/><Relationship Id="rIdipsko-et26at6q5ux4qku" Type="http://schemas.openxmlformats.org/officeDocument/2006/relationships/hyperlink" Target="http://kodeks.duckdns.org/document/11947#p5" TargetMode="External"/><Relationship Id="rIdbsz_wixfjgwhkz7a8a6ao" Type="http://schemas.openxmlformats.org/officeDocument/2006/relationships/hyperlink" Target="http://kodeks.duckdns.org/document/11947#p6" TargetMode="External"/><Relationship Id="rIdodwqteiclou7wxv2kbiy9" Type="http://schemas.openxmlformats.org/officeDocument/2006/relationships/hyperlink" Target="http://kodeks.duckdns.org/document/11947#p7" TargetMode="External"/><Relationship Id="rIdt1e5yjr6wpnapr9rrsp8v" Type="http://schemas.openxmlformats.org/officeDocument/2006/relationships/hyperlink" Target="http://kodeks.duckdns.org/document/230021746" TargetMode="External"/><Relationship Id="rIdc_wfevckmpdrdvlcsp54b" Type="http://schemas.openxmlformats.org/officeDocument/2006/relationships/hyperlink" Target="http://kodeks.duckdns.org/document/93396" TargetMode="External"/><Relationship Id="rIdxwirplsdci6vw-belpynz" Type="http://schemas.openxmlformats.org/officeDocument/2006/relationships/hyperlink" Target="http://kodeks.duckdns.org/document/93396" TargetMode="External"/><Relationship Id="rIdzattv4k0l6gkbnfa9krow" Type="http://schemas.openxmlformats.org/officeDocument/2006/relationships/hyperlink" Target="http://kodeks.duckdns.org/document/230004446" TargetMode="External"/><Relationship Id="rIdkbmtfo6khmi6pslesgx6w" Type="http://schemas.openxmlformats.org/officeDocument/2006/relationships/hyperlink" Target="http://kodeks.duckdns.org/document/230021746" TargetMode="External"/><Relationship Id="rIdb3g7z9ckmm-bbvrwfbshn" Type="http://schemas.openxmlformats.org/officeDocument/2006/relationships/hyperlink" Target="http://kodeks.duckdns.org/document/95024" TargetMode="External"/><Relationship Id="rIdzzpoerzzam9jlmrj7a93j" Type="http://schemas.openxmlformats.org/officeDocument/2006/relationships/hyperlink" Target="http://kodeks.duckdns.org/document/92585" TargetMode="External"/><Relationship Id="rIdaozvyaallbcybhyu_s3tp" Type="http://schemas.openxmlformats.org/officeDocument/2006/relationships/hyperlink" Target="http://kodeks.duckdns.org/document/230018777" TargetMode="External"/><Relationship Id="rId7" Type="http://schemas.openxmlformats.org/officeDocument/2006/relationships/image" Target="media/93bec1c1538034512fe33c1434ae0ea86b639d33.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2026-09-23T07:48:04.708Z</dcterms:created>
  <dcterms:modified xsi:type="dcterms:W3CDTF">2026-09-23T07:48:04.708Z</dcterms:modified>
</cp:coreProperties>
</file>

<file path=docProps/custom.xml><?xml version="1.0" encoding="utf-8"?>
<Properties xmlns="http://schemas.openxmlformats.org/officeDocument/2006/custom-properties" xmlns:vt="http://schemas.openxmlformats.org/officeDocument/2006/docPropsVTypes"/>
</file>