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13</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Утверждены
 </w:t>
      </w:r>
      <w:hyperlink w:history="1" r:id="rIdm1nn0pajb_1b3ckzy0vc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w:t>
      </w:r>
      <w:r>
        <w:rPr>
          <w:rFonts w:ascii="Arial" w:cs="Arial" w:eastAsia="Arial" w:hAnsi="Arial"/>
          <w:b/>
          <w:bCs/>
          <w:sz w:val="28"/>
          <w:szCs w:val="28"/>
        </w:rPr>
        <w:t xml:space="preserve">
 "Санитарно-эпидемиологические требования к лечебно-профилактическим организациям"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gxldxjke2bb8yl6jjcs2j">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ctox57dwhutx80x8spekz">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 </w:t>
      </w:r>
      <w:hyperlink w:history="1" r:id="rIdnx7k5nfoa67rihmk_5fko">
        <w:r>
          <w:rPr>
            <w:rFonts w:ascii="Arial" w:cs="Arial" w:eastAsia="Arial" w:hAnsi="Arial"/>
            <w:i/>
            <w:iCs/>
            <w:color w:val="1D4ED8"/>
            <w:sz w:val="24"/>
            <w:szCs w:val="24"/>
            <w:u w:val="single"/>
          </w:rPr>
          <w:t xml:space="preserve">10 октября 2023 года № 535</w:t>
        </w:r>
      </w:hyperlink>
      <w:r>
        <w:rPr>
          <w:rFonts w:ascii="Arial" w:cs="Arial" w:eastAsia="Arial" w:hAnsi="Arial"/>
          <w:i/>
          <w:iCs/>
          <w:sz w:val="24"/>
          <w:szCs w:val="24"/>
        </w:rPr>
        <w:t xml:space="preserve">, </w:t>
      </w:r>
      <w:hyperlink w:history="1" r:id="rIdh-grnq_qmnv7cq_tzzwdy">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лечебно-профилактическим организациям" (далее - санитарные правила) разработаны в целях создания оптимальных условий для посетителей и больных в лечебно-профилактических организациях (далее - ЛПО), условий труда для медицинских работников и предназначены для всех организаций, независимо от ведомственной принадлежности и форм собственности, осуществляющих медицинскую деятельность на территории Кыргызской Республики.</w:t>
      </w:r>
    </w:p>
    <w:p>
      <w:pPr>
        <w:spacing w:after="60"/>
        <w:ind w:firstLine="567"/>
        <w:jc w:val="both"/>
      </w:pPr>
      <w:r>
        <w:rPr>
          <w:rFonts w:ascii="Arial" w:cs="Arial" w:eastAsia="Arial" w:hAnsi="Arial"/>
          <w:sz w:val="24"/>
          <w:szCs w:val="24"/>
        </w:rPr>
        <w:t xml:space="preserve">2. Частная медицинская деятельность в Кыргызской Республике подлежит лицензированию в соответствии с законами Кыргызской Республики "</w:t>
      </w:r>
      <w:hyperlink w:history="1" r:id="rIdogqnu718exrp4_afa8ghd">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hyperlink w:history="1" r:id="rId1mn_bopiui1w65xvllk09">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Настоящие санитарные правила устанавливают требования к размещению, устройству, оборудованию, содержанию, санитарно-гигиеническому и противоэпидемическому режиму, организации питания больных в ЛПО.</w:t>
      </w:r>
    </w:p>
    <w:p>
      <w:pPr>
        <w:spacing w:after="60"/>
        <w:ind w:firstLine="567"/>
        <w:jc w:val="both"/>
      </w:pPr>
      <w:r>
        <w:rPr>
          <w:rFonts w:ascii="Arial" w:cs="Arial" w:eastAsia="Arial" w:hAnsi="Arial"/>
          <w:sz w:val="24"/>
          <w:szCs w:val="24"/>
        </w:rPr>
        <w:t xml:space="preserve">4. Контроль за выполнением настоящих санитарных правил осуществляется уполномоченным государственным органом в области обеспечения санитарно-эпидемиологического благополучия населения.</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5.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Аварийная ситуация</w:t>
      </w:r>
      <w:r>
        <w:rPr>
          <w:rFonts w:ascii="Arial" w:cs="Arial" w:eastAsia="Arial" w:hAnsi="Arial"/>
          <w:sz w:val="24"/>
          <w:szCs w:val="24"/>
        </w:rPr>
        <w:t xml:space="preserve"> - ситуация, возникшая в лаборатории при работе с биологическим материалом, создающая реальную или потенциальную возможность выделения патогенного биологического агента в воздух производственной зоны, окружающую среду или заражения персонала;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асептическое помещение</w:t>
      </w:r>
      <w:r>
        <w:rPr>
          <w:rFonts w:ascii="Arial" w:cs="Arial" w:eastAsia="Arial" w:hAnsi="Arial"/>
          <w:sz w:val="24"/>
          <w:szCs w:val="24"/>
        </w:rPr>
        <w:t xml:space="preserve"> - помещение с нормированным содержанием в его воздушной среде аэрозольных механических частиц и микроорганизмов;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бактериологическая лаборатория</w:t>
      </w:r>
      <w:r>
        <w:rPr>
          <w:rFonts w:ascii="Arial" w:cs="Arial" w:eastAsia="Arial" w:hAnsi="Arial"/>
          <w:sz w:val="24"/>
          <w:szCs w:val="24"/>
        </w:rPr>
        <w:t xml:space="preserve"> - лаборатория, выполняющая исследования по выделению бактерий из биологического материала и объектов окружающей среды, определению антигенов и антител;</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биологические агенты или токсины</w:t>
      </w:r>
      <w:r>
        <w:rPr>
          <w:rFonts w:ascii="Arial" w:cs="Arial" w:eastAsia="Arial" w:hAnsi="Arial"/>
          <w:sz w:val="24"/>
          <w:szCs w:val="24"/>
        </w:rPr>
        <w:t xml:space="preserve"> - микроорганизмы и сложные соединения белковой природы бактериального, растительного или животного происхождения, способные при попадании или контакте с организмом человека и вызывать его заболевания или гибель;</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биологическая безопасность</w:t>
      </w:r>
      <w:r>
        <w:rPr>
          <w:rFonts w:ascii="Arial" w:cs="Arial" w:eastAsia="Arial" w:hAnsi="Arial"/>
          <w:sz w:val="24"/>
          <w:szCs w:val="24"/>
        </w:rPr>
        <w:t xml:space="preserve"> - система медико-биологических, организационных и инженерно-технических мероприятий, направленных на защиту работающего персонала, населения и окружающей среды от воздействия биологических агентов;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бокс биологической безопасности</w:t>
      </w:r>
      <w:r>
        <w:rPr>
          <w:rFonts w:ascii="Arial" w:cs="Arial" w:eastAsia="Arial" w:hAnsi="Arial"/>
          <w:sz w:val="24"/>
          <w:szCs w:val="24"/>
        </w:rPr>
        <w:t xml:space="preserve"> - конструкция, используемая для физической изоляции (удержания и контролируемого удаления из рабочей зоны) микроорганизмов, с целью предотвращения возможности заражения персонала и контаминации воздуха рабочей зоны и окружающей среды;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больница</w:t>
      </w:r>
      <w:r>
        <w:rPr>
          <w:rFonts w:ascii="Arial" w:cs="Arial" w:eastAsia="Arial" w:hAnsi="Arial"/>
          <w:sz w:val="24"/>
          <w:szCs w:val="24"/>
        </w:rPr>
        <w:t xml:space="preserve"> - учреждение для стационарного лечения, постоянного наблюдения, а также изоляции (в случае инфекционных и некоторых других заболеваний) больных;</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биологическая защита</w:t>
      </w:r>
      <w:r>
        <w:rPr>
          <w:rFonts w:ascii="Arial" w:cs="Arial" w:eastAsia="Arial" w:hAnsi="Arial"/>
          <w:sz w:val="24"/>
          <w:szCs w:val="24"/>
        </w:rPr>
        <w:t xml:space="preserve"> - обеспечение защиты, контроля и учета биологических агентов и токсинов с целью предотвращения их утери, кражи, неправильного использования, диверсии, несанкционированного доступа или преднамеренной несанкционированной утечки;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боксированное помещение </w:t>
      </w:r>
      <w:r>
        <w:rPr>
          <w:rFonts w:ascii="Arial" w:cs="Arial" w:eastAsia="Arial" w:hAnsi="Arial"/>
          <w:sz w:val="24"/>
          <w:szCs w:val="24"/>
        </w:rPr>
        <w:t xml:space="preserve">- изолированное помещение с тамбуром (предбоксником);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виварий</w:t>
      </w:r>
      <w:r>
        <w:rPr>
          <w:rFonts w:ascii="Arial" w:cs="Arial" w:eastAsia="Arial" w:hAnsi="Arial"/>
          <w:sz w:val="24"/>
          <w:szCs w:val="24"/>
        </w:rPr>
        <w:t xml:space="preserve"> - подразделение организации, где содержатся разные виды лабораторных животных, используемых для экспериментов;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вирусологическая лаборатория</w:t>
      </w:r>
      <w:r>
        <w:rPr>
          <w:rFonts w:ascii="Arial" w:cs="Arial" w:eastAsia="Arial" w:hAnsi="Arial"/>
          <w:sz w:val="24"/>
          <w:szCs w:val="24"/>
        </w:rPr>
        <w:t xml:space="preserve"> - лаборатория, выполняющая исследования по выделению вирусов из биологического материала и объектов окружающей среды;</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временные лаборатории (эпидемиологические отряды, экспедиции)</w:t>
      </w:r>
      <w:r>
        <w:rPr>
          <w:rFonts w:ascii="Arial" w:cs="Arial" w:eastAsia="Arial" w:hAnsi="Arial"/>
          <w:sz w:val="24"/>
          <w:szCs w:val="24"/>
        </w:rPr>
        <w:t xml:space="preserve"> - лаборатории, функционирующие периодически, организовываются при возникновении эпидемических вспышек;</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дезактивация</w:t>
      </w:r>
      <w:r>
        <w:rPr>
          <w:rFonts w:ascii="Arial" w:cs="Arial" w:eastAsia="Arial" w:hAnsi="Arial"/>
          <w:sz w:val="24"/>
          <w:szCs w:val="24"/>
        </w:rPr>
        <w:t xml:space="preserve"> - удаление или снижение радиоактивного загрязнения с какой-либо поверхности или из какой-либо среды;</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дезары</w:t>
      </w:r>
      <w:r>
        <w:rPr>
          <w:rFonts w:ascii="Arial" w:cs="Arial" w:eastAsia="Arial" w:hAnsi="Arial"/>
          <w:sz w:val="24"/>
          <w:szCs w:val="24"/>
        </w:rPr>
        <w:t xml:space="preserve"> - ультрафиолетовый бактерицидный облучатель, применяется для дезинфекции воздуха в помещениях;</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демеркуризация</w:t>
      </w:r>
      <w:r>
        <w:rPr>
          <w:rFonts w:ascii="Arial" w:cs="Arial" w:eastAsia="Arial" w:hAnsi="Arial"/>
          <w:sz w:val="24"/>
          <w:szCs w:val="24"/>
        </w:rPr>
        <w:t xml:space="preserve"> - комплекс мероприятий по уборке ртути в случае ее разлития;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ДНК (дезоксирибонуклеиновая кислота)</w:t>
      </w:r>
      <w:r>
        <w:rPr>
          <w:rFonts w:ascii="Arial" w:cs="Arial" w:eastAsia="Arial" w:hAnsi="Arial"/>
          <w:sz w:val="24"/>
          <w:szCs w:val="24"/>
        </w:rPr>
        <w:t xml:space="preserve"> - макромолекула, обеспечивающая хранение, передачу из поколения в поколение и реализацию генетической программы развития и функционирования живых организмов. Дезоксирибонуклеиновая кислота содержит информацию о структуре различных видов рибонуклеиновой кислоты и белков;</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диспансер</w:t>
      </w:r>
      <w:r>
        <w:rPr>
          <w:rFonts w:ascii="Arial" w:cs="Arial" w:eastAsia="Arial" w:hAnsi="Arial"/>
          <w:sz w:val="24"/>
          <w:szCs w:val="24"/>
        </w:rPr>
        <w:t xml:space="preserve"> - специальное лечебно-профилактическое медицинское учреждение, оказывающее медицинскую помощь определенным группам населения и осуществляющее систематическое наблюдение за состоянием их здоровья;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дезинсекция</w:t>
      </w:r>
      <w:r>
        <w:rPr>
          <w:rFonts w:ascii="Arial" w:cs="Arial" w:eastAsia="Arial" w:hAnsi="Arial"/>
          <w:sz w:val="24"/>
          <w:szCs w:val="24"/>
        </w:rPr>
        <w:t xml:space="preserve"> - комплекс мероприятий, направленных на борьбу с членистоногими, как переносчиками инфекционных заболеваний, так и наносящими тот или иной вред человеку;</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дератизация</w:t>
      </w:r>
      <w:r>
        <w:rPr>
          <w:rFonts w:ascii="Arial" w:cs="Arial" w:eastAsia="Arial" w:hAnsi="Arial"/>
          <w:sz w:val="24"/>
          <w:szCs w:val="24"/>
        </w:rPr>
        <w:t xml:space="preserve"> - комплекс мероприятий, направленных на борьбу с грызунами, наносящими эпидемиологический или экономический вред человеку;</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дезинфекция</w:t>
      </w:r>
      <w:r>
        <w:rPr>
          <w:rFonts w:ascii="Arial" w:cs="Arial" w:eastAsia="Arial" w:hAnsi="Arial"/>
          <w:sz w:val="24"/>
          <w:szCs w:val="24"/>
        </w:rPr>
        <w:t xml:space="preserve"> - комплекс мер, направленных на удаление и уничтожение возбудителей инфекционных (паразитарных) болезней на объектах окружающей среды, которые могут послужить факторами передачи инфекции;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дезинфекционные камеры</w:t>
      </w:r>
      <w:r>
        <w:rPr>
          <w:rFonts w:ascii="Arial" w:cs="Arial" w:eastAsia="Arial" w:hAnsi="Arial"/>
          <w:sz w:val="24"/>
          <w:szCs w:val="24"/>
        </w:rPr>
        <w:t xml:space="preserve"> - специальные установки, применяемые для дезинфекции и дезинсекции вещей из очагов инфекции, с помощью использования пара, сухого горячего воздуха, химических веществ и их комбинаций;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естественное освещение</w:t>
      </w:r>
      <w:r>
        <w:rPr>
          <w:rFonts w:ascii="Arial" w:cs="Arial" w:eastAsia="Arial" w:hAnsi="Arial"/>
          <w:sz w:val="24"/>
          <w:szCs w:val="24"/>
        </w:rPr>
        <w:t xml:space="preserve"> - это освещение, создаваемое направленным или рассеянным солнечным светом или светом неба, проникающим через световые проемы помещения;</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заразная зона</w:t>
      </w:r>
      <w:r>
        <w:rPr>
          <w:rFonts w:ascii="Arial" w:cs="Arial" w:eastAsia="Arial" w:hAnsi="Arial"/>
          <w:sz w:val="24"/>
          <w:szCs w:val="24"/>
        </w:rPr>
        <w:t xml:space="preserve"> - помещение или группа помещений лаборатории, где осуществляются манипуляции с патогенными биологическими агентами или вероятным на зараженность патогенным биологическим агентом материалом и их хранение;</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зеленая зона</w:t>
      </w:r>
      <w:r>
        <w:rPr>
          <w:rFonts w:ascii="Arial" w:cs="Arial" w:eastAsia="Arial" w:hAnsi="Arial"/>
          <w:sz w:val="24"/>
          <w:szCs w:val="24"/>
        </w:rPr>
        <w:t xml:space="preserve"> - озелененные территории, выполняющие защитные санитарно-гигиенические функции;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инсоляция</w:t>
      </w:r>
      <w:r>
        <w:rPr>
          <w:rFonts w:ascii="Arial" w:cs="Arial" w:eastAsia="Arial" w:hAnsi="Arial"/>
          <w:sz w:val="24"/>
          <w:szCs w:val="24"/>
        </w:rPr>
        <w:t xml:space="preserve"> - степень освещенности солнечным светом зданий, сооружений и их внутренних помещений;</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инфекционная болезнь</w:t>
      </w:r>
      <w:r>
        <w:rPr>
          <w:rFonts w:ascii="Arial" w:cs="Arial" w:eastAsia="Arial" w:hAnsi="Arial"/>
          <w:sz w:val="24"/>
          <w:szCs w:val="24"/>
        </w:rPr>
        <w:t xml:space="preserve"> - клинически выраженная реакция организма человека или животного на внедрение, размножение и жизнедеятельность в нем возбудителя болезни или продуктов его жизнедеятельности;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инфекционный материал</w:t>
      </w:r>
      <w:r>
        <w:rPr>
          <w:rFonts w:ascii="Arial" w:cs="Arial" w:eastAsia="Arial" w:hAnsi="Arial"/>
          <w:sz w:val="24"/>
          <w:szCs w:val="24"/>
        </w:rPr>
        <w:t xml:space="preserve"> - вещества, о которых известно или обоснованно предполагается, что они содержат возбудители инфекционных болезней;</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ИФА (имунно-ферментный анализ)</w:t>
      </w:r>
      <w:r>
        <w:rPr>
          <w:rFonts w:ascii="Arial" w:cs="Arial" w:eastAsia="Arial" w:hAnsi="Arial"/>
          <w:sz w:val="24"/>
          <w:szCs w:val="24"/>
        </w:rPr>
        <w:t xml:space="preserve"> - метод определения различного рода биологических молекул, основанный на взаимодействии антигена с антителом, с использованием ферментной метки;</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исследования диагностические</w:t>
      </w:r>
      <w:r>
        <w:rPr>
          <w:rFonts w:ascii="Arial" w:cs="Arial" w:eastAsia="Arial" w:hAnsi="Arial"/>
          <w:sz w:val="24"/>
          <w:szCs w:val="24"/>
        </w:rPr>
        <w:t xml:space="preserve"> - исследования объектов биотической и абиотической природы, проводимые с целью обнаружения и идентификации возбудителя, его антигена или антител к нему;</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исследования экспериментальные</w:t>
      </w:r>
      <w:r>
        <w:rPr>
          <w:rFonts w:ascii="Arial" w:cs="Arial" w:eastAsia="Arial" w:hAnsi="Arial"/>
          <w:sz w:val="24"/>
          <w:szCs w:val="24"/>
        </w:rPr>
        <w:t xml:space="preserve"> - все виды работ с использованием микроорганизмов, гельминтов, токсинов и ядов биологического происхождения;</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инсектарий</w:t>
      </w:r>
      <w:r>
        <w:rPr>
          <w:rFonts w:ascii="Arial" w:cs="Arial" w:eastAsia="Arial" w:hAnsi="Arial"/>
          <w:sz w:val="24"/>
          <w:szCs w:val="24"/>
        </w:rPr>
        <w:t xml:space="preserve"> - подразделение организации для содержания, выведения или разведения насекомых, применяемых для экспериментальных целей;</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культуральное исследование</w:t>
      </w:r>
      <w:r>
        <w:rPr>
          <w:rFonts w:ascii="Arial" w:cs="Arial" w:eastAsia="Arial" w:hAnsi="Arial"/>
          <w:sz w:val="24"/>
          <w:szCs w:val="24"/>
        </w:rPr>
        <w:t xml:space="preserve"> - это микробиологическое (или бактериологическое) исследование (разновидность лабораторной диагностики заболеваний), связанное с выделением культур (бактерий, вирусов);</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кувез</w:t>
      </w:r>
      <w:r>
        <w:rPr>
          <w:rFonts w:ascii="Arial" w:cs="Arial" w:eastAsia="Arial" w:hAnsi="Arial"/>
          <w:sz w:val="24"/>
          <w:szCs w:val="24"/>
        </w:rPr>
        <w:t xml:space="preserve"> - прибор с автоматической подачей кислорода и поддержанием оптимальной температуры;</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криохранилище</w:t>
      </w:r>
      <w:r>
        <w:rPr>
          <w:rFonts w:ascii="Arial" w:cs="Arial" w:eastAsia="Arial" w:hAnsi="Arial"/>
          <w:sz w:val="24"/>
          <w:szCs w:val="24"/>
        </w:rPr>
        <w:t xml:space="preserve"> - это помещение с сосудами, заполненными жидким азотом для замораживания эмбрионов;</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контрольно-пропускной пункт</w:t>
      </w:r>
      <w:r>
        <w:rPr>
          <w:rFonts w:ascii="Arial" w:cs="Arial" w:eastAsia="Arial" w:hAnsi="Arial"/>
          <w:sz w:val="24"/>
          <w:szCs w:val="24"/>
        </w:rPr>
        <w:t xml:space="preserve"> - специальное помещение, предназначенное для обеспечения пропуска людей и разрешенного вида транспортных средств;</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ламинарный поток</w:t>
      </w:r>
      <w:r>
        <w:rPr>
          <w:rFonts w:ascii="Arial" w:cs="Arial" w:eastAsia="Arial" w:hAnsi="Arial"/>
          <w:sz w:val="24"/>
          <w:szCs w:val="24"/>
        </w:rPr>
        <w:t xml:space="preserve"> - поток воздуха с параллельно направленными струями (линиями тока), проходящими в одном направлении с одинаковой в поперечном сечении скоростью (0,45 м/сек. ± 20%);</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ламинарный бокс (шкаф)</w:t>
      </w:r>
      <w:r>
        <w:rPr>
          <w:rFonts w:ascii="Arial" w:cs="Arial" w:eastAsia="Arial" w:hAnsi="Arial"/>
          <w:sz w:val="24"/>
          <w:szCs w:val="24"/>
        </w:rPr>
        <w:t xml:space="preserve"> - лабораторное оборудование, предназначенное для создания сверхчистой среды, необходимой для работы с биологическими, нанотехнологическими и другими продуктами;</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микроклимат</w:t>
      </w:r>
      <w:r>
        <w:rPr>
          <w:rFonts w:ascii="Arial" w:cs="Arial" w:eastAsia="Arial" w:hAnsi="Arial"/>
          <w:sz w:val="24"/>
          <w:szCs w:val="24"/>
        </w:rPr>
        <w:t xml:space="preserve"> - это комплекс физических факторов внутренней среды помещений, оказывающий влияние на тепловой обмен организма и здоровье человека. К микроклиматическим показателям относятся температура, влажность и скорость движения воздуха, температура поверхностей ограждающих конструкций, предметов, оборудования, а также некоторые их производные: градиент температуры воздуха по вертикали и горизонтали помещения, интенсивность теплового излучения от внутренних поверхностей;</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медицинские отходы</w:t>
      </w:r>
      <w:r>
        <w:rPr>
          <w:rFonts w:ascii="Arial" w:cs="Arial" w:eastAsia="Arial" w:hAnsi="Arial"/>
          <w:sz w:val="24"/>
          <w:szCs w:val="24"/>
        </w:rPr>
        <w:t xml:space="preserve"> - отходы медицинских организаций;</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микробиологическая лаборатория</w:t>
      </w:r>
      <w:r>
        <w:rPr>
          <w:rFonts w:ascii="Arial" w:cs="Arial" w:eastAsia="Arial" w:hAnsi="Arial"/>
          <w:sz w:val="24"/>
          <w:szCs w:val="24"/>
        </w:rPr>
        <w:t xml:space="preserve"> - лаборатория, выполняющая исследования по выявлению микроорганизмов в биологическом материале и объектах окружающей среды;</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микробиологические исследования</w:t>
      </w:r>
      <w:r>
        <w:rPr>
          <w:rFonts w:ascii="Arial" w:cs="Arial" w:eastAsia="Arial" w:hAnsi="Arial"/>
          <w:sz w:val="24"/>
          <w:szCs w:val="24"/>
        </w:rPr>
        <w:t xml:space="preserve"> - бактериологические, вирусологические и паразитологические исследования;</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микроорганизмы</w:t>
      </w:r>
      <w:r>
        <w:rPr>
          <w:rFonts w:ascii="Arial" w:cs="Arial" w:eastAsia="Arial" w:hAnsi="Arial"/>
          <w:sz w:val="24"/>
          <w:szCs w:val="24"/>
        </w:rPr>
        <w:t xml:space="preserve"> - сложные соединения белковой природы, бактерии, вирусы, микоплазмы, риккетсии, хламидии и грибы, которые при определенных условиях и в определенных концентрациях могут оказать влияние на здоровье человека;</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общественные здания</w:t>
      </w:r>
      <w:r>
        <w:rPr>
          <w:rFonts w:ascii="Arial" w:cs="Arial" w:eastAsia="Arial" w:hAnsi="Arial"/>
          <w:sz w:val="24"/>
          <w:szCs w:val="24"/>
        </w:rPr>
        <w:t xml:space="preserve"> - объекты обслуживания (магазины, рестораны, гостиницы), офисы, развлекательные центры и другие объекты отдыха и спорта, церкви, учебные заведения и т.п.;</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огнеопасные вещества</w:t>
      </w:r>
      <w:r>
        <w:rPr>
          <w:rFonts w:ascii="Arial" w:cs="Arial" w:eastAsia="Arial" w:hAnsi="Arial"/>
          <w:sz w:val="24"/>
          <w:szCs w:val="24"/>
        </w:rPr>
        <w:t xml:space="preserve"> - легковоспламеняющиеся вещества и горючие жидкости, которые воспламеняются от внешнего источника зажигания;</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оценка риска</w:t>
      </w:r>
      <w:r>
        <w:rPr>
          <w:rFonts w:ascii="Arial" w:cs="Arial" w:eastAsia="Arial" w:hAnsi="Arial"/>
          <w:sz w:val="24"/>
          <w:szCs w:val="24"/>
        </w:rPr>
        <w:t xml:space="preserve"> - научно-обоснованная оценка вероятности проникновения и распространения биологических агентов и связанных с этим потенциальных социальных, медико-биологических, фито-ветеринарных, экологических и экономических последствий;</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очистные сооружения</w:t>
      </w:r>
      <w:r>
        <w:rPr>
          <w:rFonts w:ascii="Arial" w:cs="Arial" w:eastAsia="Arial" w:hAnsi="Arial"/>
          <w:sz w:val="24"/>
          <w:szCs w:val="24"/>
        </w:rPr>
        <w:t xml:space="preserve"> - сооружение для приема и очистки бытовых стоков, ливневых (дождевых) стоков и сточных вод от промышленных объектов;</w:t>
      </w:r>
    </w:p>
    <w:p>
      <w:pPr>
        <w:spacing w:after="6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ПЦР</w:t>
      </w:r>
      <w:r>
        <w:rPr>
          <w:rFonts w:ascii="Arial" w:cs="Arial" w:eastAsia="Arial" w:hAnsi="Arial"/>
          <w:sz w:val="24"/>
          <w:szCs w:val="24"/>
        </w:rPr>
        <w:t xml:space="preserve"> - полимеразная цепная реакция, основанная на многократном увеличении числа копий фрагмента дезоксирибонуклеиновой кислоты - рибонуклеиновой кислоты (амплификации), что позволяет обнаружить специфический участок генома исследуемого микроорганизма;</w:t>
      </w:r>
    </w:p>
    <w:p>
      <w:pPr>
        <w:spacing w:after="6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патогенный биологический агент</w:t>
      </w:r>
      <w:r>
        <w:rPr>
          <w:rFonts w:ascii="Arial" w:cs="Arial" w:eastAsia="Arial" w:hAnsi="Arial"/>
          <w:sz w:val="24"/>
          <w:szCs w:val="24"/>
        </w:rPr>
        <w:t xml:space="preserve"> - патогенные для человека микроорганизмы (бактерии, вирусы, риккетсии, хламидии, простейшие, грибы, микоплазмы, эндо- и эктопаразиты), генно-инженерно-модифицированные микроорганизмы, яды биологического и растительного происхождения (токсины), гельминты, а также материал (включая кровь, другие биологические жидкости и экскременты организма), вероятные на содержание перечисленных агентов;</w:t>
      </w:r>
    </w:p>
    <w:p>
      <w:pPr>
        <w:spacing w:after="6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паразитологическая лаборатория</w:t>
      </w:r>
      <w:r>
        <w:rPr>
          <w:rFonts w:ascii="Arial" w:cs="Arial" w:eastAsia="Arial" w:hAnsi="Arial"/>
          <w:sz w:val="24"/>
          <w:szCs w:val="24"/>
        </w:rPr>
        <w:t xml:space="preserve"> - лаборатория, выполняющая исследования по выявлению гельминтов и простейших в биологическом материале и объектах окружающей среды;</w:t>
      </w:r>
    </w:p>
    <w:p>
      <w:pPr>
        <w:spacing w:after="6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стационар</w:t>
      </w:r>
      <w:r>
        <w:rPr>
          <w:rFonts w:ascii="Arial" w:cs="Arial" w:eastAsia="Arial" w:hAnsi="Arial"/>
          <w:sz w:val="24"/>
          <w:szCs w:val="24"/>
        </w:rPr>
        <w:t xml:space="preserve"> - лечебное учреждение для исследования и лечения больных в условиях круглосуточного их пребывания под наблюдением медицинского персонала;</w:t>
      </w:r>
    </w:p>
    <w:p>
      <w:pPr>
        <w:spacing w:after="6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санитарно-эпидемиологические требования и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санитарно-противоэпидемический режим</w:t>
      </w:r>
      <w:r>
        <w:rPr>
          <w:rFonts w:ascii="Arial" w:cs="Arial" w:eastAsia="Arial" w:hAnsi="Arial"/>
          <w:sz w:val="24"/>
          <w:szCs w:val="24"/>
        </w:rPr>
        <w:t xml:space="preserve"> - это комплекс организационных, санитарно-профилактических, гигиенических и противоэпидемических мероприятий, направленных на предупреждение внутрибольничной инфекции;</w:t>
      </w:r>
    </w:p>
    <w:p>
      <w:pPr>
        <w:spacing w:after="6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техническая укрепленность объекта (помещения)</w:t>
      </w:r>
      <w:r>
        <w:rPr>
          <w:rFonts w:ascii="Arial" w:cs="Arial" w:eastAsia="Arial" w:hAnsi="Arial"/>
          <w:sz w:val="24"/>
          <w:szCs w:val="24"/>
        </w:rPr>
        <w:t xml:space="preserve"> - совокупность инженерной защиты конструктивных элементов зданий, помещений, их периметров, специальных технических средств охраны (системы охранной, тревожной сигнализации; системы контроля доступа; видеоконтрольные и видеоохранные системы телевизионного наблюдения; детекторы обнаружения радиоактивных, химических и иных отравляющих веществ; детекторы обнаружения оружия, взрывных веществ и устройств) и систем пожарной сигнализации, в том числе систем автоматического обнаружения и тушения пожаров;</w:t>
      </w:r>
    </w:p>
    <w:p>
      <w:pPr>
        <w:spacing w:after="6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травматологический пункт</w:t>
      </w:r>
      <w:r>
        <w:rPr>
          <w:rFonts w:ascii="Arial" w:cs="Arial" w:eastAsia="Arial" w:hAnsi="Arial"/>
          <w:sz w:val="24"/>
          <w:szCs w:val="24"/>
        </w:rPr>
        <w:t xml:space="preserve"> - подразделение городской поликлиники, предназначенное для круглосуточного оказания медицинской помощи лицам, получившим травму;</w:t>
      </w:r>
    </w:p>
    <w:p>
      <w:pPr>
        <w:spacing w:after="6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чистая зона</w:t>
      </w:r>
      <w:r>
        <w:rPr>
          <w:rFonts w:ascii="Arial" w:cs="Arial" w:eastAsia="Arial" w:hAnsi="Arial"/>
          <w:sz w:val="24"/>
          <w:szCs w:val="24"/>
        </w:rPr>
        <w:t xml:space="preserve"> - помещение или группа помещений лаборатории, где не проводятся манипуляции с биологическими агентами;</w:t>
      </w:r>
    </w:p>
    <w:p>
      <w:pPr>
        <w:spacing w:after="6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чистое (асептическое) помещение </w:t>
      </w:r>
      <w:r>
        <w:rPr>
          <w:rFonts w:ascii="Arial" w:cs="Arial" w:eastAsia="Arial" w:hAnsi="Arial"/>
          <w:sz w:val="24"/>
          <w:szCs w:val="24"/>
        </w:rPr>
        <w:t xml:space="preserve">- помещение с чистотой воздуха, нормируемого по содержанию механических частиц определенного размера и жизнеспособных микроорганизмов;</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условно-заразная зона</w:t>
      </w:r>
      <w:r>
        <w:rPr>
          <w:rFonts w:ascii="Arial" w:cs="Arial" w:eastAsia="Arial" w:hAnsi="Arial"/>
          <w:sz w:val="24"/>
          <w:szCs w:val="24"/>
        </w:rPr>
        <w:t xml:space="preserve"> - помещение или группа помещений в пределах заразной зоны;</w:t>
      </w:r>
    </w:p>
    <w:p>
      <w:pPr>
        <w:spacing w:after="6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штамм</w:t>
      </w:r>
      <w:r>
        <w:rPr>
          <w:rFonts w:ascii="Arial" w:cs="Arial" w:eastAsia="Arial" w:hAnsi="Arial"/>
          <w:sz w:val="24"/>
          <w:szCs w:val="24"/>
        </w:rPr>
        <w:t xml:space="preserve"> - чистая культура микроорганизма;</w:t>
      </w:r>
    </w:p>
    <w:p>
      <w:pPr>
        <w:spacing w:after="6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эпидемиологические значимые объекты</w:t>
      </w:r>
      <w:r>
        <w:rPr>
          <w:rFonts w:ascii="Arial" w:cs="Arial" w:eastAsia="Arial" w:hAnsi="Arial"/>
          <w:sz w:val="24"/>
          <w:szCs w:val="24"/>
        </w:rPr>
        <w:t xml:space="preserve"> - объекты, производимая продукция и (или) деятельность которых при нарушении требований законодательства в сфере санитарно-эпидемиологического благополучия населения может привести к возникновению пищевых отравлений и вспышек инфекционных заболеваний среди населения;</w:t>
      </w:r>
    </w:p>
    <w:p>
      <w:pPr>
        <w:spacing w:after="6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ядовитые и сильнодействующие вещества</w:t>
      </w:r>
      <w:r>
        <w:rPr>
          <w:rFonts w:ascii="Arial" w:cs="Arial" w:eastAsia="Arial" w:hAnsi="Arial"/>
          <w:sz w:val="24"/>
          <w:szCs w:val="24"/>
        </w:rPr>
        <w:t xml:space="preserve"> - химические соединения, вызывающие патологические изменения при их попадании в организм в малых дозах и концентрациях.</w:t>
      </w:r>
    </w:p>
    <w:p>
      <w:pPr>
        <w:spacing w:after="200" w:before="200"/>
        <w:jc w:val="center"/>
      </w:pPr>
      <w:r>
        <w:rPr>
          <w:rFonts w:ascii="Arial" w:cs="Arial" w:eastAsia="Arial" w:hAnsi="Arial"/>
          <w:b/>
          <w:bCs/>
          <w:sz w:val="24"/>
          <w:szCs w:val="24"/>
        </w:rPr>
        <w:t xml:space="preserve">3. Требования к размещению ЛПО</w:t>
      </w:r>
    </w:p>
    <w:p>
      <w:pPr>
        <w:spacing w:after="60"/>
        <w:ind w:firstLine="567"/>
        <w:jc w:val="both"/>
      </w:pPr>
      <w:r>
        <w:rPr>
          <w:rFonts w:ascii="Arial" w:cs="Arial" w:eastAsia="Arial" w:hAnsi="Arial"/>
          <w:sz w:val="24"/>
          <w:szCs w:val="24"/>
        </w:rPr>
        <w:t xml:space="preserve">6. ЛПО может быть размещена на отдельном участке, в отдельно стоящем здании, в жилых и общественных зданиях.</w:t>
      </w:r>
    </w:p>
    <w:p>
      <w:pPr>
        <w:spacing w:after="60"/>
        <w:ind w:firstLine="567"/>
        <w:jc w:val="both"/>
      </w:pPr>
      <w:r>
        <w:rPr>
          <w:rFonts w:ascii="Arial" w:cs="Arial" w:eastAsia="Arial" w:hAnsi="Arial"/>
          <w:sz w:val="24"/>
          <w:szCs w:val="24"/>
        </w:rPr>
        <w:t xml:space="preserve">7. ЛПО размещают на территории жилой застройки, в зеленой или пригородной зонах, на расстоянии от общественных, промышленных, коммунальных, хозяйственных и других организаций в соответствии с требованиями, предъявляемыми к планировке и застройке городских и сельских населенных пунктов, а также в соответствии с гигиеническими требованиями к санитарно-защитным зонам.</w:t>
      </w:r>
    </w:p>
    <w:p>
      <w:pPr>
        <w:spacing w:after="60"/>
        <w:ind w:firstLine="567"/>
        <w:jc w:val="both"/>
      </w:pPr>
      <w:r>
        <w:rPr>
          <w:rFonts w:ascii="Arial" w:cs="Arial" w:eastAsia="Arial" w:hAnsi="Arial"/>
          <w:sz w:val="24"/>
          <w:szCs w:val="24"/>
        </w:rPr>
        <w:t xml:space="preserve">8. Отвод земельного участка для ЛПО осуществляется в соответствии с законодательством Кыргызской Республики в области градостроительства и архитектуры.</w:t>
      </w:r>
    </w:p>
    <w:p>
      <w:pPr>
        <w:spacing w:after="60"/>
        <w:ind w:firstLine="567"/>
        <w:jc w:val="both"/>
      </w:pPr>
      <w:r>
        <w:rPr>
          <w:rFonts w:ascii="Arial" w:cs="Arial" w:eastAsia="Arial" w:hAnsi="Arial"/>
          <w:sz w:val="24"/>
          <w:szCs w:val="24"/>
        </w:rPr>
        <w:t xml:space="preserve">9. Стационары психиатрического, инфекционного профиля располагают на расстоянии не менее 100 м от территории жилой застройки. Вновь строящиеся или реконструируемые стационары указанного профиля на 1000 и более коек размещают в пригородной или зеленой зонах (озелененные территории, выполняющие защитные санитарно-гигиенические функции).</w:t>
      </w:r>
    </w:p>
    <w:p>
      <w:pPr>
        <w:spacing w:after="60"/>
        <w:ind w:firstLine="567"/>
        <w:jc w:val="both"/>
      </w:pPr>
      <w:r>
        <w:rPr>
          <w:rFonts w:ascii="Arial" w:cs="Arial" w:eastAsia="Arial" w:hAnsi="Arial"/>
          <w:sz w:val="24"/>
          <w:szCs w:val="24"/>
        </w:rPr>
        <w:t xml:space="preserve">По решению Кабинета Министров Кыргызской Республики жилая застройка может располагаться на расстоянии менее 100 м от стационаров психиатрического, инфекционного профиля.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0-qm7xq3lwdeao_47qg8">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 </w:t>
      </w:r>
      <w:hyperlink w:history="1" r:id="rIdgllmz2wmaszwnfaeg-5ue">
        <w:r>
          <w:rPr>
            <w:rFonts w:ascii="Arial" w:cs="Arial" w:eastAsia="Arial" w:hAnsi="Arial"/>
            <w:i/>
            <w:iCs/>
            <w:color w:val="1D4ED8"/>
            <w:sz w:val="24"/>
            <w:szCs w:val="24"/>
            <w:u w:val="single"/>
          </w:rPr>
          <w:t xml:space="preserve">10 октября 2023 года № 535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 Инфекционные, кожно-венерологические, психосоматические, радиологические отделения, входящие в состав многопрофильных ЛПО, размещаются в отдельно стоящих зданиях. К инфекционному отделению предусматривается отдельный въезд (вход) и крытая площадка для дезинфекции транспорта.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vyz2vbts61ksr2lmmtm6">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При соответствующей планировочной изоляции и наличии автономных систем вентиляции допускается размещение указанных подразделений в одном здании с другими отделениями, за исключением отделений для госпитализации пациентов с инфекциями, передающимися воздушным путем.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dgbrheimftuparl4on2l">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Не допускается размещать на территории инфекционных, психиатрических и кожно-венерологических ЛПО, детских дошкольных учреждений, школ, водозаборов, очистных сооружений, учреждения, не соответствующие основному виду деятельности.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tvc5rfoddghlb-6ezzxb">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На участке ЛПО не должны располагаться здания организаций, функционально не связанных с ней.</w:t>
      </w:r>
    </w:p>
    <w:p>
      <w:pPr>
        <w:spacing w:after="60"/>
        <w:ind w:firstLine="567"/>
        <w:jc w:val="both"/>
      </w:pPr>
      <w:r>
        <w:rPr>
          <w:rFonts w:ascii="Arial" w:cs="Arial" w:eastAsia="Arial" w:hAnsi="Arial"/>
          <w:sz w:val="24"/>
          <w:szCs w:val="24"/>
        </w:rPr>
        <w:t xml:space="preserve">14. На участке размещения ЛПО почва по санитарно-химическим, микробиологическим, паразитологическим показателям, радиационному фактору должна соответствовать гигиеническим нормативам, содержание вредных веществ в атмосферном воздухе, уровни электромагнитных излучений, шума, вибрации, инфразвука не должны превышать гигиенические нормативы (приложения </w:t>
      </w:r>
      <w:hyperlink w:history="1" r:id="rIdhwuh6xmnhqgjtfeqe_pk4">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fspermnch1zdxlczqrcx6">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l02hhez-f4uxz9gmzmvbl">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fommodxilubfvyqwjytt1">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15. Территория ЛПО должна быть благоустроена, озеленена и освещена.</w:t>
      </w:r>
    </w:p>
    <w:p>
      <w:pPr>
        <w:spacing w:after="60"/>
        <w:ind w:firstLine="567"/>
        <w:jc w:val="both"/>
      </w:pPr>
      <w:r>
        <w:rPr>
          <w:rFonts w:ascii="Arial" w:cs="Arial" w:eastAsia="Arial" w:hAnsi="Arial"/>
          <w:sz w:val="24"/>
          <w:szCs w:val="24"/>
        </w:rPr>
        <w:t xml:space="preserve">16. На территории стационаров выделяются зоны: лечебных корпусов для инфекционных и неинфекционных больных, садово-парковая, патологоанатомического корпуса, хозяйственная и инженерных сооружений. Инфекционный корпус отделяется от других корпусов полосой зеленых насаждений.</w:t>
      </w:r>
    </w:p>
    <w:p>
      <w:pPr>
        <w:spacing w:after="60"/>
        <w:ind w:firstLine="567"/>
        <w:jc w:val="both"/>
      </w:pPr>
      <w:r>
        <w:rPr>
          <w:rFonts w:ascii="Arial" w:cs="Arial" w:eastAsia="Arial" w:hAnsi="Arial"/>
          <w:sz w:val="24"/>
          <w:szCs w:val="24"/>
        </w:rPr>
        <w:t xml:space="preserve">17. Патологоанатомический корпус с ритуальной зоной не должен просматриваться из окон палатных отделений, а также жилых и общественных зданий, расположенных вблизи ЛПО. В ритуальную зону ЛПО необходим отдельный въезд.</w:t>
      </w:r>
    </w:p>
    <w:p>
      <w:pPr>
        <w:spacing w:after="60"/>
        <w:ind w:firstLine="567"/>
        <w:jc w:val="both"/>
      </w:pPr>
      <w:r>
        <w:rPr>
          <w:rFonts w:ascii="Arial" w:cs="Arial" w:eastAsia="Arial" w:hAnsi="Arial"/>
          <w:sz w:val="24"/>
          <w:szCs w:val="24"/>
        </w:rPr>
        <w:t xml:space="preserve">18. При крупных, многопрофильных ЛПО перед служебным входом должна быть предусмотрена погрузочно-разгрузочная площадка, удобная для подъезда автомашин.</w:t>
      </w:r>
    </w:p>
    <w:p>
      <w:pPr>
        <w:spacing w:after="60"/>
        <w:ind w:firstLine="567"/>
        <w:jc w:val="both"/>
      </w:pPr>
      <w:r>
        <w:rPr>
          <w:rFonts w:ascii="Arial" w:cs="Arial" w:eastAsia="Arial" w:hAnsi="Arial"/>
          <w:sz w:val="24"/>
          <w:szCs w:val="24"/>
        </w:rPr>
        <w:t xml:space="preserve">19. На территории хозяйственной зоны ЛПО на расстоянии не менее 25 м от окон размещают контейнерную площадку для отходов, с твердым покрытием и въездом со стороны улицы. Размеры площадки должны превышать площадь основания контейнеров на 1,0 м - 1,5 м во все стороны. Контейнерная площадка должна быть защищена от постороннего доступа, иметь ограждение и навес.</w:t>
      </w:r>
    </w:p>
    <w:p>
      <w:pPr>
        <w:spacing w:after="60"/>
        <w:ind w:firstLine="567"/>
        <w:jc w:val="both"/>
      </w:pPr>
      <w:r>
        <w:rPr>
          <w:rFonts w:ascii="Arial" w:cs="Arial" w:eastAsia="Arial" w:hAnsi="Arial"/>
          <w:sz w:val="24"/>
          <w:szCs w:val="24"/>
        </w:rPr>
        <w:t xml:space="preserve">20. Лечебные пляжи санаториев и примыкающая к ним полоса побережья (до 100 м до уровня воды) относятся к 1 зоне санитарной охраны курорта и на них запрещается строительство объектов, не связанных с эксплуатацией пляжей и обслуживанием больных.</w:t>
      </w:r>
    </w:p>
    <w:p>
      <w:pPr>
        <w:spacing w:after="60"/>
        <w:ind w:firstLine="567"/>
        <w:jc w:val="both"/>
      </w:pPr>
      <w:r>
        <w:rPr>
          <w:rFonts w:ascii="Arial" w:cs="Arial" w:eastAsia="Arial" w:hAnsi="Arial"/>
          <w:sz w:val="24"/>
          <w:szCs w:val="24"/>
        </w:rPr>
        <w:t xml:space="preserve">21. На территории лечебного пляжа выделяются три климатотерапевтических зоны: зона сплошной тени (около 20%), зона рассеянной солнечной радиации (около 40%) и зона активной солнечной радиации (около 40%). Пляжи детских санаториев делятся на сектора по количеству групп, в каждом из которых должны быть три климатотерапевтических зоны. На территории пляжа выделяются площадки для лечебной физкультуры.</w:t>
      </w:r>
    </w:p>
    <w:p>
      <w:pPr>
        <w:spacing w:after="60"/>
        <w:ind w:firstLine="567"/>
        <w:jc w:val="both"/>
      </w:pPr>
      <w:r>
        <w:rPr>
          <w:rFonts w:ascii="Arial" w:cs="Arial" w:eastAsia="Arial" w:hAnsi="Arial"/>
          <w:sz w:val="24"/>
          <w:szCs w:val="24"/>
        </w:rPr>
        <w:t xml:space="preserve">22. Участок акватории, выделенный для купания, должен быть обозначен. Максимальная глубина акватории: для взрослых - 3-4 метра, для родителей с детьми - 2,0-2,5 м, для детей - 1,5 м. В зоне купания максимальное расстояние от береговой линии до буйков не должно превышать: для взрослых - 75 м, для родителей с детьми - 40 м, для детей - 30 м.</w:t>
      </w:r>
    </w:p>
    <w:p>
      <w:pPr>
        <w:spacing w:after="60"/>
        <w:ind w:firstLine="567"/>
        <w:jc w:val="both"/>
      </w:pPr>
      <w:r>
        <w:rPr>
          <w:rFonts w:ascii="Arial" w:cs="Arial" w:eastAsia="Arial" w:hAnsi="Arial"/>
          <w:sz w:val="24"/>
          <w:szCs w:val="24"/>
        </w:rPr>
        <w:t xml:space="preserve">23. Зона обслуживания пляжа является продолжением лечебной зоны. В ее составе должны быть предусмотрены службы, обеспечивающие безопасную работу пляжа: медицинский пункт, радиоузел, спасательный пункт, комната персонала, душевые с пресной водой (1 кабина на 75 человек), питьевые фонтанчики (1 на 10 человек), мойки для ног (1 на 50 человек), туалеты персонала, туалеты пациентов (один унитаз на 50 человек).</w:t>
      </w:r>
    </w:p>
    <w:p>
      <w:pPr>
        <w:spacing w:after="60"/>
        <w:ind w:firstLine="567"/>
        <w:jc w:val="both"/>
      </w:pPr>
      <w:r>
        <w:rPr>
          <w:rFonts w:ascii="Arial" w:cs="Arial" w:eastAsia="Arial" w:hAnsi="Arial"/>
          <w:sz w:val="24"/>
          <w:szCs w:val="24"/>
        </w:rPr>
        <w:t xml:space="preserve">24. ЛПО, размещенные в жилых и общественных зданиях, должны иметь отдельный вход для посетителей и для сотрудников со стороны улицы.</w:t>
      </w:r>
    </w:p>
    <w:p>
      <w:pPr>
        <w:spacing w:after="60"/>
        <w:ind w:firstLine="567"/>
        <w:jc w:val="both"/>
      </w:pPr>
      <w:r>
        <w:rPr>
          <w:rFonts w:ascii="Arial" w:cs="Arial" w:eastAsia="Arial" w:hAnsi="Arial"/>
          <w:sz w:val="24"/>
          <w:szCs w:val="24"/>
        </w:rPr>
        <w:t xml:space="preserve">25. В жилых и общественных зданиях не допускается размещать:</w:t>
      </w:r>
    </w:p>
    <w:p>
      <w:pPr>
        <w:spacing w:after="60"/>
        <w:ind w:firstLine="567"/>
        <w:jc w:val="both"/>
      </w:pPr>
      <w:r>
        <w:rPr>
          <w:rFonts w:ascii="Arial" w:cs="Arial" w:eastAsia="Arial" w:hAnsi="Arial"/>
          <w:sz w:val="24"/>
          <w:szCs w:val="24"/>
        </w:rPr>
        <w:t xml:space="preserve">- бактериологические, вирусологические лаборатории, проводящие выделение и идентификацию микроорганизмов с использованием культуральных исследований и полимеразной цепной реакции, с электрофорезной детекцией;</w:t>
      </w:r>
    </w:p>
    <w:p>
      <w:pPr>
        <w:spacing w:after="60"/>
        <w:ind w:firstLine="567"/>
        <w:jc w:val="both"/>
      </w:pPr>
      <w:r>
        <w:rPr>
          <w:rFonts w:ascii="Arial" w:cs="Arial" w:eastAsia="Arial" w:hAnsi="Arial"/>
          <w:sz w:val="24"/>
          <w:szCs w:val="24"/>
        </w:rPr>
        <w:t xml:space="preserve">- лаборатории, работающие с особо опасными инфекциями (микроорганизмами 3-4 группы патогенности);</w:t>
      </w:r>
    </w:p>
    <w:p>
      <w:pPr>
        <w:spacing w:after="60"/>
        <w:ind w:firstLine="567"/>
        <w:jc w:val="both"/>
      </w:pPr>
      <w:r>
        <w:rPr>
          <w:rFonts w:ascii="Arial" w:cs="Arial" w:eastAsia="Arial" w:hAnsi="Arial"/>
          <w:sz w:val="24"/>
          <w:szCs w:val="24"/>
        </w:rPr>
        <w:t xml:space="preserve">- судебно-медицинские лаборатории;</w:t>
      </w:r>
    </w:p>
    <w:p>
      <w:pPr>
        <w:spacing w:after="60"/>
        <w:ind w:firstLine="567"/>
        <w:jc w:val="both"/>
      </w:pPr>
      <w:r>
        <w:rPr>
          <w:rFonts w:ascii="Arial" w:cs="Arial" w:eastAsia="Arial" w:hAnsi="Arial"/>
          <w:sz w:val="24"/>
          <w:szCs w:val="24"/>
        </w:rPr>
        <w:t xml:space="preserve">- дерматовенерологические, психиатрические, наркологические, инфекционные кабинеты врачебного приема, за исключением амбулаторно-поликлинического консультативного приема дерматолога;</w:t>
      </w:r>
    </w:p>
    <w:p>
      <w:pPr>
        <w:spacing w:after="60"/>
        <w:ind w:firstLine="567"/>
        <w:jc w:val="both"/>
      </w:pPr>
      <w:r>
        <w:rPr>
          <w:rFonts w:ascii="Arial" w:cs="Arial" w:eastAsia="Arial" w:hAnsi="Arial"/>
          <w:sz w:val="24"/>
          <w:szCs w:val="24"/>
        </w:rPr>
        <w:t xml:space="preserve">- стационары всех видов, за исключением дневных (более 5 коек);</w:t>
      </w:r>
    </w:p>
    <w:p>
      <w:pPr>
        <w:spacing w:after="60"/>
        <w:ind w:firstLine="567"/>
        <w:jc w:val="both"/>
      </w:pPr>
      <w:r>
        <w:rPr>
          <w:rFonts w:ascii="Arial" w:cs="Arial" w:eastAsia="Arial" w:hAnsi="Arial"/>
          <w:sz w:val="24"/>
          <w:szCs w:val="24"/>
        </w:rPr>
        <w:t xml:space="preserve">- подстанции скорой и неотложной помощи (более 2 машино-мест);</w:t>
      </w:r>
    </w:p>
    <w:p>
      <w:pPr>
        <w:spacing w:after="60"/>
        <w:ind w:firstLine="567"/>
        <w:jc w:val="both"/>
      </w:pPr>
      <w:r>
        <w:rPr>
          <w:rFonts w:ascii="Arial" w:cs="Arial" w:eastAsia="Arial" w:hAnsi="Arial"/>
          <w:sz w:val="24"/>
          <w:szCs w:val="24"/>
        </w:rPr>
        <w:t xml:space="preserve">- травматологические пункты;</w:t>
      </w:r>
    </w:p>
    <w:p>
      <w:pPr>
        <w:spacing w:after="60"/>
        <w:ind w:firstLine="567"/>
        <w:jc w:val="both"/>
      </w:pPr>
      <w:r>
        <w:rPr>
          <w:rFonts w:ascii="Arial" w:cs="Arial" w:eastAsia="Arial" w:hAnsi="Arial"/>
          <w:sz w:val="24"/>
          <w:szCs w:val="24"/>
        </w:rPr>
        <w:t xml:space="preserve">- отделения и кабинеты магнитно-резонансной томографии;</w:t>
      </w:r>
    </w:p>
    <w:p>
      <w:pPr>
        <w:spacing w:after="60"/>
        <w:ind w:firstLine="567"/>
        <w:jc w:val="both"/>
      </w:pPr>
      <w:r>
        <w:rPr>
          <w:rFonts w:ascii="Arial" w:cs="Arial" w:eastAsia="Arial" w:hAnsi="Arial"/>
          <w:sz w:val="24"/>
          <w:szCs w:val="24"/>
        </w:rPr>
        <w:t xml:space="preserve">- рентген-кабинеты и помещения с лечебной или диагностической аппаратурой и установками, являющимися источниками ионизирующих излучений (за исключением рентген-стоматологических кабинетов, размещение и стационарная защита которых определяется типом рентгеновской аппаратуры и величиной рабочей нагрузки, согласно пункту 232 настоящих санитарных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ljuqmnw3gwjladuwm_cb">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Требования к размещению организаций, эксплуатирующих источники ионизирующих излучений, определяются в соответствии с нормами радиационной безопасности и санитарно-гигиеническими требованиями к данному виду деятельности.</w:t>
      </w:r>
    </w:p>
    <w:p>
      <w:pPr>
        <w:spacing w:after="200" w:before="200"/>
        <w:jc w:val="center"/>
      </w:pPr>
      <w:r>
        <w:rPr>
          <w:rFonts w:ascii="Arial" w:cs="Arial" w:eastAsia="Arial" w:hAnsi="Arial"/>
          <w:b/>
          <w:bCs/>
          <w:sz w:val="24"/>
          <w:szCs w:val="24"/>
        </w:rPr>
        <w:t xml:space="preserve">4. Требования к зданиям, сооружениям и помещениям</w:t>
      </w:r>
    </w:p>
    <w:p>
      <w:pPr>
        <w:spacing w:after="60"/>
        <w:ind w:firstLine="567"/>
        <w:jc w:val="both"/>
      </w:pPr>
      <w:r>
        <w:rPr>
          <w:rFonts w:ascii="Arial" w:cs="Arial" w:eastAsia="Arial" w:hAnsi="Arial"/>
          <w:sz w:val="24"/>
          <w:szCs w:val="24"/>
        </w:rPr>
        <w:t xml:space="preserve">27. Состав и площади основных и вспомогательных помещений должны определяться заданием на проектирование.</w:t>
      </w:r>
    </w:p>
    <w:p>
      <w:pPr>
        <w:spacing w:after="60"/>
        <w:ind w:firstLine="567"/>
        <w:jc w:val="both"/>
      </w:pPr>
      <w:r>
        <w:rPr>
          <w:rFonts w:ascii="Arial" w:cs="Arial" w:eastAsia="Arial" w:hAnsi="Arial"/>
          <w:sz w:val="24"/>
          <w:szCs w:val="24"/>
        </w:rPr>
        <w:t xml:space="preserve">28. Здания ЛПО должны быть оборудованы водопроводом, канализацией, горячим водоснабжением.</w:t>
      </w:r>
    </w:p>
    <w:p>
      <w:pPr>
        <w:spacing w:after="60"/>
        <w:ind w:firstLine="567"/>
        <w:jc w:val="both"/>
      </w:pPr>
      <w:r>
        <w:rPr>
          <w:rFonts w:ascii="Arial" w:cs="Arial" w:eastAsia="Arial" w:hAnsi="Arial"/>
          <w:sz w:val="24"/>
          <w:szCs w:val="24"/>
        </w:rPr>
        <w:t xml:space="preserve">29. В помещениях ЛПО должны обеспечиваться необходимый микроклимат, достаточное естественное и искусственное освещение, соблюдаться требования к инсоляции и солнцезащите, а также защита от шума и влаги.</w:t>
      </w:r>
    </w:p>
    <w:p>
      <w:pPr>
        <w:spacing w:after="60"/>
        <w:ind w:firstLine="567"/>
        <w:jc w:val="both"/>
      </w:pPr>
      <w:r>
        <w:rPr>
          <w:rFonts w:ascii="Arial" w:cs="Arial" w:eastAsia="Arial" w:hAnsi="Arial"/>
          <w:sz w:val="24"/>
          <w:szCs w:val="24"/>
        </w:rPr>
        <w:t xml:space="preserve">30. Общие требования к внутреннему микроклимату, инсоляции и солнцезащите, естественному и искусственному освещению, защите от шума и влаги устанавливаются соответствующими гигиеническими параметрами (приложения </w:t>
      </w:r>
      <w:hyperlink w:history="1" r:id="rIdagpgf3crwaej_ctz6qpfk">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jy-qgutgwvlzpizv3ob6n">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loa0z7nkrnbovnsqdmfk7">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 Архитектурно-планировочные и конструктивные решения зданий и помещений для ЛПО должны обеспечивать оптимальные условия для осуществления лечебно-диагностического процесса, соблюдения санитарно-противоэпидемического режима и труда медицинского персонала.</w:t>
      </w:r>
    </w:p>
    <w:p>
      <w:pPr>
        <w:spacing w:after="60"/>
        <w:ind w:firstLine="567"/>
        <w:jc w:val="both"/>
      </w:pPr>
      <w:r>
        <w:rPr>
          <w:rFonts w:ascii="Arial" w:cs="Arial" w:eastAsia="Arial" w:hAnsi="Arial"/>
          <w:sz w:val="24"/>
          <w:szCs w:val="24"/>
        </w:rPr>
        <w:t xml:space="preserve">32. Планировочная структура здания должна обеспечивать поточность (последовательность) технологических процессов, оптимизировать пути основных потоков персонала, больных, больничных грузов с целью минимизации их протяженности и удобства использования для персонала, больных и посетителей.</w:t>
      </w:r>
    </w:p>
    <w:p>
      <w:pPr>
        <w:spacing w:after="60"/>
        <w:ind w:firstLine="567"/>
        <w:jc w:val="both"/>
      </w:pPr>
      <w:r>
        <w:rPr>
          <w:rFonts w:ascii="Arial" w:cs="Arial" w:eastAsia="Arial" w:hAnsi="Arial"/>
          <w:sz w:val="24"/>
          <w:szCs w:val="24"/>
        </w:rPr>
        <w:t xml:space="preserve">33. Подразделения (помещения) с асептическим режимом, палатные отделения, отделения лучевой диагностики и терапии, другие подразделения с замкнутым технологическим циклом (лаборатория, пищеблок, центральное стерилизационное отделение, аптека, прачечная) не должны быть проходными.</w:t>
      </w:r>
    </w:p>
    <w:p>
      <w:pPr>
        <w:spacing w:after="60"/>
        <w:ind w:firstLine="567"/>
        <w:jc w:val="both"/>
      </w:pPr>
      <w:r>
        <w:rPr>
          <w:rFonts w:ascii="Arial" w:cs="Arial" w:eastAsia="Arial" w:hAnsi="Arial"/>
          <w:sz w:val="24"/>
          <w:szCs w:val="24"/>
        </w:rPr>
        <w:t xml:space="preserve">34. При планировке зданий не допускается размещение под окнами палат помещений травматологических пунктов, приемно-смотровых боксов, входов в приемное отделение, а также тарных, загрузочных, экспедиционных и других помещений, к которым имеется подъезд автомашин для проведения погрузочно-разгрузочных работ.</w:t>
      </w:r>
    </w:p>
    <w:p>
      <w:pPr>
        <w:spacing w:after="200" w:before="200"/>
        <w:jc w:val="center"/>
      </w:pPr>
      <w:r>
        <w:rPr>
          <w:rFonts w:ascii="Arial" w:cs="Arial" w:eastAsia="Arial" w:hAnsi="Arial"/>
          <w:b/>
          <w:bCs/>
          <w:sz w:val="24"/>
          <w:szCs w:val="24"/>
        </w:rPr>
        <w:t xml:space="preserve">5. Требования к водоснабжению и канализации</w:t>
      </w:r>
    </w:p>
    <w:p>
      <w:pPr>
        <w:spacing w:after="60"/>
        <w:ind w:firstLine="567"/>
        <w:jc w:val="both"/>
      </w:pPr>
      <w:r>
        <w:rPr>
          <w:rFonts w:ascii="Arial" w:cs="Arial" w:eastAsia="Arial" w:hAnsi="Arial"/>
          <w:sz w:val="24"/>
          <w:szCs w:val="24"/>
        </w:rPr>
        <w:t xml:space="preserve">35. Все вновь строящиеся, реконструируемые и действующие ЛПО должны быть оборудованы водопроводом, канализацией, горячим водоснабжением. Качество и безопасность воды для хозяйственно-питьевого назначения должны соответствовать законодательству Кыргызской Республики в области питьевой воды.</w:t>
      </w:r>
    </w:p>
    <w:p>
      <w:pPr>
        <w:spacing w:after="60"/>
        <w:ind w:firstLine="567"/>
        <w:jc w:val="both"/>
      </w:pPr>
      <w:r>
        <w:rPr>
          <w:rFonts w:ascii="Arial" w:cs="Arial" w:eastAsia="Arial" w:hAnsi="Arial"/>
          <w:sz w:val="24"/>
          <w:szCs w:val="24"/>
        </w:rPr>
        <w:t xml:space="preserve">36. Для резервного источника горячего водоснабжения в ЛПО устанавливаются водонагревательные устройства.</w:t>
      </w:r>
    </w:p>
    <w:p>
      <w:pPr>
        <w:spacing w:after="60"/>
        <w:ind w:firstLine="567"/>
        <w:jc w:val="both"/>
      </w:pPr>
      <w:r>
        <w:rPr>
          <w:rFonts w:ascii="Arial" w:cs="Arial" w:eastAsia="Arial" w:hAnsi="Arial"/>
          <w:sz w:val="24"/>
          <w:szCs w:val="24"/>
        </w:rPr>
        <w:t xml:space="preserve">37. Установка умывальников предусматривается в палатах, шлюзах при палатах, а также во врачебных кабинетах, комнатах и кабинетах персонала, в санузлах, процедурных, перевязочных и вспомогательных помещениях, требующих мытья рук персонала. Умывальники устанавливаются с подводкой горячей и холодной воды и оборудуются смесителями.</w:t>
      </w:r>
    </w:p>
    <w:p>
      <w:pPr>
        <w:spacing w:after="60"/>
        <w:ind w:firstLine="567"/>
        <w:jc w:val="both"/>
      </w:pPr>
      <w:r>
        <w:rPr>
          <w:rFonts w:ascii="Arial" w:cs="Arial" w:eastAsia="Arial" w:hAnsi="Arial"/>
          <w:sz w:val="24"/>
          <w:szCs w:val="24"/>
        </w:rPr>
        <w:t xml:space="preserve">38. Очистка и обеззараживание сточных вод от ЛПО должны осуществляться на общегородских или других канализационных очистных сооружениях, гарантирующих эффективную очистку и обеззараживание сточных вод. При отсутствии общегородских или других очистных сооружений сточные воды должны подвергаться полной биологической очистке и обеззараживанию на локальных сооружениях, согласно проектной документации.</w:t>
      </w:r>
    </w:p>
    <w:p>
      <w:pPr>
        <w:spacing w:after="60"/>
        <w:ind w:firstLine="567"/>
        <w:jc w:val="both"/>
      </w:pPr>
      <w:r>
        <w:rPr>
          <w:rFonts w:ascii="Arial" w:cs="Arial" w:eastAsia="Arial" w:hAnsi="Arial"/>
          <w:sz w:val="24"/>
          <w:szCs w:val="24"/>
        </w:rPr>
        <w:t xml:space="preserve">Для инфекционных больниц и отделений с суточным расходом сточных вод до 50 м</w:t>
      </w:r>
      <w:r>
        <w:rPr>
          <w:rFonts w:ascii="Arial" w:cs="Arial" w:eastAsia="Arial" w:hAnsi="Arial"/>
          <w:sz w:val="24"/>
          <w:szCs w:val="24"/>
        </w:rPr>
        <w:t xml:space="preserve">3</w:t>
      </w:r>
      <w:r>
        <w:rPr>
          <w:rFonts w:ascii="Arial" w:cs="Arial" w:eastAsia="Arial" w:hAnsi="Arial"/>
          <w:sz w:val="24"/>
          <w:szCs w:val="24"/>
        </w:rPr>
        <w:t xml:space="preserve">, при расположении их за пределами города или в неканализованном районе города, в качестве местных очистных установок рекомендуются компактные установки и биологические установки, работающие по принципу суммарного окисления жидкой и твердой фаз сточных вод.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kbslhvg5w540i6begosf">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неканализованных населенных пунктах очистку от жидких отходов осуществляют путем ассенизации, которая предусматривает временное накопление нечистот в водонепроницаемых выгребах и дальнейший их вывоз ассенизационным транспортом в специально отведенные места, согласованные с уполномоченным государственным органом в области охраны окружающей среды.</w:t>
      </w:r>
    </w:p>
    <w:p>
      <w:pPr>
        <w:spacing w:after="60"/>
        <w:ind w:firstLine="567"/>
        <w:jc w:val="both"/>
      </w:pPr>
      <w:r>
        <w:rPr>
          <w:rFonts w:ascii="Arial" w:cs="Arial" w:eastAsia="Arial" w:hAnsi="Arial"/>
          <w:sz w:val="24"/>
          <w:szCs w:val="24"/>
        </w:rPr>
        <w:t xml:space="preserve">41. Не допускается отведение стоков ЛПО в водные объекты, а также на земледельческие поля орошения.</w:t>
      </w:r>
    </w:p>
    <w:p>
      <w:pPr>
        <w:spacing w:after="200" w:before="200"/>
        <w:jc w:val="center"/>
      </w:pPr>
      <w:r>
        <w:rPr>
          <w:rFonts w:ascii="Arial" w:cs="Arial" w:eastAsia="Arial" w:hAnsi="Arial"/>
          <w:b/>
          <w:bCs/>
          <w:sz w:val="24"/>
          <w:szCs w:val="24"/>
        </w:rPr>
        <w:t xml:space="preserve">6. Требования к отоплению, вентиляции, микроклимату и воздушной среде помещений</w:t>
      </w:r>
    </w:p>
    <w:p>
      <w:pPr>
        <w:spacing w:after="60"/>
        <w:ind w:firstLine="567"/>
        <w:jc w:val="both"/>
      </w:pPr>
      <w:r>
        <w:rPr>
          <w:rFonts w:ascii="Arial" w:cs="Arial" w:eastAsia="Arial" w:hAnsi="Arial"/>
          <w:sz w:val="24"/>
          <w:szCs w:val="24"/>
        </w:rPr>
        <w:t xml:space="preserve">42. Системы отопления, вентиляции и кондиционирования воздуха должны обеспечивать необходимый микроклимат помещений, в которых осуществляется медицинская деятельность.</w:t>
      </w:r>
    </w:p>
    <w:p>
      <w:pPr>
        <w:spacing w:after="60"/>
        <w:ind w:firstLine="567"/>
        <w:jc w:val="both"/>
      </w:pPr>
      <w:r>
        <w:rPr>
          <w:rFonts w:ascii="Arial" w:cs="Arial" w:eastAsia="Arial" w:hAnsi="Arial"/>
          <w:sz w:val="24"/>
          <w:szCs w:val="24"/>
        </w:rPr>
        <w:t xml:space="preserve">43. Организация воздухообмена, температура, относительная влажность, уровни бактериальной обсемененности воздушной среды, в зависимости от их функционального назначения и класса чистоты помещений, не должны превышать допустимые нормы (</w:t>
      </w:r>
      <w:hyperlink w:history="1" r:id="rIdpxtkegj0jabkzom1lazn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44. Нагревательные приборы должны иметь гладкую и устойчивую к воздействию моющих и дезинфицирующих растворов поверхность. К отопительным приборам должен быть обеспечен свободный доступ для текущей эксплуатации и уборки.</w:t>
      </w:r>
    </w:p>
    <w:p>
      <w:pPr>
        <w:spacing w:after="60"/>
        <w:ind w:firstLine="567"/>
        <w:jc w:val="both"/>
      </w:pPr>
      <w:r>
        <w:rPr>
          <w:rFonts w:ascii="Arial" w:cs="Arial" w:eastAsia="Arial" w:hAnsi="Arial"/>
          <w:sz w:val="24"/>
          <w:szCs w:val="24"/>
        </w:rPr>
        <w:t xml:space="preserve">45. Здания ЛПО должны быть оборудованы системами приточно-вытяжной вентиляции с механическим и/или естественным побуждением.</w:t>
      </w:r>
    </w:p>
    <w:p>
      <w:pPr>
        <w:spacing w:after="60"/>
        <w:ind w:firstLine="567"/>
        <w:jc w:val="both"/>
      </w:pPr>
      <w:r>
        <w:rPr>
          <w:rFonts w:ascii="Arial" w:cs="Arial" w:eastAsia="Arial" w:hAnsi="Arial"/>
          <w:sz w:val="24"/>
          <w:szCs w:val="24"/>
        </w:rPr>
        <w:t xml:space="preserve">Проектирование и эксплуатация вентиляционных систем должны исключать перетекание воздушных масс из "грязных" зон в "чистые" зоны помещения.</w:t>
      </w:r>
    </w:p>
    <w:p>
      <w:pPr>
        <w:spacing w:after="60"/>
        <w:ind w:firstLine="567"/>
        <w:jc w:val="both"/>
      </w:pPr>
      <w:r>
        <w:rPr>
          <w:rFonts w:ascii="Arial" w:cs="Arial" w:eastAsia="Arial" w:hAnsi="Arial"/>
          <w:sz w:val="24"/>
          <w:szCs w:val="24"/>
        </w:rPr>
        <w:t xml:space="preserve">Помещения лечебных учреждений, кроме операционных, помимо приточно-вытяжной вентиляции с механическим побуждением, оборудуются естественной вентиляцией (форточки, откидные фрамуги и др.), оборудованные системой фиксации.</w:t>
      </w:r>
    </w:p>
    <w:p>
      <w:pPr>
        <w:spacing w:after="60"/>
        <w:ind w:firstLine="567"/>
        <w:jc w:val="both"/>
      </w:pPr>
      <w:r>
        <w:rPr>
          <w:rFonts w:ascii="Arial" w:cs="Arial" w:eastAsia="Arial" w:hAnsi="Arial"/>
          <w:sz w:val="24"/>
          <w:szCs w:val="24"/>
        </w:rPr>
        <w:t xml:space="preserve">46. Самостоятельные системы приточно-вытяжной вентиляции предусматриваются для операционных блоков, отделений реанимации и интенсивной терапии, отделений для новорожденных, недоношенных и травмированных детей, рентгеновских кабинетов и кабинетов магнитно-резонансной томографии, радиологических, лабораторных отделений, отделений грязелечения, водолечения, сероводородных ванн, радоновых ванн, лабораторий приготовления радона; санитарных узлов; холодильных камер, аптек.</w:t>
      </w:r>
    </w:p>
    <w:p>
      <w:pPr>
        <w:spacing w:after="60"/>
        <w:ind w:firstLine="567"/>
        <w:jc w:val="both"/>
      </w:pPr>
      <w:r>
        <w:rPr>
          <w:rFonts w:ascii="Arial" w:cs="Arial" w:eastAsia="Arial" w:hAnsi="Arial"/>
          <w:sz w:val="24"/>
          <w:szCs w:val="24"/>
        </w:rPr>
        <w:t xml:space="preserve">47. Рабочие места в помещениях, где проводятся работы, сопровождающиеся выделением вредных химических веществ (работа с цитостатиками, психотропными веществами, метилметакрилатами, фенолами и формальдегидами, органическими растворителями, анилиновыми красителями и другими), должны быть оборудованы местными вытяжными устройствами.</w:t>
      </w:r>
    </w:p>
    <w:p>
      <w:pPr>
        <w:spacing w:after="60"/>
        <w:ind w:firstLine="567"/>
        <w:jc w:val="both"/>
      </w:pPr>
      <w:r>
        <w:rPr>
          <w:rFonts w:ascii="Arial" w:cs="Arial" w:eastAsia="Arial" w:hAnsi="Arial"/>
          <w:sz w:val="24"/>
          <w:szCs w:val="24"/>
        </w:rPr>
        <w:t xml:space="preserve">48. В зуботехнических лабораториях, в зависимости от применяемых технологий, предусматриваются местные отсосы от рабочих мест зубных техников, шлифовальных моторов, в литейной - над печью, в паяльной, над нагревательными приборами и рабочими столами в полимеризационной.</w:t>
      </w:r>
    </w:p>
    <w:p>
      <w:pPr>
        <w:spacing w:after="60"/>
        <w:ind w:firstLine="567"/>
        <w:jc w:val="both"/>
      </w:pPr>
      <w:r>
        <w:rPr>
          <w:rFonts w:ascii="Arial" w:cs="Arial" w:eastAsia="Arial" w:hAnsi="Arial"/>
          <w:sz w:val="24"/>
          <w:szCs w:val="24"/>
        </w:rPr>
        <w:t xml:space="preserve">49. Удаление воздуха предусматривается из верхней зоны, кроме операционных, наркозных, реанимационных, родовых и рентгенопроцедурных, в которых воздух удаляется из двух зон: 40% - из верхней зоны и 60% - из нижней зоны (60 см от пола). Вытяжные решетки должны быть выполнены из коррозионостойких металлов (нержавеющая сталь, алюминий).</w:t>
      </w:r>
    </w:p>
    <w:p>
      <w:pPr>
        <w:spacing w:after="60"/>
        <w:ind w:firstLine="567"/>
        <w:jc w:val="both"/>
      </w:pPr>
      <w:r>
        <w:rPr>
          <w:rFonts w:ascii="Arial" w:cs="Arial" w:eastAsia="Arial" w:hAnsi="Arial"/>
          <w:sz w:val="24"/>
          <w:szCs w:val="24"/>
        </w:rPr>
        <w:t xml:space="preserve">50. В асептических помещениях приток должен преобладать над вытяжкой. В помещениях инфекционного профиля вытяжка преобладает над притоком.</w:t>
      </w:r>
    </w:p>
    <w:p>
      <w:pPr>
        <w:spacing w:after="60"/>
        <w:ind w:firstLine="567"/>
        <w:jc w:val="both"/>
      </w:pPr>
      <w:r>
        <w:rPr>
          <w:rFonts w:ascii="Arial" w:cs="Arial" w:eastAsia="Arial" w:hAnsi="Arial"/>
          <w:sz w:val="24"/>
          <w:szCs w:val="24"/>
        </w:rPr>
        <w:t xml:space="preserve">51. Система вентиляции помещений ЛПО, размещенных в жилых и общественных зданиях, должна быть отдельной. Допускается неорганизованный воздухообмен в помещении путем проветривания через фрамуги или с помощью естественной вытяжной вентиляции с 2-кратным воздухообменом через автономный вентиляционный канал с выходом на кровлю или наружную стену без световых проемов.</w:t>
      </w:r>
    </w:p>
    <w:p>
      <w:pPr>
        <w:spacing w:after="60"/>
        <w:ind w:firstLine="567"/>
        <w:jc w:val="both"/>
      </w:pPr>
      <w:r>
        <w:rPr>
          <w:rFonts w:ascii="Arial" w:cs="Arial" w:eastAsia="Arial" w:hAnsi="Arial"/>
          <w:sz w:val="24"/>
          <w:szCs w:val="24"/>
        </w:rPr>
        <w:t xml:space="preserve">52. В инфекционных отделениях, в кабинетах бронхоскопии, комнатах для сбора мокроты, в помещениях лабораторий, в которых проводятся культуральные исследования биологических материалов и исследование их на лекарственную чувствительность, а также в моргах, вытяжные вентиляционные системы оборудуются устройствами обеззараживания воздуха или фильтрами тонкой очистки.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rdgk_xpksavvd1quhkmf">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Боксы 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w:t>
      </w:r>
    </w:p>
    <w:p>
      <w:pPr>
        <w:spacing w:after="60"/>
        <w:ind w:firstLine="567"/>
        <w:jc w:val="both"/>
      </w:pPr>
      <w:r>
        <w:rPr>
          <w:rFonts w:ascii="Arial" w:cs="Arial" w:eastAsia="Arial" w:hAnsi="Arial"/>
          <w:sz w:val="24"/>
          <w:szCs w:val="24"/>
        </w:rPr>
        <w:t xml:space="preserve">54. Кондиционирование воздуха следует предусматривать в операционных, наркозных, родовых, послеоперационных палатах, палатах интенсивной терапии, онкогематологических больных, больных СПИДом, с ожогами кожи, реанимационных, а также в палатах для новорожденных детей, грудных, недоношенных, травмированных детей и других аналогичных лечебных помещениях. В палатах, которые полностью оборудуются кювезами, кондиционирование не предусматривается.</w:t>
      </w:r>
    </w:p>
    <w:p>
      <w:pPr>
        <w:spacing w:after="60"/>
        <w:ind w:firstLine="567"/>
        <w:jc w:val="both"/>
      </w:pPr>
      <w:r>
        <w:rPr>
          <w:rFonts w:ascii="Arial" w:cs="Arial" w:eastAsia="Arial" w:hAnsi="Arial"/>
          <w:sz w:val="24"/>
          <w:szCs w:val="24"/>
        </w:rPr>
        <w:t xml:space="preserve">55. Забор наружного воздуха для систем вентиляции и кондиционирования производится из чистой зоны на высоте не менее 2 м от поверхности земли. Наружный воздух, подаваемый приточными установками, подлежит очистке фильтрами грубой и тонкой очистки.</w:t>
      </w:r>
    </w:p>
    <w:p>
      <w:pPr>
        <w:spacing w:after="60"/>
        <w:ind w:firstLine="567"/>
        <w:jc w:val="both"/>
      </w:pPr>
      <w:r>
        <w:rPr>
          <w:rFonts w:ascii="Arial" w:cs="Arial" w:eastAsia="Arial" w:hAnsi="Arial"/>
          <w:sz w:val="24"/>
          <w:szCs w:val="24"/>
        </w:rPr>
        <w:t xml:space="preserve">56. Выброс отработанного воздуха предусматривается выше кровли на 0,7 м. Допускается выброс воздуха на фасад здания после очистки фильтрами соответствующего назначения.</w:t>
      </w:r>
    </w:p>
    <w:p>
      <w:pPr>
        <w:spacing w:after="60"/>
        <w:ind w:firstLine="567"/>
        <w:jc w:val="both"/>
      </w:pPr>
      <w:r>
        <w:rPr>
          <w:rFonts w:ascii="Arial" w:cs="Arial" w:eastAsia="Arial" w:hAnsi="Arial"/>
          <w:sz w:val="24"/>
          <w:szCs w:val="24"/>
        </w:rPr>
        <w:t xml:space="preserve">57. При эксплуатации систем вентиляции должны быть обеспечены нормативные требования к уровням шума и вибрации (</w:t>
      </w:r>
      <w:hyperlink w:history="1" r:id="rIduzcfhwtkhnk1m3djpuir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58. Скорость движения воздуха в палатах и лечебно-диагностических кабинетах должна составлять от 0,1 до 0,2 м/сек.</w:t>
      </w:r>
    </w:p>
    <w:p>
      <w:pPr>
        <w:spacing w:after="200" w:before="200"/>
        <w:jc w:val="center"/>
      </w:pPr>
      <w:r>
        <w:rPr>
          <w:rFonts w:ascii="Arial" w:cs="Arial" w:eastAsia="Arial" w:hAnsi="Arial"/>
          <w:b/>
          <w:bCs/>
          <w:sz w:val="24"/>
          <w:szCs w:val="24"/>
        </w:rPr>
        <w:t xml:space="preserve">7. Требования к освещению помещений</w:t>
      </w:r>
    </w:p>
    <w:p>
      <w:pPr>
        <w:spacing w:after="60"/>
        <w:ind w:firstLine="567"/>
        <w:jc w:val="both"/>
      </w:pPr>
      <w:r>
        <w:rPr>
          <w:rFonts w:ascii="Arial" w:cs="Arial" w:eastAsia="Arial" w:hAnsi="Arial"/>
          <w:sz w:val="24"/>
          <w:szCs w:val="24"/>
        </w:rPr>
        <w:t xml:space="preserve">59. В помещениях зданий и сооружений медицинского назначения должны обеспечиваться достаточное естественное и искусственное освещение, соблюдаться требования к инсоляции и солнцезащите. Уровень естественного и искусственного освещения должен соответствовать гигиеническим нормативам (приложение 4 к настоящим санитарным правилам).</w:t>
      </w:r>
    </w:p>
    <w:p>
      <w:pPr>
        <w:spacing w:after="60"/>
        <w:ind w:firstLine="567"/>
        <w:jc w:val="both"/>
      </w:pPr>
      <w:r>
        <w:rPr>
          <w:rFonts w:ascii="Arial" w:cs="Arial" w:eastAsia="Arial" w:hAnsi="Arial"/>
          <w:sz w:val="24"/>
          <w:szCs w:val="24"/>
        </w:rPr>
        <w:t xml:space="preserve">60. Помещения с постоянным пребыванием пациентов и персонала должны иметь естественное освещение.</w:t>
      </w:r>
    </w:p>
    <w:p>
      <w:pPr>
        <w:spacing w:after="60"/>
        <w:ind w:firstLine="567"/>
        <w:jc w:val="both"/>
      </w:pPr>
      <w:r>
        <w:rPr>
          <w:rFonts w:ascii="Arial" w:cs="Arial" w:eastAsia="Arial" w:hAnsi="Arial"/>
          <w:sz w:val="24"/>
          <w:szCs w:val="24"/>
        </w:rPr>
        <w:t xml:space="preserve">61. Без естественного освещения или с освещением вторым светом при условии обеспечения нормируемых показателей микроклимата и кратности воздухообмена допускается размещать:</w:t>
      </w:r>
    </w:p>
    <w:p>
      <w:pPr>
        <w:spacing w:after="60"/>
        <w:ind w:firstLine="567"/>
        <w:jc w:val="both"/>
      </w:pPr>
      <w:r>
        <w:rPr>
          <w:rFonts w:ascii="Arial" w:cs="Arial" w:eastAsia="Arial" w:hAnsi="Arial"/>
          <w:sz w:val="24"/>
          <w:szCs w:val="24"/>
        </w:rPr>
        <w:t xml:space="preserve">а) технические и инженерные помещения (тепловые пункты, насосные, компрессорные, вентиляционные камеры, дистилляционные, мастерские по эксплуатации зданий, серверные);</w:t>
      </w:r>
    </w:p>
    <w:p>
      <w:pPr>
        <w:spacing w:after="60"/>
        <w:ind w:firstLine="567"/>
        <w:jc w:val="both"/>
      </w:pPr>
      <w:r>
        <w:rPr>
          <w:rFonts w:ascii="Arial" w:cs="Arial" w:eastAsia="Arial" w:hAnsi="Arial"/>
          <w:sz w:val="24"/>
          <w:szCs w:val="24"/>
        </w:rPr>
        <w:t xml:space="preserve">б) помещения персонала (помещения для занятий персонала, конференц-залы, помещения отдыха, приема пищи, выездных бригад, гардеробные, душевые, санузел);</w:t>
      </w:r>
    </w:p>
    <w:p>
      <w:pPr>
        <w:spacing w:after="60"/>
        <w:ind w:firstLine="567"/>
        <w:jc w:val="both"/>
      </w:pPr>
      <w:r>
        <w:rPr>
          <w:rFonts w:ascii="Arial" w:cs="Arial" w:eastAsia="Arial" w:hAnsi="Arial"/>
          <w:sz w:val="24"/>
          <w:szCs w:val="24"/>
        </w:rPr>
        <w:t xml:space="preserve">в) помещения вспомогательных служб (экспедиции, загрузочные, архивы, кладовые и хранилища всех видов, термостатные, комнаты приготовления сред, центральные бельевые, помещения приготовления рабочих дезинфекционных растворов, моечные, столовые, в том числе для пациентов, помещения пищеблоков, прачечные, центральных стерилизационных, автоклавные, дезинфекционные отделения, помещения хранения и одевания трупов, обработки медицинских отходов, санитарные пропускники, санитарные комнаты, клизменные);</w:t>
      </w:r>
    </w:p>
    <w:p>
      <w:pPr>
        <w:spacing w:after="60"/>
        <w:ind w:firstLine="567"/>
        <w:jc w:val="both"/>
      </w:pPr>
      <w:r>
        <w:rPr>
          <w:rFonts w:ascii="Arial" w:cs="Arial" w:eastAsia="Arial" w:hAnsi="Arial"/>
          <w:sz w:val="24"/>
          <w:szCs w:val="24"/>
        </w:rPr>
        <w:t xml:space="preserve">г) кабинеты и помещения восстановительного лечения (тренажерные залы, массажные кабинеты, кабинеты мануальной терапии, кабинеты безигольной рефлексотерапии, кабинеты трудотерапии, сауны, помещения подготовки парафина, озокерита, обработки прокладок, фотарии, кабинеты бальнеологических процедур, регенерации грязи, лечения сном, кабинеты электросветолечения);</w:t>
      </w:r>
    </w:p>
    <w:p>
      <w:pPr>
        <w:spacing w:after="60"/>
        <w:ind w:firstLine="567"/>
        <w:jc w:val="both"/>
      </w:pPr>
      <w:r>
        <w:rPr>
          <w:rFonts w:ascii="Arial" w:cs="Arial" w:eastAsia="Arial" w:hAnsi="Arial"/>
          <w:sz w:val="24"/>
          <w:szCs w:val="24"/>
        </w:rPr>
        <w:t xml:space="preserve">д) кабинеты лучевой диагностики и терапии (рентгеновский, магнитно-резонансной томографии), комнаты управления при них и другие помещения, составляющие с ними единый функциональный процесс;</w:t>
      </w:r>
    </w:p>
    <w:p>
      <w:pPr>
        <w:spacing w:after="60"/>
        <w:ind w:firstLine="567"/>
        <w:jc w:val="both"/>
      </w:pPr>
      <w:r>
        <w:rPr>
          <w:rFonts w:ascii="Arial" w:cs="Arial" w:eastAsia="Arial" w:hAnsi="Arial"/>
          <w:sz w:val="24"/>
          <w:szCs w:val="24"/>
        </w:rPr>
        <w:t xml:space="preserve">е) по заданию на проектирование без естественного освещения допускаются: наркозные, операционные, предоперационные, аппаратные, стерилизационные, моечные (без постоянных рабочих мест), секционные, предсекционные, монтажные диализных аппаратов и аппаратов искусственного кровообращения, процедурные эндоскопии, помещения приема, регистрации и выдачи анализов, боксы для лабораторных исследований без постоянных рабочих мест, процедурные функциональной диагностики.</w:t>
      </w:r>
    </w:p>
    <w:p>
      <w:pPr>
        <w:spacing w:after="60"/>
        <w:ind w:firstLine="567"/>
        <w:jc w:val="both"/>
      </w:pPr>
      <w:r>
        <w:rPr>
          <w:rFonts w:ascii="Arial" w:cs="Arial" w:eastAsia="Arial" w:hAnsi="Arial"/>
          <w:sz w:val="24"/>
          <w:szCs w:val="24"/>
        </w:rPr>
        <w:t xml:space="preserve">62. В подвале допускается размещать помещения, перечисленные в подпунктах a-в пункта 61 настоящих санитарных правил.</w:t>
      </w:r>
    </w:p>
    <w:p>
      <w:pPr>
        <w:spacing w:after="60"/>
        <w:ind w:firstLine="567"/>
        <w:jc w:val="both"/>
      </w:pPr>
      <w:r>
        <w:rPr>
          <w:rFonts w:ascii="Arial" w:cs="Arial" w:eastAsia="Arial" w:hAnsi="Arial"/>
          <w:sz w:val="24"/>
          <w:szCs w:val="24"/>
        </w:rPr>
        <w:t xml:space="preserve">63. В цокольном этаже допускается размещать кабинеты приема врачей при соблюдении нормируемого значения коэффициента естественного освещения (КЕО).</w:t>
      </w:r>
    </w:p>
    <w:p>
      <w:pPr>
        <w:spacing w:after="60"/>
        <w:ind w:firstLine="567"/>
        <w:jc w:val="both"/>
      </w:pPr>
      <w:r>
        <w:rPr>
          <w:rFonts w:ascii="Arial" w:cs="Arial" w:eastAsia="Arial" w:hAnsi="Arial"/>
          <w:sz w:val="24"/>
          <w:szCs w:val="24"/>
        </w:rPr>
        <w:t xml:space="preserve">64. Для защиты от слепящего действия солнечных лучей и перегрева окна, окна ориентированные на южные румбы горизонта, оборудуются солнцезащитными устройствами (козырьки, жалюзи, др.).</w:t>
      </w:r>
    </w:p>
    <w:p>
      <w:pPr>
        <w:spacing w:after="60"/>
        <w:ind w:firstLine="567"/>
        <w:jc w:val="both"/>
      </w:pPr>
      <w:r>
        <w:rPr>
          <w:rFonts w:ascii="Arial" w:cs="Arial" w:eastAsia="Arial" w:hAnsi="Arial"/>
          <w:sz w:val="24"/>
          <w:szCs w:val="24"/>
        </w:rPr>
        <w:t xml:space="preserve">65. Искусственное освещение должно соответствовать назначению помещения, быть достаточным, регулируемым и безопасным.</w:t>
      </w:r>
    </w:p>
    <w:p>
      <w:pPr>
        <w:spacing w:after="60"/>
        <w:ind w:firstLine="567"/>
        <w:jc w:val="both"/>
      </w:pPr>
      <w:r>
        <w:rPr>
          <w:rFonts w:ascii="Arial" w:cs="Arial" w:eastAsia="Arial" w:hAnsi="Arial"/>
          <w:sz w:val="24"/>
          <w:szCs w:val="24"/>
        </w:rPr>
        <w:t xml:space="preserve">66. Учитывая специфику работы, освещение отдельных функциональных зон и рабочих мест, кроме общего искусственного освещения, должно иметь местное.</w:t>
      </w:r>
    </w:p>
    <w:p>
      <w:pPr>
        <w:spacing w:after="60"/>
        <w:ind w:firstLine="567"/>
        <w:jc w:val="both"/>
      </w:pPr>
      <w:r>
        <w:rPr>
          <w:rFonts w:ascii="Arial" w:cs="Arial" w:eastAsia="Arial" w:hAnsi="Arial"/>
          <w:sz w:val="24"/>
          <w:szCs w:val="24"/>
        </w:rPr>
        <w:t xml:space="preserve">67. Светильники общего освещения помещений, размещаемые на потолках, должны быть со сплошными (закрытыми) рассеивателями.</w:t>
      </w:r>
    </w:p>
    <w:p>
      <w:pPr>
        <w:spacing w:after="60"/>
        <w:ind w:firstLine="567"/>
        <w:jc w:val="both"/>
      </w:pPr>
      <w:r>
        <w:rPr>
          <w:rFonts w:ascii="Arial" w:cs="Arial" w:eastAsia="Arial" w:hAnsi="Arial"/>
          <w:sz w:val="24"/>
          <w:szCs w:val="24"/>
        </w:rPr>
        <w:t xml:space="preserve">68. Уровень естественного и искусственного освещения должен соответствовать гигиеническим параметрам освещенности, установленным в соответствии с требованиями "Санитарных правил и гигиенических нормативов "Гигиенические требования к естественному, искусственному и совмещенному освещению помещений жилых и общественных зданий".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ictvsbnehmm6pou7jeqr">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8. Необходимый набор и площади помещений ЛПО</w:t>
      </w:r>
    </w:p>
    <w:p>
      <w:pPr>
        <w:spacing w:after="60"/>
        <w:ind w:firstLine="567"/>
        <w:jc w:val="both"/>
      </w:pPr>
      <w:r>
        <w:rPr>
          <w:rFonts w:ascii="Arial" w:cs="Arial" w:eastAsia="Arial" w:hAnsi="Arial"/>
          <w:sz w:val="24"/>
          <w:szCs w:val="24"/>
        </w:rPr>
        <w:t xml:space="preserve">69. В ЛПО следует придерживаться необходимого набора и площадей помещений. Минимальные площади помещений должны соответствовать размерам, указанным в приложениях </w:t>
      </w:r>
      <w:hyperlink w:history="1" r:id="rId6hqon6pbk1jpejpjzhpod">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odjaqil5wyjxrdxfmtbvo">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70. Площадь помещений, не указанных в приложениях, должна соответствовать заданию на проектирование и определяется габаритами и расстановкой оборудования, числом лиц, одновременно находящихся в помещении, с соблюдением последовательности технологических процессов и нормативных расстояний, обеспечивающих рациональную расстановку оборудования и свободное передвижение больных и персонала.</w:t>
      </w:r>
    </w:p>
    <w:p>
      <w:pPr>
        <w:spacing w:after="60"/>
        <w:ind w:firstLine="567"/>
        <w:jc w:val="both"/>
      </w:pPr>
      <w:r>
        <w:rPr>
          <w:rFonts w:ascii="Arial" w:cs="Arial" w:eastAsia="Arial" w:hAnsi="Arial"/>
          <w:sz w:val="24"/>
          <w:szCs w:val="24"/>
        </w:rPr>
        <w:t xml:space="preserve">71. В случае невозможности полного приведения реконструируемого, ремонтируемого, приспосабливаемого объекта к данному нормативу, при соответствующем обосновании (применение высокотехнологичного оборудования, свободного доступа к нему и др.) возможно уменьшение площадей помещений и габаритов технологических проходов от нормативных не более чем на 15% от нормы либо в соответствии с техническим паспортом на оборудование.</w:t>
      </w:r>
    </w:p>
    <w:p>
      <w:pPr>
        <w:spacing w:after="60"/>
        <w:ind w:firstLine="567"/>
        <w:jc w:val="both"/>
      </w:pPr>
      <w:r>
        <w:rPr>
          <w:rFonts w:ascii="Arial" w:cs="Arial" w:eastAsia="Arial" w:hAnsi="Arial"/>
          <w:sz w:val="24"/>
          <w:szCs w:val="24"/>
        </w:rPr>
        <w:t xml:space="preserve">72. Допустимо совмещение помещений для разных профилей, а также сокращение количества помещений за счет совмещения функций, не влекущее за собой нарушения безопасности пациентов и персонала.</w:t>
      </w:r>
    </w:p>
    <w:p>
      <w:pPr>
        <w:spacing w:after="200" w:before="200"/>
        <w:jc w:val="center"/>
      </w:pPr>
      <w:r>
        <w:rPr>
          <w:rFonts w:ascii="Arial" w:cs="Arial" w:eastAsia="Arial" w:hAnsi="Arial"/>
          <w:b/>
          <w:bCs/>
          <w:sz w:val="24"/>
          <w:szCs w:val="24"/>
        </w:rPr>
        <w:t xml:space="preserve">9. Требования к внутренней отделке помещений</w:t>
      </w:r>
    </w:p>
    <w:p>
      <w:pPr>
        <w:spacing w:after="60"/>
        <w:ind w:firstLine="567"/>
        <w:jc w:val="both"/>
      </w:pPr>
      <w:r>
        <w:rPr>
          <w:rFonts w:ascii="Arial" w:cs="Arial" w:eastAsia="Arial" w:hAnsi="Arial"/>
          <w:sz w:val="24"/>
          <w:szCs w:val="24"/>
        </w:rPr>
        <w:t xml:space="preserve">73. Поверхность стен, полов и потолков помещений ЛПО должна быть гладкой, легкодоступной для влажной уборки и устойчивой при использовании моющих и дезинфицирующих средств.</w:t>
      </w:r>
    </w:p>
    <w:p>
      <w:pPr>
        <w:spacing w:after="60"/>
        <w:ind w:firstLine="567"/>
        <w:jc w:val="both"/>
      </w:pPr>
      <w:r>
        <w:rPr>
          <w:rFonts w:ascii="Arial" w:cs="Arial" w:eastAsia="Arial" w:hAnsi="Arial"/>
          <w:sz w:val="24"/>
          <w:szCs w:val="24"/>
        </w:rPr>
        <w:t xml:space="preserve">74. Стены в помещениях с влажным режимом работы и подвергающихся влажной частой дезинфекции (операционные, перевязочные, родовые, предоперационные, наркозные, процедурные и др. аналогичные помещения, а также ванные, процедурные водо-грязелечения, душевые, санитарные узлы, клизменные, помещения для хранения и разборки грязного белья и др.) следует облицовывать глазурованной плиткой или другими влагостойкими материалами на высоту помещения.</w:t>
      </w:r>
    </w:p>
    <w:p>
      <w:pPr>
        <w:spacing w:after="60"/>
        <w:ind w:firstLine="567"/>
        <w:jc w:val="both"/>
      </w:pPr>
      <w:r>
        <w:rPr>
          <w:rFonts w:ascii="Arial" w:cs="Arial" w:eastAsia="Arial" w:hAnsi="Arial"/>
          <w:sz w:val="24"/>
          <w:szCs w:val="24"/>
        </w:rPr>
        <w:t xml:space="preserve">75. Отделка стен и перегородок в местах установления санитарных приборов и оборудования, эксплуатация которых связана с возможностью увлажнения стен и перегородок, должна быть выполнена влагостойкими материалами.</w:t>
      </w:r>
    </w:p>
    <w:p>
      <w:pPr>
        <w:spacing w:after="60"/>
        <w:ind w:firstLine="567"/>
        <w:jc w:val="both"/>
      </w:pPr>
      <w:r>
        <w:rPr>
          <w:rFonts w:ascii="Arial" w:cs="Arial" w:eastAsia="Arial" w:hAnsi="Arial"/>
          <w:sz w:val="24"/>
          <w:szCs w:val="24"/>
        </w:rPr>
        <w:t xml:space="preserve">76. В местах расположения санитарно-технических приборов (умывальные раковины, унитазы) стены и перегородки должны быть отделаны глазурованной плиткой на высоту 1,6 м и на ширину 20 см с обеих сторон от приборов.</w:t>
      </w:r>
    </w:p>
    <w:p>
      <w:pPr>
        <w:spacing w:after="60"/>
        <w:ind w:firstLine="567"/>
        <w:jc w:val="both"/>
      </w:pPr>
      <w:r>
        <w:rPr>
          <w:rFonts w:ascii="Arial" w:cs="Arial" w:eastAsia="Arial" w:hAnsi="Arial"/>
          <w:sz w:val="24"/>
          <w:szCs w:val="24"/>
        </w:rPr>
        <w:t xml:space="preserve">77. В помещениях, где работают лазерные установки, стены и потолок должны иметь матовое покрытие. Отделка стен, перегородок и полов кабинетов электросветолечения керамическими плитками не допускается. Стены и потолок темных кабин в кабинетах офтальмологии покрываются черной матовой краской.</w:t>
      </w:r>
    </w:p>
    <w:p>
      <w:pPr>
        <w:spacing w:after="60"/>
        <w:ind w:firstLine="567"/>
        <w:jc w:val="both"/>
      </w:pPr>
      <w:r>
        <w:rPr>
          <w:rFonts w:ascii="Arial" w:cs="Arial" w:eastAsia="Arial" w:hAnsi="Arial"/>
          <w:sz w:val="24"/>
          <w:szCs w:val="24"/>
        </w:rPr>
        <w:t xml:space="preserve">78. Допускается применение подвесных, натяжных, подшивных и других видов потолков, обеспечивающих гладкость поверхности и возможность проведения их влажной очистки и дезинфекции.</w:t>
      </w:r>
    </w:p>
    <w:p>
      <w:pPr>
        <w:spacing w:after="200" w:before="200"/>
        <w:jc w:val="center"/>
      </w:pPr>
      <w:r>
        <w:rPr>
          <w:rFonts w:ascii="Arial" w:cs="Arial" w:eastAsia="Arial" w:hAnsi="Arial"/>
          <w:b/>
          <w:bCs/>
          <w:sz w:val="24"/>
          <w:szCs w:val="24"/>
        </w:rPr>
        <w:t xml:space="preserve">10. Санитарное содержание помещений, оборудований, инвентаря</w:t>
      </w:r>
    </w:p>
    <w:p>
      <w:pPr>
        <w:spacing w:after="60"/>
        <w:ind w:firstLine="567"/>
        <w:jc w:val="both"/>
      </w:pPr>
      <w:r>
        <w:rPr>
          <w:rFonts w:ascii="Arial" w:cs="Arial" w:eastAsia="Arial" w:hAnsi="Arial"/>
          <w:sz w:val="24"/>
          <w:szCs w:val="24"/>
        </w:rPr>
        <w:t xml:space="preserve">79. Все помещения, оборудование, медицинский и другой инвентарь должны содержаться в чистоте.</w:t>
      </w:r>
    </w:p>
    <w:p>
      <w:pPr>
        <w:spacing w:after="60"/>
        <w:ind w:firstLine="567"/>
        <w:jc w:val="both"/>
      </w:pPr>
      <w:r>
        <w:rPr>
          <w:rFonts w:ascii="Arial" w:cs="Arial" w:eastAsia="Arial" w:hAnsi="Arial"/>
          <w:sz w:val="24"/>
          <w:szCs w:val="24"/>
        </w:rPr>
        <w:t xml:space="preserve">80. Медицинская техника, мебель, оборудование, дезинфекционные средства, изделия медицинского назначения, строительные и отделочные материалы, а также используемые медицинские технологии должны быть разрешены к применению на территории Кыргызской Республики.</w:t>
      </w:r>
    </w:p>
    <w:p>
      <w:pPr>
        <w:spacing w:after="60"/>
        <w:ind w:firstLine="567"/>
        <w:jc w:val="both"/>
      </w:pPr>
      <w:r>
        <w:rPr>
          <w:rFonts w:ascii="Arial" w:cs="Arial" w:eastAsia="Arial" w:hAnsi="Arial"/>
          <w:sz w:val="24"/>
          <w:szCs w:val="24"/>
        </w:rPr>
        <w:t xml:space="preserve">81. Размещение оборудования и мебели в ЛПО должно обеспечивать свободный доступ к пациенту и доступность для уборки, эксплуатации и обслуживания.</w:t>
      </w:r>
    </w:p>
    <w:p>
      <w:pPr>
        <w:spacing w:after="60"/>
        <w:ind w:firstLine="567"/>
        <w:jc w:val="both"/>
      </w:pPr>
      <w:r>
        <w:rPr>
          <w:rFonts w:ascii="Arial" w:cs="Arial" w:eastAsia="Arial" w:hAnsi="Arial"/>
          <w:sz w:val="24"/>
          <w:szCs w:val="24"/>
        </w:rPr>
        <w:t xml:space="preserve">82. В лечебных, диагностических и вспомогательных помещениях, кроме административных, должна использоваться медицинская мебель с гладкой поверхностью, из материалов, устойчивых к воздействию моющих и дезинфицирующих средств.</w:t>
      </w:r>
    </w:p>
    <w:p>
      <w:pPr>
        <w:spacing w:after="60"/>
        <w:ind w:firstLine="567"/>
        <w:jc w:val="both"/>
      </w:pPr>
      <w:r>
        <w:rPr>
          <w:rFonts w:ascii="Arial" w:cs="Arial" w:eastAsia="Arial" w:hAnsi="Arial"/>
          <w:sz w:val="24"/>
          <w:szCs w:val="24"/>
        </w:rPr>
        <w:t xml:space="preserve">83. Текущая влажная уборка в помещениях должна проводиться ежедневно с применением моющих и дезинфицирующих средств. Генеральная уборка (мойка и дезинфекция) операционного блока, перевязочных, родильных залов, процедурных, манипуляционных, стерилизационных проводится один раз в неделю, с обработкой и дезинфекцией оборудования, мебели, инвентаря.</w:t>
      </w:r>
    </w:p>
    <w:p>
      <w:pPr>
        <w:spacing w:after="60"/>
        <w:ind w:firstLine="567"/>
        <w:jc w:val="both"/>
      </w:pPr>
      <w:r>
        <w:rPr>
          <w:rFonts w:ascii="Arial" w:cs="Arial" w:eastAsia="Arial" w:hAnsi="Arial"/>
          <w:sz w:val="24"/>
          <w:szCs w:val="24"/>
        </w:rPr>
        <w:t xml:space="preserve">Генеральная уборка помещений палатных отделений и других функциональных помещений и кабинетов должна проводиться по графику не реже 1 раза в месяц, с обработкой стен, полов, оборудования, инвентаря, светильников.</w:t>
      </w:r>
    </w:p>
    <w:p>
      <w:pPr>
        <w:spacing w:after="60"/>
        <w:ind w:firstLine="567"/>
        <w:jc w:val="both"/>
      </w:pPr>
      <w:r>
        <w:rPr>
          <w:rFonts w:ascii="Arial" w:cs="Arial" w:eastAsia="Arial" w:hAnsi="Arial"/>
          <w:sz w:val="24"/>
          <w:szCs w:val="24"/>
        </w:rPr>
        <w:t xml:space="preserve">84. В ЛПО используется строго по назначению промаркированный (с указанием помещений и видов уборочных работ) уборочный инвентарь (ведра, тазы, ветошь, швабры и др.), который хранится раздельно в отведенном месте.</w:t>
      </w:r>
    </w:p>
    <w:p>
      <w:pPr>
        <w:spacing w:after="60"/>
        <w:ind w:firstLine="567"/>
        <w:jc w:val="both"/>
      </w:pPr>
      <w:r>
        <w:rPr>
          <w:rFonts w:ascii="Arial" w:cs="Arial" w:eastAsia="Arial" w:hAnsi="Arial"/>
          <w:sz w:val="24"/>
          <w:szCs w:val="24"/>
        </w:rPr>
        <w:t xml:space="preserve">85. В основных помещениях ЛПО следует ежегодно проводить косметический ремонт помещений. Устранение текущих дефектов (ликвидация протечек на потолках и стенах, следов сырости, плесени, заделка трещин, щелей, выбоин, восстановление отслоившейся облицовочной плитки, дефектов напольных покрытий и др.) должно проводиться незамедлительно.</w:t>
      </w:r>
    </w:p>
    <w:p>
      <w:pPr>
        <w:spacing w:after="60"/>
        <w:ind w:firstLine="567"/>
        <w:jc w:val="both"/>
      </w:pPr>
      <w:r>
        <w:rPr>
          <w:rFonts w:ascii="Arial" w:cs="Arial" w:eastAsia="Arial" w:hAnsi="Arial"/>
          <w:sz w:val="24"/>
          <w:szCs w:val="24"/>
        </w:rPr>
        <w:t xml:space="preserve">86. В период проведения текущего или капитального ремонта функционирование помещений должно быть прекращено.</w:t>
      </w:r>
    </w:p>
    <w:p>
      <w:pPr>
        <w:spacing w:after="60"/>
        <w:ind w:firstLine="567"/>
        <w:jc w:val="both"/>
      </w:pPr>
      <w:r>
        <w:rPr>
          <w:rFonts w:ascii="Arial" w:cs="Arial" w:eastAsia="Arial" w:hAnsi="Arial"/>
          <w:sz w:val="24"/>
          <w:szCs w:val="24"/>
        </w:rPr>
        <w:t xml:space="preserve">87. В ЛПО не должно быть синантропных членистоногих, крыс и мышевидных грызунов и насекомых.</w:t>
      </w:r>
    </w:p>
    <w:p>
      <w:pPr>
        <w:spacing w:after="200" w:before="200"/>
        <w:jc w:val="center"/>
      </w:pPr>
      <w:r>
        <w:rPr>
          <w:rFonts w:ascii="Arial" w:cs="Arial" w:eastAsia="Arial" w:hAnsi="Arial"/>
          <w:b/>
          <w:bCs/>
          <w:sz w:val="24"/>
          <w:szCs w:val="24"/>
        </w:rPr>
        <w:t xml:space="preserve">11. Общие требования к организации профилактических и противоэпидемических мероприятий</w:t>
      </w:r>
    </w:p>
    <w:p>
      <w:pPr>
        <w:spacing w:after="60"/>
        <w:ind w:firstLine="567"/>
        <w:jc w:val="both"/>
      </w:pPr>
      <w:r>
        <w:rPr>
          <w:rFonts w:ascii="Arial" w:cs="Arial" w:eastAsia="Arial" w:hAnsi="Arial"/>
          <w:sz w:val="24"/>
          <w:szCs w:val="24"/>
        </w:rPr>
        <w:t xml:space="preserve">88. Планировочные решения и оборудование (закрытые тележки, герметичные контейнеры для отходов, проходные стерилизаторы и моечные машины и др.) должны максимально изолировать потоки материалов с высокой степенью эпидемиологической опасности от остальных потоков, при этом упакованные грузы можно транспортировать общебольничными лифтами.</w:t>
      </w:r>
    </w:p>
    <w:p>
      <w:pPr>
        <w:spacing w:after="60"/>
        <w:ind w:firstLine="567"/>
        <w:jc w:val="both"/>
      </w:pPr>
      <w:r>
        <w:rPr>
          <w:rFonts w:ascii="Arial" w:cs="Arial" w:eastAsia="Arial" w:hAnsi="Arial"/>
          <w:sz w:val="24"/>
          <w:szCs w:val="24"/>
        </w:rPr>
        <w:t xml:space="preserve">89. Основными методами защиты от распространения внутрибольничных инфекций являются: надлежащее обращение с потенциально инфицированными материалами и инструментами, организованная и обеспеченная их дезинфекция и стерилизация.</w:t>
      </w:r>
    </w:p>
    <w:p>
      <w:pPr>
        <w:spacing w:after="60"/>
        <w:ind w:firstLine="567"/>
        <w:jc w:val="both"/>
      </w:pPr>
      <w:r>
        <w:rPr>
          <w:rFonts w:ascii="Arial" w:cs="Arial" w:eastAsia="Arial" w:hAnsi="Arial"/>
          <w:sz w:val="24"/>
          <w:szCs w:val="24"/>
        </w:rPr>
        <w:t xml:space="preserve">90. Изделия медицинского назначения многократного применения подлежат дезинфекции, предстерилизационной очистке и стерилизации. Медицинские изделия однократного применения после дезинфекции утилизируют.</w:t>
      </w:r>
    </w:p>
    <w:p>
      <w:pPr>
        <w:spacing w:after="60"/>
        <w:ind w:firstLine="567"/>
        <w:jc w:val="both"/>
      </w:pPr>
      <w:r>
        <w:rPr>
          <w:rFonts w:ascii="Arial" w:cs="Arial" w:eastAsia="Arial" w:hAnsi="Arial"/>
          <w:sz w:val="24"/>
          <w:szCs w:val="24"/>
        </w:rPr>
        <w:t xml:space="preserve">91. В стационарах любого типа допускается использование личного нательного и постельного белья, кроме операционных.</w:t>
      </w:r>
    </w:p>
    <w:p>
      <w:pPr>
        <w:spacing w:after="60"/>
        <w:ind w:firstLine="567"/>
        <w:jc w:val="both"/>
      </w:pPr>
      <w:r>
        <w:rPr>
          <w:rFonts w:ascii="Arial" w:cs="Arial" w:eastAsia="Arial" w:hAnsi="Arial"/>
          <w:sz w:val="24"/>
          <w:szCs w:val="24"/>
        </w:rPr>
        <w:t xml:space="preserve">Смена белья больным должна проводиться по мере загрязнения, регулярно, но не реже 1 раза в 7 дней. Загрязненное выделениями больных белье подлежит замене незамедлительно. Смена белья больным после операций должна проводиться систематически до прекращения выделений из ран.</w:t>
      </w:r>
    </w:p>
    <w:p>
      <w:pPr>
        <w:spacing w:after="60"/>
        <w:ind w:firstLine="567"/>
        <w:jc w:val="both"/>
      </w:pPr>
      <w:r>
        <w:rPr>
          <w:rFonts w:ascii="Arial" w:cs="Arial" w:eastAsia="Arial" w:hAnsi="Arial"/>
          <w:sz w:val="24"/>
          <w:szCs w:val="24"/>
        </w:rPr>
        <w:t xml:space="preserve">92. Чистое и грязное белье должно храниться раздельно, в специально выделенных помещениях или в шкафах. Сбор грязного белья от больных в отделениях должен осуществляться в специальную плотную тару (клеенчатые или полиэтиленовые мешки, специально оборудованные бельевые тележки или другие аналогичные приспособления) и передаваться в прачечную.</w:t>
      </w:r>
    </w:p>
    <w:p>
      <w:pPr>
        <w:spacing w:after="60"/>
        <w:ind w:firstLine="567"/>
        <w:jc w:val="both"/>
      </w:pPr>
      <w:r>
        <w:rPr>
          <w:rFonts w:ascii="Arial" w:cs="Arial" w:eastAsia="Arial" w:hAnsi="Arial"/>
          <w:sz w:val="24"/>
          <w:szCs w:val="24"/>
        </w:rPr>
        <w:t xml:space="preserve">93. При выявлении подозрительного на инфекционное заболевание больного изолируют в изолятор и передают экстренное извещение в уполномоченный орган в области санитарно-эпидемиологического благополучия согласно форме, утвержденной </w:t>
      </w:r>
      <w:hyperlink w:history="1" r:id="rIdwkqzwj7zyzjjv4br90a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mkmmkupuy3htsct0rqgk3">
        <w:r>
          <w:rPr>
            <w:rFonts w:ascii="Arial" w:cs="Arial" w:eastAsia="Arial" w:hAnsi="Arial"/>
            <w:color w:val="1D4ED8"/>
            <w:sz w:val="24"/>
            <w:szCs w:val="24"/>
            <w:u w:val="single"/>
          </w:rPr>
          <w:t xml:space="preserve">Руководства</w:t>
        </w:r>
      </w:hyperlink>
      <w:r>
        <w:rPr>
          <w:rFonts w:ascii="Arial" w:cs="Arial" w:eastAsia="Arial" w:hAnsi="Arial"/>
          <w:sz w:val="24"/>
          <w:szCs w:val="24"/>
        </w:rPr>
        <w:t xml:space="preserve"> по учету инфекционных заболеваний в Кыргызской Республике" от 23 сентября 2011 года № 583.</w:t>
      </w:r>
    </w:p>
    <w:p>
      <w:pPr>
        <w:spacing w:after="60"/>
        <w:ind w:firstLine="567"/>
        <w:jc w:val="both"/>
      </w:pPr>
      <w:r>
        <w:rPr>
          <w:rFonts w:ascii="Arial" w:cs="Arial" w:eastAsia="Arial" w:hAnsi="Arial"/>
          <w:sz w:val="24"/>
          <w:szCs w:val="24"/>
        </w:rPr>
        <w:t xml:space="preserve">94. Экстренное извещение подается через средства связи, в последующем в течение 12 часов - в письменной форме. В случае выявления или подозрения на карантинную и особо опасную инфекцию - немедленно. Объем противоэпидемических мероприятий в ЛПО определяет врач-эпидемиолог.</w:t>
      </w:r>
    </w:p>
    <w:p>
      <w:pPr>
        <w:spacing w:after="60"/>
        <w:ind w:firstLine="567"/>
        <w:jc w:val="both"/>
      </w:pPr>
      <w:r>
        <w:rPr>
          <w:rFonts w:ascii="Arial" w:cs="Arial" w:eastAsia="Arial" w:hAnsi="Arial"/>
          <w:sz w:val="24"/>
          <w:szCs w:val="24"/>
        </w:rPr>
        <w:t xml:space="preserve">95. Данные о больных инфекционным заболеванием, подозрении на заболевание, а также о случаях необычных реакций на прививки, укусах животных заносятся в медицинскую документацию.</w:t>
      </w:r>
    </w:p>
    <w:p>
      <w:pPr>
        <w:spacing w:after="60"/>
        <w:ind w:firstLine="567"/>
        <w:jc w:val="both"/>
      </w:pPr>
      <w:r>
        <w:rPr>
          <w:rFonts w:ascii="Arial" w:cs="Arial" w:eastAsia="Arial" w:hAnsi="Arial"/>
          <w:sz w:val="24"/>
          <w:szCs w:val="24"/>
        </w:rPr>
        <w:t xml:space="preserve">Во всех ЛПО независимо от форм собственности все выявленные случаи инфекционных заболеваний (в том числе внутрибольничные) должны быть зарегистрированы в журнале учета инфекционных заболеваний (форма 60-у), с направлением ежемесячного отчета в уполномоченный государственный орган в области санитарно-эпидемиологического надзора.</w:t>
      </w:r>
    </w:p>
    <w:p>
      <w:pPr>
        <w:spacing w:after="200" w:before="200"/>
        <w:jc w:val="center"/>
      </w:pPr>
      <w:r>
        <w:rPr>
          <w:rFonts w:ascii="Arial" w:cs="Arial" w:eastAsia="Arial" w:hAnsi="Arial"/>
          <w:b/>
          <w:bCs/>
          <w:sz w:val="24"/>
          <w:szCs w:val="24"/>
        </w:rPr>
        <w:t xml:space="preserve">12. Санитарно-эпидемиологические особенности организации подразделений различного профиля</w:t>
      </w:r>
    </w:p>
    <w:p>
      <w:pPr>
        <w:spacing w:after="200" w:before="200"/>
        <w:jc w:val="center"/>
      </w:pPr>
      <w:r>
        <w:rPr>
          <w:rFonts w:ascii="Arial" w:cs="Arial" w:eastAsia="Arial" w:hAnsi="Arial"/>
          <w:b/>
          <w:bCs/>
          <w:sz w:val="24"/>
          <w:szCs w:val="24"/>
        </w:rPr>
        <w:t xml:space="preserve">§ 1. Приемные отделения стационаров</w:t>
      </w:r>
    </w:p>
    <w:p>
      <w:pPr>
        <w:spacing w:after="60"/>
        <w:ind w:firstLine="567"/>
        <w:jc w:val="both"/>
      </w:pPr>
      <w:r>
        <w:rPr>
          <w:rFonts w:ascii="Arial" w:cs="Arial" w:eastAsia="Arial" w:hAnsi="Arial"/>
          <w:sz w:val="24"/>
          <w:szCs w:val="24"/>
        </w:rPr>
        <w:t xml:space="preserve">96. Эпидемиологическая задача приемного отделения не допустить поступления пациента с признаками инфекционного заболевания в палатное отделение стационара общего профиля. С этой целью осматриваются кожные покровы, зев, измеряется температура, проводится осмотр на педикулез с отметкой в истории болезни, собирается эпидемиологический и прививочный (по показаниям) анамнез. Приемное отделение оснащается термометрами и шпателями в количестве, соответствующем числу поступающих пациентов. В случае подозрения на инфекционное заболевание пациента изолируют в диагностическую палату при приемном отделении или бокс до установки диагноза или перевода в инфекционное отделение (больницу). В задании на проектирование в приемном отделении предусматриваются помещения для оказания экстренной лечебно-диагностической помощи (кабинеты лучевой диагностики, эндоскопии, смотровые, экстренные операционные, реанимационные залы, перевязочные, гипсовочные, кабинеты врачей и прочие).</w:t>
      </w:r>
    </w:p>
    <w:p>
      <w:pPr>
        <w:spacing w:after="200" w:before="200"/>
        <w:jc w:val="center"/>
      </w:pPr>
      <w:r>
        <w:rPr>
          <w:rFonts w:ascii="Arial" w:cs="Arial" w:eastAsia="Arial" w:hAnsi="Arial"/>
          <w:b/>
          <w:bCs/>
          <w:sz w:val="24"/>
          <w:szCs w:val="24"/>
        </w:rPr>
        <w:t xml:space="preserve">§ 2. Палатные отделения стационаров</w:t>
      </w:r>
    </w:p>
    <w:p>
      <w:pPr>
        <w:spacing w:after="60"/>
        <w:ind w:firstLine="567"/>
        <w:jc w:val="both"/>
      </w:pPr>
      <w:r>
        <w:rPr>
          <w:rFonts w:ascii="Arial" w:cs="Arial" w:eastAsia="Arial" w:hAnsi="Arial"/>
          <w:sz w:val="24"/>
          <w:szCs w:val="24"/>
        </w:rPr>
        <w:t xml:space="preserve">97. Количество коек в палатном отделении/секции определяется заданием на проектирование. Палатная секция должна быть непроходной.</w:t>
      </w:r>
    </w:p>
    <w:p>
      <w:pPr>
        <w:spacing w:after="60"/>
        <w:ind w:firstLine="567"/>
        <w:jc w:val="both"/>
      </w:pPr>
      <w:r>
        <w:rPr>
          <w:rFonts w:ascii="Arial" w:cs="Arial" w:eastAsia="Arial" w:hAnsi="Arial"/>
          <w:sz w:val="24"/>
          <w:szCs w:val="24"/>
        </w:rPr>
        <w:t xml:space="preserve">98. Вместимость палат не должна превышать более 4 коек.</w:t>
      </w:r>
    </w:p>
    <w:p>
      <w:pPr>
        <w:spacing w:after="60"/>
        <w:ind w:firstLine="567"/>
        <w:jc w:val="both"/>
      </w:pPr>
      <w:r>
        <w:rPr>
          <w:rFonts w:ascii="Arial" w:cs="Arial" w:eastAsia="Arial" w:hAnsi="Arial"/>
          <w:sz w:val="24"/>
          <w:szCs w:val="24"/>
        </w:rPr>
        <w:t xml:space="preserve">99. В палатных отделениях оборудуется буфетная с моечной для столовой посуды. Столовая предусматривается заданием на проектирование.</w:t>
      </w:r>
    </w:p>
    <w:p>
      <w:pPr>
        <w:spacing w:after="60"/>
        <w:ind w:firstLine="567"/>
        <w:jc w:val="both"/>
      </w:pPr>
      <w:r>
        <w:rPr>
          <w:rFonts w:ascii="Arial" w:cs="Arial" w:eastAsia="Arial" w:hAnsi="Arial"/>
          <w:sz w:val="24"/>
          <w:szCs w:val="24"/>
        </w:rPr>
        <w:t xml:space="preserve">100. В дневных стационарах с продолжительностью пребывания пациентов более 4-х часов предусматривается помещение для подогрева и приема пищи.</w:t>
      </w:r>
    </w:p>
    <w:p>
      <w:pPr>
        <w:spacing w:after="60"/>
        <w:ind w:firstLine="567"/>
        <w:jc w:val="both"/>
      </w:pPr>
      <w:r>
        <w:rPr>
          <w:rFonts w:ascii="Arial" w:cs="Arial" w:eastAsia="Arial" w:hAnsi="Arial"/>
          <w:sz w:val="24"/>
          <w:szCs w:val="24"/>
        </w:rPr>
        <w:t xml:space="preserve">101. В палатных отделениях хирургического профиля перевязки пациентам, имеющим гнойное отделяемое, проводят в септической перевязочной, при ее отсутствии - в асептической перевязочной после перевязок пациентов, не имеющих гнойного отделяемого или непосредственно в однокоечной палате. Осмотр пациентов проводят в перчатках и фартуках.</w:t>
      </w:r>
    </w:p>
    <w:p>
      <w:pPr>
        <w:spacing w:after="60"/>
        <w:ind w:firstLine="567"/>
        <w:jc w:val="both"/>
      </w:pPr>
      <w:r>
        <w:rPr>
          <w:rFonts w:ascii="Arial" w:cs="Arial" w:eastAsia="Arial" w:hAnsi="Arial"/>
          <w:sz w:val="24"/>
          <w:szCs w:val="24"/>
        </w:rPr>
        <w:t xml:space="preserve">102. Пациенты с подтвержденной инфекцией любой локализации, независимо от срока ее возникновения, вызванной метициллин (оксациллин)-резистентным золотистым стафилококком, стрептококком группы "А", острым респираторным заболеванием и другими эпидемически опасными инфекциями, подлежат изоляции в отдельную палату, при этом:</w:t>
      </w:r>
    </w:p>
    <w:p>
      <w:pPr>
        <w:spacing w:after="60"/>
        <w:ind w:firstLine="567"/>
        <w:jc w:val="both"/>
      </w:pPr>
      <w:r>
        <w:rPr>
          <w:rFonts w:ascii="Arial" w:cs="Arial" w:eastAsia="Arial" w:hAnsi="Arial"/>
          <w:sz w:val="24"/>
          <w:szCs w:val="24"/>
        </w:rPr>
        <w:t xml:space="preserve">- при входе в палату персонал надевает халат и снимает его при выходе;</w:t>
      </w:r>
    </w:p>
    <w:p>
      <w:pPr>
        <w:spacing w:after="60"/>
        <w:ind w:firstLine="567"/>
        <w:jc w:val="both"/>
      </w:pPr>
      <w:r>
        <w:rPr>
          <w:rFonts w:ascii="Arial" w:cs="Arial" w:eastAsia="Arial" w:hAnsi="Arial"/>
          <w:sz w:val="24"/>
          <w:szCs w:val="24"/>
        </w:rPr>
        <w:t xml:space="preserve">- при входе в палату персонал надевает перчатки и снимает перед выходом;</w:t>
      </w:r>
    </w:p>
    <w:p>
      <w:pPr>
        <w:spacing w:after="60"/>
        <w:ind w:firstLine="567"/>
        <w:jc w:val="both"/>
      </w:pPr>
      <w:r>
        <w:rPr>
          <w:rFonts w:ascii="Arial" w:cs="Arial" w:eastAsia="Arial" w:hAnsi="Arial"/>
          <w:sz w:val="24"/>
          <w:szCs w:val="24"/>
        </w:rPr>
        <w:t xml:space="preserve">- при входе и выходе из палаты персонал обрабатывает руки безводным (спиртовым) антисептиком;</w:t>
      </w:r>
    </w:p>
    <w:p>
      <w:pPr>
        <w:spacing w:after="60"/>
        <w:ind w:firstLine="567"/>
        <w:jc w:val="both"/>
      </w:pPr>
      <w:r>
        <w:rPr>
          <w:rFonts w:ascii="Arial" w:cs="Arial" w:eastAsia="Arial" w:hAnsi="Arial"/>
          <w:sz w:val="24"/>
          <w:szCs w:val="24"/>
        </w:rPr>
        <w:t xml:space="preserve">- перевязка пациентов проводится в палате;</w:t>
      </w:r>
    </w:p>
    <w:p>
      <w:pPr>
        <w:spacing w:after="60"/>
        <w:ind w:firstLine="567"/>
        <w:jc w:val="both"/>
      </w:pPr>
      <w:r>
        <w:rPr>
          <w:rFonts w:ascii="Arial" w:cs="Arial" w:eastAsia="Arial" w:hAnsi="Arial"/>
          <w:sz w:val="24"/>
          <w:szCs w:val="24"/>
        </w:rPr>
        <w:t xml:space="preserve">- после выписки пациента проводится заключительная дезинфекция, камерное обеззараживание постельных принадлежностей, обеззараживание воздуха.</w:t>
      </w:r>
    </w:p>
    <w:p>
      <w:pPr>
        <w:spacing w:after="200" w:before="200"/>
        <w:jc w:val="center"/>
      </w:pPr>
      <w:r>
        <w:rPr>
          <w:rFonts w:ascii="Arial" w:cs="Arial" w:eastAsia="Arial" w:hAnsi="Arial"/>
          <w:b/>
          <w:bCs/>
          <w:sz w:val="24"/>
          <w:szCs w:val="24"/>
        </w:rPr>
        <w:t xml:space="preserve">§ 3. Размещение и устройство операционных блоков</w:t>
      </w:r>
    </w:p>
    <w:p>
      <w:pPr>
        <w:spacing w:after="60"/>
        <w:ind w:firstLine="567"/>
        <w:jc w:val="both"/>
      </w:pPr>
      <w:r>
        <w:rPr>
          <w:rFonts w:ascii="Arial" w:cs="Arial" w:eastAsia="Arial" w:hAnsi="Arial"/>
          <w:sz w:val="24"/>
          <w:szCs w:val="24"/>
        </w:rPr>
        <w:t xml:space="preserve">103. Операционный блок должен иметь зонирование: зона стерильного режима, состоящая из операционных залов, предоперационных, комнат для наркоза; зона строгого режима, состоящая из помещений для переодевания участников операции, хранения аппаратуры, инструментов и чистого операционного белья; зона общебольничного режима, отделяемая от остальных помещений операционного блока "красной чертой".</w:t>
      </w:r>
    </w:p>
    <w:p>
      <w:pPr>
        <w:spacing w:after="60"/>
        <w:ind w:firstLine="567"/>
        <w:jc w:val="both"/>
      </w:pPr>
      <w:r>
        <w:rPr>
          <w:rFonts w:ascii="Arial" w:cs="Arial" w:eastAsia="Arial" w:hAnsi="Arial"/>
          <w:sz w:val="24"/>
          <w:szCs w:val="24"/>
        </w:rPr>
        <w:t xml:space="preserve">104. При условии соблюдения зонирования помещений по чистоте, обеспечения нормативных параметров микроклимата и микробиологической чистоты воздушной среды, разделения технологических потоков, применения отделочных материалов, предназначенных для стерильных помещений, операционные блоки допускается не разделять на септические и асептические.</w:t>
      </w:r>
    </w:p>
    <w:p>
      <w:pPr>
        <w:spacing w:after="60"/>
        <w:ind w:firstLine="567"/>
        <w:jc w:val="both"/>
      </w:pPr>
      <w:r>
        <w:rPr>
          <w:rFonts w:ascii="Arial" w:cs="Arial" w:eastAsia="Arial" w:hAnsi="Arial"/>
          <w:sz w:val="24"/>
          <w:szCs w:val="24"/>
        </w:rPr>
        <w:t xml:space="preserve">105. В операционные блоки предусматриваются раздельные входы для пациентов (через шлюз) и персонала (через санитарный пропускник). В операционные персонал входит через предоперационные, пациенты доставляются через помещение подготовки больного (наркозная) или из коридора операционного блока.</w:t>
      </w:r>
    </w:p>
    <w:p>
      <w:pPr>
        <w:spacing w:after="60"/>
        <w:ind w:firstLine="567"/>
        <w:jc w:val="both"/>
      </w:pPr>
      <w:r>
        <w:rPr>
          <w:rFonts w:ascii="Arial" w:cs="Arial" w:eastAsia="Arial" w:hAnsi="Arial"/>
          <w:sz w:val="24"/>
          <w:szCs w:val="24"/>
        </w:rPr>
        <w:t xml:space="preserve">106. В операционных предусматриваются автоматически закрывающиеся двери.</w:t>
      </w:r>
    </w:p>
    <w:p>
      <w:pPr>
        <w:spacing w:after="60"/>
        <w:ind w:firstLine="567"/>
        <w:jc w:val="both"/>
      </w:pPr>
      <w:r>
        <w:rPr>
          <w:rFonts w:ascii="Arial" w:cs="Arial" w:eastAsia="Arial" w:hAnsi="Arial"/>
          <w:sz w:val="24"/>
          <w:szCs w:val="24"/>
        </w:rPr>
        <w:t xml:space="preserve">Операционные должны быть пронумерованы и функционально разделены с учетом необходимого оборудования и степени чистоты оперативного вмешательства.</w:t>
      </w:r>
    </w:p>
    <w:p>
      <w:pPr>
        <w:spacing w:after="60"/>
        <w:ind w:firstLine="567"/>
        <w:jc w:val="both"/>
      </w:pPr>
      <w:r>
        <w:rPr>
          <w:rFonts w:ascii="Arial" w:cs="Arial" w:eastAsia="Arial" w:hAnsi="Arial"/>
          <w:sz w:val="24"/>
          <w:szCs w:val="24"/>
        </w:rPr>
        <w:t xml:space="preserve">107. В операционных блоках должен соблюдаться санитарно-противоэпидемический режим.</w:t>
      </w:r>
    </w:p>
    <w:p>
      <w:pPr>
        <w:spacing w:after="200" w:before="200"/>
        <w:jc w:val="center"/>
      </w:pPr>
      <w:r>
        <w:rPr>
          <w:rFonts w:ascii="Arial" w:cs="Arial" w:eastAsia="Arial" w:hAnsi="Arial"/>
          <w:b/>
          <w:bCs/>
          <w:sz w:val="24"/>
          <w:szCs w:val="24"/>
        </w:rPr>
        <w:t xml:space="preserve">§ 4. Отделения реанимации и интенсивной терапии</w:t>
      </w:r>
    </w:p>
    <w:p>
      <w:pPr>
        <w:spacing w:after="60"/>
        <w:ind w:firstLine="567"/>
        <w:jc w:val="both"/>
      </w:pPr>
      <w:r>
        <w:rPr>
          <w:rFonts w:ascii="Arial" w:cs="Arial" w:eastAsia="Arial" w:hAnsi="Arial"/>
          <w:sz w:val="24"/>
          <w:szCs w:val="24"/>
        </w:rPr>
        <w:t xml:space="preserve">108. Состав и площадь помещений отделений реанимации и интенсивной терапии определяются в зависимости от числа и профиля коек структурных подразделений ЛПО.</w:t>
      </w:r>
    </w:p>
    <w:p>
      <w:pPr>
        <w:spacing w:after="60"/>
        <w:ind w:firstLine="567"/>
        <w:jc w:val="both"/>
      </w:pPr>
      <w:r>
        <w:rPr>
          <w:rFonts w:ascii="Arial" w:cs="Arial" w:eastAsia="Arial" w:hAnsi="Arial"/>
          <w:sz w:val="24"/>
          <w:szCs w:val="24"/>
        </w:rPr>
        <w:t xml:space="preserve">109. В составе отделений реанимации и интенсивной терапии должен предусматриваться изолятор (боксированная палата).</w:t>
      </w:r>
    </w:p>
    <w:p>
      <w:pPr>
        <w:spacing w:after="60"/>
        <w:ind w:firstLine="567"/>
        <w:jc w:val="both"/>
      </w:pPr>
      <w:r>
        <w:rPr>
          <w:rFonts w:ascii="Arial" w:cs="Arial" w:eastAsia="Arial" w:hAnsi="Arial"/>
          <w:sz w:val="24"/>
          <w:szCs w:val="24"/>
        </w:rPr>
        <w:t xml:space="preserve">110. Отделение гипербарической оксигенации (барозал) может быть самостоятельным подразделением или входить в состав реанимационных, инфекционных и прочих отделений. Площадь барозала определяется габаритами применяемого оборудования, но не должна быть менее 20 м</w:t>
      </w:r>
      <w:r>
        <w:rPr>
          <w:rFonts w:ascii="Arial" w:cs="Arial" w:eastAsia="Arial" w:hAnsi="Arial"/>
          <w:sz w:val="24"/>
          <w:szCs w:val="24"/>
        </w:rPr>
        <w:t xml:space="preserve">2</w:t>
      </w:r>
      <w:r>
        <w:rPr>
          <w:rFonts w:ascii="Arial" w:cs="Arial" w:eastAsia="Arial" w:hAnsi="Arial"/>
          <w:sz w:val="24"/>
          <w:szCs w:val="24"/>
        </w:rPr>
        <w:t xml:space="preserve">. Расстояние барокамеры от стены - не менее 1 м, между двумя барокамерами - 1,5 м. Полы в барозале выполняются из антистатических материалов. Для внутренней отделки используются негорючие материалы. Барозал относится к помещениям с асептическим режимом. Воздух подлежит обеззараживанию.</w:t>
      </w:r>
    </w:p>
    <w:p>
      <w:pPr>
        <w:spacing w:after="200" w:before="200"/>
        <w:jc w:val="center"/>
      </w:pPr>
      <w:r>
        <w:rPr>
          <w:rFonts w:ascii="Arial" w:cs="Arial" w:eastAsia="Arial" w:hAnsi="Arial"/>
          <w:b/>
          <w:bCs/>
          <w:sz w:val="24"/>
          <w:szCs w:val="24"/>
        </w:rPr>
        <w:t xml:space="preserve">§ 5. Акушерские стационары (отделения), перинатальные центры</w:t>
      </w:r>
    </w:p>
    <w:p>
      <w:pPr>
        <w:spacing w:after="60"/>
        <w:ind w:firstLine="567"/>
        <w:jc w:val="both"/>
      </w:pPr>
      <w:r>
        <w:rPr>
          <w:rFonts w:ascii="Arial" w:cs="Arial" w:eastAsia="Arial" w:hAnsi="Arial"/>
          <w:sz w:val="24"/>
          <w:szCs w:val="24"/>
        </w:rPr>
        <w:t xml:space="preserve">111. В составе акушерского стационара выделяется родильный блок. Помещение для обработки рук и переодевания персонала (подготовительная) следует размещать перед родовыми палатами или между ними.</w:t>
      </w:r>
    </w:p>
    <w:p>
      <w:pPr>
        <w:spacing w:after="60"/>
        <w:ind w:firstLine="567"/>
        <w:jc w:val="both"/>
      </w:pPr>
      <w:r>
        <w:rPr>
          <w:rFonts w:ascii="Arial" w:cs="Arial" w:eastAsia="Arial" w:hAnsi="Arial"/>
          <w:sz w:val="24"/>
          <w:szCs w:val="24"/>
        </w:rPr>
        <w:t xml:space="preserve">112. В послеродовых отделениях предусматриваются палаты совместного и раздельного пребывания родильниц и новорожденных. Соотношение тех и других палат определяется заданием на проектирование.</w:t>
      </w:r>
    </w:p>
    <w:p>
      <w:pPr>
        <w:spacing w:after="60"/>
        <w:ind w:firstLine="567"/>
        <w:jc w:val="both"/>
      </w:pPr>
      <w:r>
        <w:rPr>
          <w:rFonts w:ascii="Arial" w:cs="Arial" w:eastAsia="Arial" w:hAnsi="Arial"/>
          <w:sz w:val="24"/>
          <w:szCs w:val="24"/>
        </w:rPr>
        <w:t xml:space="preserve">113. Количество коек в палатах совместного пребывания должно быть не более 2-х материнских и 2-х детских.</w:t>
      </w:r>
    </w:p>
    <w:p>
      <w:pPr>
        <w:spacing w:after="60"/>
        <w:ind w:firstLine="567"/>
        <w:jc w:val="both"/>
      </w:pPr>
      <w:r>
        <w:rPr>
          <w:rFonts w:ascii="Arial" w:cs="Arial" w:eastAsia="Arial" w:hAnsi="Arial"/>
          <w:sz w:val="24"/>
          <w:szCs w:val="24"/>
        </w:rPr>
        <w:t xml:space="preserve">Количество коек в послеродовых палатах раздельного пребывания должно быть не более 4 и соответствовать количеству коек в палатах для новорожденных.</w:t>
      </w:r>
    </w:p>
    <w:p>
      <w:pPr>
        <w:spacing w:after="60"/>
        <w:ind w:firstLine="567"/>
        <w:jc w:val="both"/>
      </w:pPr>
      <w:r>
        <w:rPr>
          <w:rFonts w:ascii="Arial" w:cs="Arial" w:eastAsia="Arial" w:hAnsi="Arial"/>
          <w:sz w:val="24"/>
          <w:szCs w:val="24"/>
        </w:rPr>
        <w:t xml:space="preserve">114. В акушерских стационарах и отделениях, при наличии обсервационных коек, прием рожениц с подозрением на инфекционное заболевание осуществляется через блок помещений обсервационного приема.</w:t>
      </w:r>
    </w:p>
    <w:p>
      <w:pPr>
        <w:spacing w:after="60"/>
        <w:ind w:firstLine="567"/>
        <w:jc w:val="both"/>
      </w:pPr>
      <w:r>
        <w:rPr>
          <w:rFonts w:ascii="Arial" w:cs="Arial" w:eastAsia="Arial" w:hAnsi="Arial"/>
          <w:sz w:val="24"/>
          <w:szCs w:val="24"/>
        </w:rPr>
        <w:t xml:space="preserve">115. Во вновь строящихся и реконструируемых зданиях в составе приемных отделений необходимо предусматривать индивидуальные родовые боксы, при наличии которых обсервационное отделение в структуре учреждения не выделяется. В этом случае следует предусматривать возможность планировочной изоляции части палат.</w:t>
      </w:r>
    </w:p>
    <w:p>
      <w:pPr>
        <w:spacing w:after="60"/>
        <w:ind w:firstLine="567"/>
        <w:jc w:val="both"/>
      </w:pPr>
      <w:r>
        <w:rPr>
          <w:rFonts w:ascii="Arial" w:cs="Arial" w:eastAsia="Arial" w:hAnsi="Arial"/>
          <w:sz w:val="24"/>
          <w:szCs w:val="24"/>
        </w:rPr>
        <w:t xml:space="preserve">116. Допускается размещать палаты новорожденных между палатами родильниц. Перед входом в палату новорожденных необходимо предусматривать шлюз.</w:t>
      </w:r>
    </w:p>
    <w:p>
      <w:pPr>
        <w:spacing w:after="200" w:before="200"/>
        <w:jc w:val="center"/>
      </w:pPr>
      <w:r>
        <w:rPr>
          <w:rFonts w:ascii="Arial" w:cs="Arial" w:eastAsia="Arial" w:hAnsi="Arial"/>
          <w:b/>
          <w:bCs/>
          <w:sz w:val="24"/>
          <w:szCs w:val="24"/>
        </w:rPr>
        <w:t xml:space="preserve">§ 6. Палатные отделения стационара для лечения детей</w:t>
      </w:r>
    </w:p>
    <w:p>
      <w:pPr>
        <w:spacing w:after="60"/>
        <w:ind w:firstLine="567"/>
        <w:jc w:val="both"/>
      </w:pPr>
      <w:r>
        <w:rPr>
          <w:rFonts w:ascii="Arial" w:cs="Arial" w:eastAsia="Arial" w:hAnsi="Arial"/>
          <w:sz w:val="24"/>
          <w:szCs w:val="24"/>
        </w:rPr>
        <w:t xml:space="preserve">117. В отделениях второго этапа выхаживания и отделениях для детей в возрасте до 3-х лет предусматриваются палаты для совместного круглосуточного пребывания матерей, фильтр для их профилактического осмотра и переодевания, а также помещения для отдыха и приема пищи приходящих родителей.</w:t>
      </w:r>
    </w:p>
    <w:p>
      <w:pPr>
        <w:spacing w:after="60"/>
        <w:ind w:firstLine="567"/>
        <w:jc w:val="both"/>
      </w:pPr>
      <w:r>
        <w:rPr>
          <w:rFonts w:ascii="Arial" w:cs="Arial" w:eastAsia="Arial" w:hAnsi="Arial"/>
          <w:sz w:val="24"/>
          <w:szCs w:val="24"/>
        </w:rPr>
        <w:t xml:space="preserve">118. В детских отделениях стационара предусматриваются помещения для обучения и игровые комнаты.</w:t>
      </w:r>
    </w:p>
    <w:p>
      <w:pPr>
        <w:spacing w:after="200" w:before="200"/>
        <w:jc w:val="center"/>
      </w:pPr>
      <w:r>
        <w:rPr>
          <w:rFonts w:ascii="Arial" w:cs="Arial" w:eastAsia="Arial" w:hAnsi="Arial"/>
          <w:b/>
          <w:bCs/>
          <w:sz w:val="24"/>
          <w:szCs w:val="24"/>
        </w:rPr>
        <w:t xml:space="preserve">§ 7. Отделения для лечения инфекционных больных</w:t>
      </w:r>
    </w:p>
    <w:p>
      <w:pPr>
        <w:spacing w:after="60"/>
        <w:ind w:firstLine="567"/>
        <w:jc w:val="both"/>
      </w:pPr>
      <w:r>
        <w:rPr>
          <w:rFonts w:ascii="Arial" w:cs="Arial" w:eastAsia="Arial" w:hAnsi="Arial"/>
          <w:sz w:val="24"/>
          <w:szCs w:val="24"/>
        </w:rPr>
        <w:t xml:space="preserve">119. Перепрофилирование медицинских организаций туберкулезного профиля допускается после проведения обеззараживания ультрафиолетовыми лампами, проветривания, дезинфекции во всех помещениях после выписки последнего пациента.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5cloxw56zmogns3jyffd">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120. Инфекционные отделения следует размещать в отдельно стоящем или пристроенном здании с отдельным приемным отделением.</w:t>
      </w:r>
    </w:p>
    <w:p>
      <w:pPr>
        <w:spacing w:after="60"/>
        <w:ind w:firstLine="567"/>
        <w:jc w:val="both"/>
      </w:pPr>
      <w:r>
        <w:rPr>
          <w:rFonts w:ascii="Arial" w:cs="Arial" w:eastAsia="Arial" w:hAnsi="Arial"/>
          <w:sz w:val="24"/>
          <w:szCs w:val="24"/>
        </w:rPr>
        <w:t xml:space="preserve">121. В туберкулезном стационаре необходимо предусмотреть наличие боксированных палат для пациентов с туберкулезом легких бактериологически подтвержденным, вызванным возбудителем с лекарственной устойчивостью.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k_nbsjtm7q_ren6ywvud">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122. В противотуберкулезных организациях необходимо придерживаться зонирования помещений по степени риска инфицирования микобактериями туберкулеза.</w:t>
      </w:r>
    </w:p>
    <w:p>
      <w:pPr>
        <w:spacing w:after="60"/>
        <w:ind w:firstLine="567"/>
        <w:jc w:val="both"/>
      </w:pPr>
      <w:r>
        <w:rPr>
          <w:rFonts w:ascii="Arial" w:cs="Arial" w:eastAsia="Arial" w:hAnsi="Arial"/>
          <w:sz w:val="24"/>
          <w:szCs w:val="24"/>
        </w:rPr>
        <w:t xml:space="preserve">123. Помещения с высоким риском инфицирования включает: боксированные отделения, отделения для пациентов с туберкулезом с лекарственной устойчивостью, кабины (помещения) для сбора мокроты, бактериологическую лабораторию, эндоскопическое отделение, отделение реанимации с палатами интенсивной терапии, радиологическое отделение, отделение функциональной диагностики, приемное отделение, операционный блок, секционные залы.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zno06toy0qnhzligwve0">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124. Помещения со средней степенью риска инфицирования включает: отделения (палаты) для пациентов с отрицательным результатом бактериоскопии мокроты на микобактерии туберкулеза, исключая туберкулез с лекарственной устойчивостью.</w:t>
      </w:r>
    </w:p>
    <w:p>
      <w:pPr>
        <w:spacing w:after="60"/>
        <w:ind w:firstLine="567"/>
        <w:jc w:val="both"/>
      </w:pPr>
      <w:r>
        <w:rPr>
          <w:rFonts w:ascii="Arial" w:cs="Arial" w:eastAsia="Arial" w:hAnsi="Arial"/>
          <w:sz w:val="24"/>
          <w:szCs w:val="24"/>
        </w:rPr>
        <w:t xml:space="preserve">Помещения с низкой степенью риска инфицирования состоит из: клинико-диагностической лаборатории, аптеки, административно-хозяйственных помещений.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bvhegihyvqaozucf2jwi">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125. (Утратил силу в соответствии с постановлением Кабинета Министров КР от </w:t>
      </w:r>
      <w:hyperlink w:history="1" r:id="rIdcfw53arpa8p3vbg0hopqg">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126. Сбор мокроты необходимо производить в специально выделенном помещении с вытяжной вентиляцией, обеспечивающей отрицательное давление и кратность воздухообмена не менее 20 м</w:t>
      </w:r>
      <w:r>
        <w:rPr>
          <w:rFonts w:ascii="Arial" w:cs="Arial" w:eastAsia="Arial" w:hAnsi="Arial"/>
          <w:sz w:val="24"/>
          <w:szCs w:val="24"/>
        </w:rPr>
        <w:t xml:space="preserve">3</w:t>
      </w:r>
      <w:r>
        <w:rPr>
          <w:rFonts w:ascii="Arial" w:cs="Arial" w:eastAsia="Arial" w:hAnsi="Arial"/>
          <w:sz w:val="24"/>
          <w:szCs w:val="24"/>
        </w:rPr>
        <w:t xml:space="preserve"> в час. Помещение оборудуют бактерицидными лампами, средствами дезинфекции.</w:t>
      </w:r>
    </w:p>
    <w:p>
      <w:pPr>
        <w:spacing w:after="60"/>
        <w:ind w:firstLine="567"/>
        <w:jc w:val="both"/>
      </w:pPr>
      <w:r>
        <w:rPr>
          <w:rFonts w:ascii="Arial" w:cs="Arial" w:eastAsia="Arial" w:hAnsi="Arial"/>
          <w:sz w:val="24"/>
          <w:szCs w:val="24"/>
        </w:rPr>
        <w:t xml:space="preserve">127. Сбор мокроты вне помещения на открытом воздухе оборудуют защитными экранами с трех сторон и навесом для защиты от ветра и осадков.</w:t>
      </w:r>
    </w:p>
    <w:p>
      <w:pPr>
        <w:spacing w:after="60"/>
        <w:ind w:firstLine="567"/>
        <w:jc w:val="both"/>
      </w:pPr>
      <w:r>
        <w:rPr>
          <w:rFonts w:ascii="Arial" w:cs="Arial" w:eastAsia="Arial" w:hAnsi="Arial"/>
          <w:sz w:val="24"/>
          <w:szCs w:val="24"/>
        </w:rPr>
        <w:t xml:space="preserve">128. Больным с подозрением на туберкулез или подтвержденным диагнозом заболевания рекомендуется надевать хирургические маски при перемещении из палаты для прохождения медицинских процедур или по другим причинам.</w:t>
      </w:r>
    </w:p>
    <w:p>
      <w:pPr>
        <w:spacing w:after="60"/>
        <w:ind w:firstLine="567"/>
        <w:jc w:val="both"/>
      </w:pPr>
      <w:r>
        <w:rPr>
          <w:rFonts w:ascii="Arial" w:cs="Arial" w:eastAsia="Arial" w:hAnsi="Arial"/>
          <w:sz w:val="24"/>
          <w:szCs w:val="24"/>
        </w:rPr>
        <w:t xml:space="preserve">129. Медицинский и обслуживающий персонал отделений для пациентов с туберкулезом с множественной лекарственной устойчивостью и других отделений/зон высокого риска (в присутствии больных туберкулезом с положительным результатом микроскопии мазка, лиц с подозрением на туберкулез, в "грязных" зонах лабораторий и т.д.), должен использовать сертифицированные респираторы класса защиты не ниже FFP2 или № 95, обеспечивающие фильтрацию частиц аэрозолей 1 мкм и более, со степенью фильтрации не менее 95%.</w:t>
      </w:r>
    </w:p>
    <w:p>
      <w:pPr>
        <w:spacing w:after="200" w:before="200"/>
        <w:jc w:val="center"/>
      </w:pPr>
      <w:r>
        <w:rPr>
          <w:rFonts w:ascii="Arial" w:cs="Arial" w:eastAsia="Arial" w:hAnsi="Arial"/>
          <w:b/>
          <w:bCs/>
          <w:sz w:val="24"/>
          <w:szCs w:val="24"/>
        </w:rPr>
        <w:t xml:space="preserve">§ 8. Палатные отделения для иммунокомпрометированных пациентов (отделения для пациентов с ВИЧ-инфекцией, муковисцидозом, онкогематологическими заболеваниями, ожогами)</w:t>
      </w:r>
    </w:p>
    <w:p>
      <w:pPr>
        <w:spacing w:after="60"/>
        <w:ind w:firstLine="567"/>
        <w:jc w:val="both"/>
      </w:pPr>
      <w:r>
        <w:rPr>
          <w:rFonts w:ascii="Arial" w:cs="Arial" w:eastAsia="Arial" w:hAnsi="Arial"/>
          <w:sz w:val="24"/>
          <w:szCs w:val="24"/>
        </w:rPr>
        <w:t xml:space="preserve">130. Вместимость палат указанных подразделений должна быть не более 2-х коек.</w:t>
      </w:r>
    </w:p>
    <w:p>
      <w:pPr>
        <w:spacing w:after="60"/>
        <w:ind w:firstLine="567"/>
        <w:jc w:val="both"/>
      </w:pPr>
      <w:r>
        <w:rPr>
          <w:rFonts w:ascii="Arial" w:cs="Arial" w:eastAsia="Arial" w:hAnsi="Arial"/>
          <w:sz w:val="24"/>
          <w:szCs w:val="24"/>
        </w:rPr>
        <w:t xml:space="preserve">131. Работа отделений организуется по принципу максимального оказания медицинской помощи и обслуживания пациентов непосредственно в палате.</w:t>
      </w:r>
    </w:p>
    <w:p>
      <w:pPr>
        <w:spacing w:after="60"/>
        <w:ind w:firstLine="567"/>
        <w:jc w:val="both"/>
      </w:pPr>
      <w:r>
        <w:rPr>
          <w:rFonts w:ascii="Arial" w:cs="Arial" w:eastAsia="Arial" w:hAnsi="Arial"/>
          <w:sz w:val="24"/>
          <w:szCs w:val="24"/>
        </w:rPr>
        <w:t xml:space="preserve">132. Палаты в отделениях должны быть со шлюзом и туалетом, оборудованы системой приточно-вытяжной вентиляции с преобладанием притока над вытяжкой, обеспечивающей чистоту воздуха в соответствии с гигиеническими требованиями (</w:t>
      </w:r>
      <w:hyperlink w:history="1" r:id="rIdsit4cegng526sfmju7ox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133. Больные с диагностированной ВИЧ-инфекцией, или с достоверными клиническими признаками ВИЧ-инфекции, или имеющие подавленный иммунитет по другим причинам должны быть изолированы от больных с подозрением или подтвержденным диагнозом туберкулеза.</w:t>
      </w:r>
    </w:p>
    <w:p>
      <w:pPr>
        <w:spacing w:after="60"/>
        <w:ind w:firstLine="567"/>
        <w:jc w:val="both"/>
      </w:pPr>
      <w:r>
        <w:rPr>
          <w:rFonts w:ascii="Arial" w:cs="Arial" w:eastAsia="Arial" w:hAnsi="Arial"/>
          <w:sz w:val="24"/>
          <w:szCs w:val="24"/>
        </w:rPr>
        <w:t xml:space="preserve">134. В задании на проектирование смежно с палатой для пациента предусматривается помещение/палата для пребывания лиц по уходу.</w:t>
      </w:r>
    </w:p>
    <w:p>
      <w:pPr>
        <w:spacing w:after="200" w:before="200"/>
        <w:jc w:val="center"/>
      </w:pPr>
      <w:r>
        <w:rPr>
          <w:rFonts w:ascii="Arial" w:cs="Arial" w:eastAsia="Arial" w:hAnsi="Arial"/>
          <w:b/>
          <w:bCs/>
          <w:sz w:val="24"/>
          <w:szCs w:val="24"/>
        </w:rPr>
        <w:t xml:space="preserve">§ 9. Отделения физиотерапевтического и восстановительного лечения</w:t>
      </w:r>
    </w:p>
    <w:p>
      <w:pPr>
        <w:spacing w:after="60"/>
        <w:ind w:firstLine="567"/>
        <w:jc w:val="both"/>
      </w:pPr>
      <w:r>
        <w:rPr>
          <w:rFonts w:ascii="Arial" w:cs="Arial" w:eastAsia="Arial" w:hAnsi="Arial"/>
          <w:sz w:val="24"/>
          <w:szCs w:val="24"/>
        </w:rPr>
        <w:t xml:space="preserve">135. Отделение восстановительного и физиотерапевтического лечения может быть общим для всех структурных подразделений организации, за исключением отделений инфекционного профиля.</w:t>
      </w:r>
    </w:p>
    <w:p>
      <w:pPr>
        <w:spacing w:after="60"/>
        <w:ind w:firstLine="567"/>
        <w:jc w:val="both"/>
      </w:pPr>
      <w:r>
        <w:rPr>
          <w:rFonts w:ascii="Arial" w:cs="Arial" w:eastAsia="Arial" w:hAnsi="Arial"/>
          <w:sz w:val="24"/>
          <w:szCs w:val="24"/>
        </w:rPr>
        <w:t xml:space="preserve">136. Установку и эксплуатацию аппаратуры, являющейся источником электромагнитных полей, проводят в соответствии с установленными требованиями.</w:t>
      </w:r>
    </w:p>
    <w:p>
      <w:pPr>
        <w:spacing w:after="60"/>
        <w:ind w:firstLine="567"/>
        <w:jc w:val="both"/>
      </w:pPr>
      <w:r>
        <w:rPr>
          <w:rFonts w:ascii="Arial" w:cs="Arial" w:eastAsia="Arial" w:hAnsi="Arial"/>
          <w:sz w:val="24"/>
          <w:szCs w:val="24"/>
        </w:rPr>
        <w:t xml:space="preserve">137. При кабинете физиотерапии необходимо выделить специальное помещение (8 м</w:t>
      </w:r>
      <w:r>
        <w:rPr>
          <w:rFonts w:ascii="Arial" w:cs="Arial" w:eastAsia="Arial" w:hAnsi="Arial"/>
          <w:sz w:val="24"/>
          <w:szCs w:val="24"/>
        </w:rPr>
        <w:t xml:space="preserve">2</w:t>
      </w:r>
      <w:r>
        <w:rPr>
          <w:rFonts w:ascii="Arial" w:cs="Arial" w:eastAsia="Arial" w:hAnsi="Arial"/>
          <w:sz w:val="24"/>
          <w:szCs w:val="24"/>
        </w:rPr>
        <w:t xml:space="preserve">) для работ по подготовке к проведению лечебных процедур, подогрева парафина и озокерита, хранения и обработки прокладок, приготовления лекарственных растворов, стерилизации тубусов, и т.д., оборудованное сушильно-вытяжным шкафом, моечной раковиной с двумя отделениями и поворотным краном с подачей холодной и горячей воды.</w:t>
      </w:r>
    </w:p>
    <w:p>
      <w:pPr>
        <w:spacing w:after="60"/>
        <w:ind w:firstLine="567"/>
        <w:jc w:val="both"/>
      </w:pPr>
      <w:r>
        <w:rPr>
          <w:rFonts w:ascii="Arial" w:cs="Arial" w:eastAsia="Arial" w:hAnsi="Arial"/>
          <w:sz w:val="24"/>
          <w:szCs w:val="24"/>
        </w:rPr>
        <w:t xml:space="preserve">138. Требования к размещению и эксплуатации лазерных аппаратов и приборов определяются в соответствии с классом лазерной опасности. Внутренняя отделка помещений с лазерными аппаратами и приборами должна быть выполнена из материалов с матовой поверхностью. Запрещается использование зеркал и других отражающих поверхностей.</w:t>
      </w:r>
    </w:p>
    <w:p>
      <w:pPr>
        <w:spacing w:after="60"/>
        <w:ind w:firstLine="567"/>
        <w:jc w:val="both"/>
      </w:pPr>
      <w:r>
        <w:rPr>
          <w:rFonts w:ascii="Arial" w:cs="Arial" w:eastAsia="Arial" w:hAnsi="Arial"/>
          <w:sz w:val="24"/>
          <w:szCs w:val="24"/>
        </w:rPr>
        <w:t xml:space="preserve">139. Для аппаратов 1 и 2 класса лазерной опасности отдельные помещения не требуются. Аппараты 3 и 4 классов опасности должны размещаться в отдельных кабинетах, оснащенных наружным табло "Не входить, работает лазер", знаком лазерной опасности, внутренним запорным устройством. При работе с лазерными аппаратами 2-4 классов опасности необходимо использовать индивидуальные средства защиты органов зрения для пациентов и персонала. Работа с источниками лазерного излучения должна проводиться в соответствии с требованиями к эксплуатации лазерных аппаратов.</w:t>
      </w:r>
    </w:p>
    <w:p>
      <w:pPr>
        <w:spacing w:after="60"/>
        <w:ind w:firstLine="567"/>
        <w:jc w:val="both"/>
      </w:pPr>
      <w:r>
        <w:rPr>
          <w:rFonts w:ascii="Arial" w:cs="Arial" w:eastAsia="Arial" w:hAnsi="Arial"/>
          <w:sz w:val="24"/>
          <w:szCs w:val="24"/>
        </w:rPr>
        <w:t xml:space="preserve">140. Кабинеты, использующие аэроионизирующее оборудование (электрические аэроионизаторы, гидроаэроионизаторы, галогенераторы, галокамеры, спелеоклиматические камеры, электростатические фильтры), а также кабинеты гипокситерапии не допускается размещать в жилых зданиях. Рабочее место персонала оборудуется за пределами лечебных помещений, которые оборудуются механической системой вентиляции. Кратность воздухообмена определяется по расчету для обеспечения гигиенических показателей.</w:t>
      </w:r>
    </w:p>
    <w:p>
      <w:pPr>
        <w:spacing w:after="60"/>
        <w:ind w:firstLine="567"/>
        <w:jc w:val="both"/>
      </w:pPr>
      <w:r>
        <w:rPr>
          <w:rFonts w:ascii="Arial" w:cs="Arial" w:eastAsia="Arial" w:hAnsi="Arial"/>
          <w:sz w:val="24"/>
          <w:szCs w:val="24"/>
        </w:rPr>
        <w:t xml:space="preserve">141. Кабинеты гипокситерапии в случае использования азота для газовой гипоксической смеси должны размещаться преимущественно на первом этаже. В кабинетах предусматриваются противошумовые мероприятия от работы компрессора и естественное проветривание. Площадь кабинета должна составлять не менее 10 м</w:t>
      </w:r>
      <w:r>
        <w:rPr>
          <w:rFonts w:ascii="Arial" w:cs="Arial" w:eastAsia="Arial" w:hAnsi="Arial"/>
          <w:sz w:val="24"/>
          <w:szCs w:val="24"/>
        </w:rPr>
        <w:t xml:space="preserve">2</w:t>
      </w:r>
      <w:r>
        <w:rPr>
          <w:rFonts w:ascii="Arial" w:cs="Arial" w:eastAsia="Arial" w:hAnsi="Arial"/>
          <w:sz w:val="24"/>
          <w:szCs w:val="24"/>
        </w:rPr>
        <w:t xml:space="preserve">, при расчете не менее 4 м</w:t>
      </w:r>
      <w:r>
        <w:rPr>
          <w:rFonts w:ascii="Arial" w:cs="Arial" w:eastAsia="Arial" w:hAnsi="Arial"/>
          <w:sz w:val="24"/>
          <w:szCs w:val="24"/>
        </w:rPr>
        <w:t xml:space="preserve">2</w:t>
      </w:r>
      <w:r>
        <w:rPr>
          <w:rFonts w:ascii="Arial" w:cs="Arial" w:eastAsia="Arial" w:hAnsi="Arial"/>
          <w:sz w:val="24"/>
          <w:szCs w:val="24"/>
        </w:rPr>
        <w:t xml:space="preserve"> на человека. Для мойки и дезинфекции масок и шлангов предусматривается помещение не менее 4 м</w:t>
      </w:r>
      <w:r>
        <w:rPr>
          <w:rFonts w:ascii="Arial" w:cs="Arial" w:eastAsia="Arial" w:hAnsi="Arial"/>
          <w:sz w:val="24"/>
          <w:szCs w:val="24"/>
        </w:rPr>
        <w:t xml:space="preserve">2</w:t>
      </w:r>
      <w:r>
        <w:rPr>
          <w:rFonts w:ascii="Arial" w:cs="Arial" w:eastAsia="Arial" w:hAnsi="Arial"/>
          <w:sz w:val="24"/>
          <w:szCs w:val="24"/>
        </w:rPr>
        <w:t xml:space="preserve">. Между сеансами устраивается перерыв для проветривания.</w:t>
      </w:r>
    </w:p>
    <w:p>
      <w:pPr>
        <w:spacing w:after="60"/>
        <w:ind w:firstLine="567"/>
        <w:jc w:val="both"/>
      </w:pPr>
      <w:r>
        <w:rPr>
          <w:rFonts w:ascii="Arial" w:cs="Arial" w:eastAsia="Arial" w:hAnsi="Arial"/>
          <w:sz w:val="24"/>
          <w:szCs w:val="24"/>
        </w:rPr>
        <w:t xml:space="preserve">142. Солярии могут размещаться в жилых и общественных зданиях, парикмахерских, косметических, массажных, маникюрных и педикюрных кабинетах, спортивных комплексах, банях, гостиницах, других объектах и организациях здравоохранения всех форм собственности или в качестве самостоятельных объектов.</w:t>
      </w:r>
    </w:p>
    <w:p>
      <w:pPr>
        <w:spacing w:after="60"/>
        <w:ind w:firstLine="567"/>
        <w:jc w:val="both"/>
      </w:pPr>
      <w:r>
        <w:rPr>
          <w:rFonts w:ascii="Arial" w:cs="Arial" w:eastAsia="Arial" w:hAnsi="Arial"/>
          <w:sz w:val="24"/>
          <w:szCs w:val="24"/>
        </w:rPr>
        <w:t xml:space="preserve">143. Площади для размещения солярия следует предусматривать в соответствии с руководством пользователя на конкретный тип солярия.</w:t>
      </w:r>
    </w:p>
    <w:p>
      <w:pPr>
        <w:spacing w:after="60"/>
        <w:ind w:firstLine="567"/>
        <w:jc w:val="both"/>
      </w:pPr>
      <w:r>
        <w:rPr>
          <w:rFonts w:ascii="Arial" w:cs="Arial" w:eastAsia="Arial" w:hAnsi="Arial"/>
          <w:sz w:val="24"/>
          <w:szCs w:val="24"/>
        </w:rPr>
        <w:t xml:space="preserve">144. Конструкции зданий, системы отопления и вентиляции должны обеспечивать в соляриях благоприятный микроклимат.</w:t>
      </w:r>
    </w:p>
    <w:p>
      <w:pPr>
        <w:spacing w:after="60"/>
        <w:ind w:firstLine="567"/>
        <w:jc w:val="both"/>
      </w:pPr>
      <w:r>
        <w:rPr>
          <w:rFonts w:ascii="Arial" w:cs="Arial" w:eastAsia="Arial" w:hAnsi="Arial"/>
          <w:sz w:val="24"/>
          <w:szCs w:val="24"/>
        </w:rPr>
        <w:t xml:space="preserve">145. В составе солярия, предназначенного для искусственного ультрафиолетового облучения людей, следует предусматривать раздевальные и душевые.</w:t>
      </w:r>
    </w:p>
    <w:p>
      <w:pPr>
        <w:spacing w:after="60"/>
        <w:ind w:firstLine="567"/>
        <w:jc w:val="both"/>
      </w:pPr>
      <w:r>
        <w:rPr>
          <w:rFonts w:ascii="Arial" w:cs="Arial" w:eastAsia="Arial" w:hAnsi="Arial"/>
          <w:sz w:val="24"/>
          <w:szCs w:val="24"/>
        </w:rPr>
        <w:t xml:space="preserve">146. Пациенты солярия должны обеспечиваться защитными очками.</w:t>
      </w:r>
    </w:p>
    <w:p>
      <w:pPr>
        <w:spacing w:after="60"/>
        <w:ind w:firstLine="567"/>
        <w:jc w:val="both"/>
      </w:pPr>
      <w:r>
        <w:rPr>
          <w:rFonts w:ascii="Arial" w:cs="Arial" w:eastAsia="Arial" w:hAnsi="Arial"/>
          <w:sz w:val="24"/>
          <w:szCs w:val="24"/>
        </w:rPr>
        <w:t xml:space="preserve">147. Кабинеты, оборудованные аппаратами электросна, должны размещаться в отдаленных от шума помещениях, с учетом звуко- и светоизоляции.</w:t>
      </w:r>
    </w:p>
    <w:p>
      <w:pPr>
        <w:spacing w:after="60"/>
        <w:ind w:firstLine="567"/>
        <w:jc w:val="both"/>
      </w:pPr>
      <w:r>
        <w:rPr>
          <w:rFonts w:ascii="Arial" w:cs="Arial" w:eastAsia="Arial" w:hAnsi="Arial"/>
          <w:sz w:val="24"/>
          <w:szCs w:val="24"/>
        </w:rPr>
        <w:t xml:space="preserve">148. Отделение (группа кабинетов) пассивной и активной кинезотерапии.</w:t>
      </w:r>
    </w:p>
    <w:p>
      <w:pPr>
        <w:spacing w:after="60"/>
        <w:ind w:firstLine="567"/>
        <w:jc w:val="both"/>
      </w:pPr>
      <w:r>
        <w:rPr>
          <w:rFonts w:ascii="Arial" w:cs="Arial" w:eastAsia="Arial" w:hAnsi="Arial"/>
          <w:sz w:val="24"/>
          <w:szCs w:val="24"/>
        </w:rPr>
        <w:t xml:space="preserve">К активной кинезотерапии относятся залы лечебной физкультуры (ЛФК), тренажерные залы, залы механотерапии. К пассивной кинезотерапии относятся кабинеты ручного и аппаратного массажа, мануальной терапии, вытягивания позвоночника тракционными и аппаратными методами. После вытяжения позвоночника пациент должен иметь возможность отдыха в горизонтальном положении в комнате отдыха.</w:t>
      </w:r>
    </w:p>
    <w:p>
      <w:pPr>
        <w:spacing w:after="60"/>
        <w:ind w:firstLine="567"/>
        <w:jc w:val="both"/>
      </w:pPr>
      <w:r>
        <w:rPr>
          <w:rFonts w:ascii="Arial" w:cs="Arial" w:eastAsia="Arial" w:hAnsi="Arial"/>
          <w:sz w:val="24"/>
          <w:szCs w:val="24"/>
        </w:rPr>
        <w:t xml:space="preserve">149. При кабинете гидроколонотерапии предусматривается санузел.</w:t>
      </w:r>
    </w:p>
    <w:p>
      <w:pPr>
        <w:spacing w:after="200" w:before="200"/>
        <w:jc w:val="center"/>
      </w:pPr>
      <w:r>
        <w:rPr>
          <w:rFonts w:ascii="Arial" w:cs="Arial" w:eastAsia="Arial" w:hAnsi="Arial"/>
          <w:b/>
          <w:bCs/>
          <w:sz w:val="24"/>
          <w:szCs w:val="24"/>
        </w:rPr>
        <w:t xml:space="preserve">§ 10. Эндоскопические отделения/кабинеты</w:t>
      </w:r>
    </w:p>
    <w:p>
      <w:pPr>
        <w:spacing w:after="60"/>
        <w:ind w:firstLine="567"/>
        <w:jc w:val="both"/>
      </w:pPr>
      <w:r>
        <w:rPr>
          <w:rFonts w:ascii="Arial" w:cs="Arial" w:eastAsia="Arial" w:hAnsi="Arial"/>
          <w:sz w:val="24"/>
          <w:szCs w:val="24"/>
        </w:rPr>
        <w:t xml:space="preserve">150. В составе эндоскопического отделения выделяются кабинет приема врача, процедурные, помещения для обработки эндоскопического оборудования и вспомогательные помещения. Для проведения бронхоскопии, эндоскопии верхних отделов пищеварительного тракта и нижних отделов пищеварительного тракта выделяются отдельные процедурные. Проведение этих манипуляций в одной процедурной не допускается. При процедурной для исследования нижних отделов пищеварительного тракта предусматривается санитарный узел.</w:t>
      </w:r>
    </w:p>
    <w:p>
      <w:pPr>
        <w:spacing w:after="60"/>
        <w:ind w:firstLine="567"/>
        <w:jc w:val="both"/>
      </w:pPr>
      <w:r>
        <w:rPr>
          <w:rFonts w:ascii="Arial" w:cs="Arial" w:eastAsia="Arial" w:hAnsi="Arial"/>
          <w:sz w:val="24"/>
          <w:szCs w:val="24"/>
        </w:rPr>
        <w:t xml:space="preserve">151. Для соблюдения противоэпидемического режима эндоскопические отделения/кабинеты должны быть оснащены достаточным количеством эндоскопов, обеспечивающим возможность проведения циклов дезинфекции, очистки, стерилизации или дезинфекции высокого уровня (перед следующим использованием).</w:t>
      </w:r>
    </w:p>
    <w:p>
      <w:pPr>
        <w:spacing w:after="60"/>
        <w:ind w:firstLine="567"/>
        <w:jc w:val="both"/>
      </w:pPr>
      <w:r>
        <w:rPr>
          <w:rFonts w:ascii="Arial" w:cs="Arial" w:eastAsia="Arial" w:hAnsi="Arial"/>
          <w:sz w:val="24"/>
          <w:szCs w:val="24"/>
        </w:rPr>
        <w:t xml:space="preserve">152. При выборе дезинфицирующих средств учитываются рекомендации изготовителей эндоскопов и инструментов к ним, а также требования </w:t>
      </w:r>
      <w:hyperlink w:history="1" r:id="rIdpidrtrvhz-mgozcjotxut">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baqg0qmedcnmgt4l6ow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60"/>
        <w:ind w:firstLine="567"/>
        <w:jc w:val="both"/>
      </w:pPr>
      <w:r>
        <w:rPr>
          <w:rFonts w:ascii="Arial" w:cs="Arial" w:eastAsia="Arial" w:hAnsi="Arial"/>
          <w:sz w:val="24"/>
          <w:szCs w:val="24"/>
        </w:rPr>
        <w:t xml:space="preserve">153. Инструменты к эндоскопам, выпускаемые в стерильном виде с пометкой "только для однократного применения", не должны подвергаться очистке и стерилизации, их повторное использование запрещено.</w:t>
      </w:r>
    </w:p>
    <w:p>
      <w:pPr>
        <w:spacing w:after="200" w:before="200"/>
        <w:jc w:val="center"/>
      </w:pPr>
      <w:r>
        <w:rPr>
          <w:rFonts w:ascii="Arial" w:cs="Arial" w:eastAsia="Arial" w:hAnsi="Arial"/>
          <w:b/>
          <w:bCs/>
          <w:sz w:val="24"/>
          <w:szCs w:val="24"/>
        </w:rPr>
        <w:t xml:space="preserve">§ 11. Отделения экстракорпорального оплодотворения, других вспомогательных репродуктивных технологий</w:t>
      </w:r>
    </w:p>
    <w:p>
      <w:pPr>
        <w:spacing w:after="60"/>
        <w:ind w:firstLine="567"/>
        <w:jc w:val="both"/>
      </w:pPr>
      <w:r>
        <w:rPr>
          <w:rFonts w:ascii="Arial" w:cs="Arial" w:eastAsia="Arial" w:hAnsi="Arial"/>
          <w:sz w:val="24"/>
          <w:szCs w:val="24"/>
        </w:rPr>
        <w:t xml:space="preserve">154. Состав помещений определяется технологическим процессом и мощностью ЛПО. В помещениях предусматривается приточно-вытяжная вентиляция с вытяжкой из нижней зоны.</w:t>
      </w:r>
    </w:p>
    <w:p>
      <w:pPr>
        <w:spacing w:after="60"/>
        <w:ind w:firstLine="567"/>
        <w:jc w:val="both"/>
      </w:pPr>
      <w:r>
        <w:rPr>
          <w:rFonts w:ascii="Arial" w:cs="Arial" w:eastAsia="Arial" w:hAnsi="Arial"/>
          <w:sz w:val="24"/>
          <w:szCs w:val="24"/>
        </w:rPr>
        <w:t xml:space="preserve">155. В помещении криохранилища не должно быть водопроводных труб, кранов и другого водосодержащего сантехнического оборудования. Помещение оборудуется датчиками для контроля содержания кислорода. Индикаторы должны быть выведены из рабочего помещения в места постоянного присутствия персонала.</w:t>
      </w:r>
    </w:p>
    <w:p>
      <w:pPr>
        <w:spacing w:after="200" w:before="200"/>
        <w:jc w:val="center"/>
      </w:pPr>
      <w:r>
        <w:rPr>
          <w:rFonts w:ascii="Arial" w:cs="Arial" w:eastAsia="Arial" w:hAnsi="Arial"/>
          <w:b/>
          <w:bCs/>
          <w:sz w:val="24"/>
          <w:szCs w:val="24"/>
        </w:rPr>
        <w:t xml:space="preserve">§ 12. Отделения гемодиализа</w:t>
      </w:r>
    </w:p>
    <w:p>
      <w:pPr>
        <w:spacing w:after="60"/>
        <w:ind w:firstLine="567"/>
        <w:jc w:val="both"/>
      </w:pPr>
      <w:r>
        <w:rPr>
          <w:rFonts w:ascii="Arial" w:cs="Arial" w:eastAsia="Arial" w:hAnsi="Arial"/>
          <w:sz w:val="24"/>
          <w:szCs w:val="24"/>
        </w:rPr>
        <w:t xml:space="preserve">156. Допускается устройство смежных гемодиализных залов для стационарных и амбулаторных больных. Для проведения процедур хронического гемодиализа амбулаторным больным должна выделяться самостоятельная зона. Для амбулаторных пациентов предусматриваются помещения для отдыха, переодевания и хранения личных вещей. Помещения для проведения гемодиализа в инфекционных больницах следует размещать смежно с боксами для больных.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9s1yvlmdjlu8ewwhzhkp">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157. В отделении острого гемодиализа предусматриваются клиническая экспресс-лаборатория, малая операционная и палата интенсивной терапии.</w:t>
      </w:r>
    </w:p>
    <w:p>
      <w:pPr>
        <w:spacing w:after="60"/>
        <w:ind w:firstLine="567"/>
        <w:jc w:val="both"/>
      </w:pPr>
      <w:r>
        <w:rPr>
          <w:rFonts w:ascii="Arial" w:cs="Arial" w:eastAsia="Arial" w:hAnsi="Arial"/>
          <w:sz w:val="24"/>
          <w:szCs w:val="24"/>
        </w:rPr>
        <w:t xml:space="preserve">158. Процедура острого диализа может проводиться в специальных помещениях отделения гемодиализа либо в реанимационном отделении, терапевтическом, приемном отделении при наличии стационарной или мобильной организации водоподготовки.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w3-ajhjiztlsetki8zpp">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159. Перед получением гемодиализа пациенты должны быть обследованы на гемоконтактные вирусные инфекции (гепатиты В, С и ВИЧ). Для пациентов программного гемодиализа с хроническими формами инфекционного заболевания, а также для лиц с положительными результатами обследования на маркеры гемоконтактных вирусных инфекций предусматривается отдельная зона или отдельный зал и оборудование.</w:t>
      </w:r>
    </w:p>
    <w:p>
      <w:pPr>
        <w:spacing w:after="60"/>
        <w:ind w:firstLine="567"/>
        <w:jc w:val="both"/>
      </w:pPr>
      <w:r>
        <w:rPr>
          <w:rFonts w:ascii="Arial" w:cs="Arial" w:eastAsia="Arial" w:hAnsi="Arial"/>
          <w:sz w:val="24"/>
          <w:szCs w:val="24"/>
        </w:rPr>
        <w:t xml:space="preserve">В диализном зале для больных с гемоконтактными вирусными инфекциями может быть организовано не более 3 диализных мест с выделением отдельной медицинской сестры для работы в диализном зале для инфекционных больных.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tr6edzof9n7av3vqjqqd">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160. Пациентам, получающим лечение методом хронического гемодиализа, рекомендуется получение вакцинации против гепатита В.</w:t>
      </w:r>
    </w:p>
    <w:p>
      <w:pPr>
        <w:spacing w:after="60"/>
        <w:ind w:firstLine="567"/>
        <w:jc w:val="both"/>
      </w:pPr>
      <w:r>
        <w:rPr>
          <w:rFonts w:ascii="Arial" w:cs="Arial" w:eastAsia="Arial" w:hAnsi="Arial"/>
          <w:sz w:val="24"/>
          <w:szCs w:val="24"/>
        </w:rPr>
        <w:t xml:space="preserve">161. Процедуры детоксикации крови (гемосорбция, плазмоферез, экстракорпоральная гемокоррекция и др.) проводятся в условиях процедурного кабинета или в зале гемодиализа.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21tp7n-_-4h7mefwjrlf">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161-1. Помещения водоподготовки, приготовления и хранения диализных концентратов, хранения ингредиентов для приготовления диализных концентратов размещаются изолировано друг от друга. Все помещения оборудуются приточно-вытяжной вентиляцией.</w:t>
      </w:r>
    </w:p>
    <w:p>
      <w:pPr>
        <w:spacing w:after="60"/>
        <w:ind w:firstLine="567"/>
        <w:jc w:val="both"/>
      </w:pPr>
      <w:r>
        <w:rPr>
          <w:rFonts w:ascii="Arial" w:cs="Arial" w:eastAsia="Arial" w:hAnsi="Arial"/>
          <w:sz w:val="24"/>
          <w:szCs w:val="24"/>
        </w:rPr>
        <w:t xml:space="preserve">В диализных залах, помещении водоподготовки и ремонта диализных аппаратов предусматривается бесперебойная подача очищенной воды и система водоотведения для слива отработанного диализирующего раствора.</w:t>
      </w:r>
    </w:p>
    <w:p>
      <w:pPr>
        <w:spacing w:after="60"/>
        <w:ind w:firstLine="567"/>
        <w:jc w:val="both"/>
      </w:pPr>
      <w:r>
        <w:rPr>
          <w:rFonts w:ascii="Arial" w:cs="Arial" w:eastAsia="Arial" w:hAnsi="Arial"/>
          <w:sz w:val="24"/>
          <w:szCs w:val="24"/>
        </w:rPr>
        <w:t xml:space="preserve">Хранение расходных материалов (солей, растворов) осуществляется в соответствии с инструкциями производителя.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3vt1oxe6ukwknufvmdww">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w:t>
      </w:r>
      <w:r>
        <w:rPr>
          <w:rFonts w:ascii="Arial" w:cs="Arial" w:eastAsia="Arial" w:hAnsi="Arial"/>
          <w:sz w:val="24"/>
          <w:szCs w:val="24"/>
        </w:rPr>
        <w:t xml:space="preserve">2</w:t>
      </w:r>
      <w:r>
        <w:rPr>
          <w:rFonts w:ascii="Arial" w:cs="Arial" w:eastAsia="Arial" w:hAnsi="Arial"/>
          <w:sz w:val="24"/>
          <w:szCs w:val="24"/>
        </w:rPr>
        <w:t xml:space="preserve">. Безопасность воды для гемодиализа определяется ее соответствием требованиям по микробиологическим и физико-химическим показателям воды для гемодиализа, установленным в </w:t>
      </w:r>
      <w:r>
        <w:rPr>
          <w:rFonts w:ascii="Arial" w:cs="Arial" w:eastAsia="Arial" w:hAnsi="Arial"/>
          <w:sz w:val="24"/>
          <w:szCs w:val="24"/>
        </w:rPr>
        <w:t xml:space="preserve">приложении 9</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Контроль безопасности воды для гемодиализа проводится не реже 1 раза в 6 месяцев в рамках проведения производственного контроля с привлечением испытательных лабораторий, аккредитованных в национальной системе аккредитации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Производственный контроль качества воды для гемодиализа осуществляет юридическое лицо, осуществляющее эксплуатацию гемодиализного оборудования.</w:t>
      </w:r>
    </w:p>
    <w:p>
      <w:pPr>
        <w:spacing w:after="60"/>
        <w:ind w:firstLine="567"/>
        <w:jc w:val="both"/>
      </w:pPr>
      <w:r>
        <w:rPr>
          <w:rFonts w:ascii="Arial" w:cs="Arial" w:eastAsia="Arial" w:hAnsi="Arial"/>
          <w:sz w:val="24"/>
          <w:szCs w:val="24"/>
        </w:rPr>
        <w:t xml:space="preserve">Качество воды контролируется в местах водозабора после прохождения системы водоочистки и перед поступлением в гемодиализный аппарат.</w:t>
      </w:r>
    </w:p>
    <w:p>
      <w:pPr>
        <w:spacing w:after="60"/>
        <w:ind w:firstLine="567"/>
        <w:jc w:val="both"/>
      </w:pPr>
      <w:r>
        <w:rPr>
          <w:rFonts w:ascii="Arial" w:cs="Arial" w:eastAsia="Arial" w:hAnsi="Arial"/>
          <w:sz w:val="24"/>
          <w:szCs w:val="24"/>
        </w:rPr>
        <w:t xml:space="preserve">Контроль показателей безопасности воды для гемодиализа на ежедневной основе проводится в рамках осуществления производственного контроля с привлечением испытательных лабораторий, аккредитованных в национальной системе аккредитации в соответствии с законодательством Кыргызской Республики, или непосредственно юридическим лицом, осуществляющим эксплуатацию гемодиализного оборудования, валидированными аналитическими методами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9wzwqxzn7o3vqn1x9e74-">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 </w:t>
      </w:r>
      <w:hyperlink w:history="1" r:id="rId3uk3qe7kmoa94yw7dkjem">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161-3. Перед проведением диализа проверить срок годности изделий однократного применения (диализатор, колонка, контейнер для крови, магистрали), также убедиться в целости потребительской тары. Не используются изделия однократного применения с поврежденной потребительской тарой, нарушающей их стерильность.</w:t>
      </w:r>
    </w:p>
    <w:p>
      <w:pPr>
        <w:spacing w:after="60"/>
        <w:ind w:firstLine="567"/>
        <w:jc w:val="both"/>
      </w:pPr>
      <w:r>
        <w:rPr>
          <w:rFonts w:ascii="Arial" w:cs="Arial" w:eastAsia="Arial" w:hAnsi="Arial"/>
          <w:sz w:val="24"/>
          <w:szCs w:val="24"/>
        </w:rPr>
        <w:t xml:space="preserve">Во время процедуры не используются оборудования, аппараты и приборы, не прошедшие дезинфекцию и стерилизацию.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liggmmbe-hkppd0fyx5c">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161-4. Подключение сосудов больного к магистралям аппарата производится в асептических условиях. При проведении каждой процедуры диализа для предупреждения контаминации зоны пункции необходимо использовать стерильные клеенки, пеленки.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orsvfchjlqx4issxg7qk">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161-5. Матрац на кровати в диализном зале должен быть защищен от попадания в него крови, других биологических жидкостей клеенкой, иным водоустойчивым покрытием. После каждой процедуры диализа на кровати (кресло-кровати) необходимо менять постельное белье. Для подлоктевых полотенец не допускается использование бумажных полотенец. Могут быть использованы многоразовые подлоктевые полотенца для одноразового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2ihlfsmwapykxfqnxbzd">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 13. Отделения (кабинеты) медицинской визуализации</w:t>
      </w:r>
    </w:p>
    <w:p>
      <w:pPr>
        <w:spacing w:after="60"/>
        <w:ind w:firstLine="567"/>
        <w:jc w:val="both"/>
      </w:pPr>
      <w:r>
        <w:rPr>
          <w:rFonts w:ascii="Arial" w:cs="Arial" w:eastAsia="Arial" w:hAnsi="Arial"/>
          <w:sz w:val="24"/>
          <w:szCs w:val="24"/>
        </w:rPr>
        <w:t xml:space="preserve">162. В состав отделения входят процедурные, кабинеты магниторезонансной томографии, рентгеновской диагностики (для общих исследований, ангиографической, рентгентомографической, маммографической и др.) и ультразвуковой диагностики. Набор кабинетов определяется профилем и мощностью медицинских организаций.</w:t>
      </w:r>
    </w:p>
    <w:p>
      <w:pPr>
        <w:spacing w:after="60"/>
        <w:ind w:firstLine="567"/>
        <w:jc w:val="both"/>
      </w:pPr>
      <w:r>
        <w:rPr>
          <w:rFonts w:ascii="Arial" w:cs="Arial" w:eastAsia="Arial" w:hAnsi="Arial"/>
          <w:sz w:val="24"/>
          <w:szCs w:val="24"/>
        </w:rPr>
        <w:t xml:space="preserve">163. В объединенных ЛПО (стационар с амбулаторно-поликлиническим отделением или консультативно-диагностическим центром) диагностические отделения должны быть централизованными и обслуживать как стационарных, так и амбулаторно-поликлинических больных, за исключением больных инфекционных отделений.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4m08uhvqcsvc8l2bgqiv">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164. Основные требования к размещению и эксплуатации рентгеновских аппаратов должны соответствовать положениям действующих санитарных правил, которые определяют основные критерии радиационной защиты, требования к рентгеновскому оборудованию и персоналу, основные требования к размещению рентгеновских аппаратов и их эксплуатации.</w:t>
      </w:r>
    </w:p>
    <w:p>
      <w:pPr>
        <w:spacing w:after="60"/>
        <w:ind w:firstLine="567"/>
        <w:jc w:val="both"/>
      </w:pPr>
      <w:r>
        <w:rPr>
          <w:rFonts w:ascii="Arial" w:cs="Arial" w:eastAsia="Arial" w:hAnsi="Arial"/>
          <w:sz w:val="24"/>
          <w:szCs w:val="24"/>
        </w:rPr>
        <w:t xml:space="preserve">165. Процедурные рентгеновских кабинетов, кабинеты и помещения отделений лучевой терапии, в которых находятся источники ионизирующих излучений, помещения лабораторий радиоизотопной диагностики, где ведутся работы 1 и 2 классов, не допускается размещать смежно (по горизонтали и вертикали) с палатами беременных и детей.</w:t>
      </w:r>
    </w:p>
    <w:p>
      <w:pPr>
        <w:spacing w:after="60"/>
        <w:ind w:firstLine="567"/>
        <w:jc w:val="both"/>
      </w:pPr>
      <w:r>
        <w:rPr>
          <w:rFonts w:ascii="Arial" w:cs="Arial" w:eastAsia="Arial" w:hAnsi="Arial"/>
          <w:sz w:val="24"/>
          <w:szCs w:val="24"/>
        </w:rPr>
        <w:t xml:space="preserve">166. Кабинет магнитно-резонансной томографии может размещаться в отделении лучевой диагностики.</w:t>
      </w:r>
    </w:p>
    <w:p>
      <w:pPr>
        <w:spacing w:after="60"/>
        <w:ind w:firstLine="567"/>
        <w:jc w:val="both"/>
      </w:pPr>
      <w:r>
        <w:rPr>
          <w:rFonts w:ascii="Arial" w:cs="Arial" w:eastAsia="Arial" w:hAnsi="Arial"/>
          <w:sz w:val="24"/>
          <w:szCs w:val="24"/>
        </w:rPr>
        <w:t xml:space="preserve">Диагностическую часть кабинетов (отделений) магнитно-резонансной томографии не допускается размещать смежно (по горизонтали и вертикали) с палатами для беременных, детей и кардиологических больных.</w:t>
      </w:r>
    </w:p>
    <w:p>
      <w:pPr>
        <w:spacing w:after="60"/>
        <w:ind w:firstLine="567"/>
        <w:jc w:val="both"/>
      </w:pPr>
      <w:r>
        <w:rPr>
          <w:rFonts w:ascii="Arial" w:cs="Arial" w:eastAsia="Arial" w:hAnsi="Arial"/>
          <w:sz w:val="24"/>
          <w:szCs w:val="24"/>
        </w:rPr>
        <w:t xml:space="preserve">167. Конструкция стен, потолка, пола, дверей, окон в помещении диагностической должна обеспечивать снижение уровней электромагнитного поля в прилегающих помещениях до допустимых значений. Звукоизоляция стен, потолка, пола, дверей, окон технического помещения и диагностической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 (приложение 5 к настоящим санитарным правилам).</w:t>
      </w:r>
    </w:p>
    <w:p>
      <w:pPr>
        <w:spacing w:after="60"/>
        <w:ind w:firstLine="567"/>
        <w:jc w:val="both"/>
      </w:pPr>
      <w:r>
        <w:rPr>
          <w:rFonts w:ascii="Arial" w:cs="Arial" w:eastAsia="Arial" w:hAnsi="Arial"/>
          <w:sz w:val="24"/>
          <w:szCs w:val="24"/>
        </w:rPr>
        <w:t xml:space="preserve">168. Ограждающие конструкции процедурных рентгендиагностических кабинетов, компьютерной томографии и рентгеноперационных должны иметь стационарную защиту от ионизирующего излучения согласно расчету.</w:t>
      </w:r>
    </w:p>
    <w:p>
      <w:pPr>
        <w:spacing w:after="60"/>
        <w:ind w:firstLine="567"/>
        <w:jc w:val="both"/>
      </w:pPr>
      <w:r>
        <w:rPr>
          <w:rFonts w:ascii="Arial" w:cs="Arial" w:eastAsia="Arial" w:hAnsi="Arial"/>
          <w:sz w:val="24"/>
          <w:szCs w:val="24"/>
        </w:rPr>
        <w:t xml:space="preserve">169. Площадь помещений рентгеновских отделений (кабинетов) должна соответствовать установленным санитарным правилам и рекомендациям производителя аппаратуры.</w:t>
      </w:r>
    </w:p>
    <w:p>
      <w:pPr>
        <w:spacing w:after="60"/>
        <w:ind w:firstLine="567"/>
        <w:jc w:val="both"/>
      </w:pPr>
      <w:r>
        <w:rPr>
          <w:rFonts w:ascii="Arial" w:cs="Arial" w:eastAsia="Arial" w:hAnsi="Arial"/>
          <w:sz w:val="24"/>
          <w:szCs w:val="24"/>
        </w:rPr>
        <w:t xml:space="preserve">170. В процедурной рентгенологического кабинета для общих исследований допускается дополнительно устанавливать малогабаритный рентгеновский аппарат с напряжением до 60 кВт для снимков зубов и маммографии.</w:t>
      </w:r>
    </w:p>
    <w:p>
      <w:pPr>
        <w:spacing w:after="60"/>
        <w:ind w:firstLine="567"/>
        <w:jc w:val="both"/>
      </w:pPr>
      <w:r>
        <w:rPr>
          <w:rFonts w:ascii="Arial" w:cs="Arial" w:eastAsia="Arial" w:hAnsi="Arial"/>
          <w:sz w:val="24"/>
          <w:szCs w:val="24"/>
        </w:rPr>
        <w:t xml:space="preserve">171. Помещение для печати снимков может быть общим для нескольких кабинетов.</w:t>
      </w:r>
    </w:p>
    <w:p>
      <w:pPr>
        <w:spacing w:after="60"/>
        <w:ind w:firstLine="567"/>
        <w:jc w:val="both"/>
      </w:pPr>
      <w:r>
        <w:rPr>
          <w:rFonts w:ascii="Arial" w:cs="Arial" w:eastAsia="Arial" w:hAnsi="Arial"/>
          <w:sz w:val="24"/>
          <w:szCs w:val="24"/>
        </w:rPr>
        <w:t xml:space="preserve">172. Кабинет ультразвуковой диагностики должен размещаться вдали от кабинетов с электроприборами, которые могут вызывать помехи в работе ультразвуковой аппаратуры. При этом каждая установка должна размещаться в отдельном помещении.</w:t>
      </w:r>
    </w:p>
    <w:p>
      <w:pPr>
        <w:spacing w:after="60"/>
        <w:ind w:firstLine="567"/>
        <w:jc w:val="both"/>
      </w:pPr>
      <w:r>
        <w:rPr>
          <w:rFonts w:ascii="Arial" w:cs="Arial" w:eastAsia="Arial" w:hAnsi="Arial"/>
          <w:sz w:val="24"/>
          <w:szCs w:val="24"/>
        </w:rPr>
        <w:t xml:space="preserve">173. Для инфекционных, акушерских и детских отделений ЛПО должны быть выделены отдельные кабинеты ультразвуковой диагностики, оборудованные бактерицидными лампами.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f3p0swajoplvmhzbvo7y">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В кабинетах ультразвуковой диагностики запрещается облицовка стен керамической плиткой.</w:t>
      </w:r>
    </w:p>
    <w:p>
      <w:pPr>
        <w:spacing w:after="60"/>
        <w:ind w:firstLine="567"/>
        <w:jc w:val="both"/>
      </w:pPr>
      <w:r>
        <w:rPr>
          <w:rFonts w:ascii="Arial" w:cs="Arial" w:eastAsia="Arial" w:hAnsi="Arial"/>
          <w:sz w:val="24"/>
          <w:szCs w:val="24"/>
        </w:rPr>
        <w:t xml:space="preserve">При работе на медицинской ультразвуковой диагностической аппаратуре не допускается:</w:t>
      </w:r>
    </w:p>
    <w:p>
      <w:pPr>
        <w:spacing w:after="60"/>
        <w:ind w:firstLine="567"/>
        <w:jc w:val="both"/>
      </w:pPr>
      <w:r>
        <w:rPr>
          <w:rFonts w:ascii="Arial" w:cs="Arial" w:eastAsia="Arial" w:hAnsi="Arial"/>
          <w:sz w:val="24"/>
          <w:szCs w:val="24"/>
        </w:rPr>
        <w:t xml:space="preserve">- соприкосновение рук врачей со сканирующей поверхностью работающего датчика;</w:t>
      </w:r>
    </w:p>
    <w:p>
      <w:pPr>
        <w:spacing w:after="60"/>
        <w:ind w:firstLine="567"/>
        <w:jc w:val="both"/>
      </w:pPr>
      <w:r>
        <w:rPr>
          <w:rFonts w:ascii="Arial" w:cs="Arial" w:eastAsia="Arial" w:hAnsi="Arial"/>
          <w:sz w:val="24"/>
          <w:szCs w:val="24"/>
        </w:rPr>
        <w:t xml:space="preserve">- проведение исследования без хлопчатобумажных перчаток крупной вязки или хлопчатобумажных перчаток с прорезиненной ладонной поверхностью или других рекомендованных средств индивидуальной защиты рук;</w:t>
      </w:r>
    </w:p>
    <w:p>
      <w:pPr>
        <w:spacing w:after="60"/>
        <w:ind w:firstLine="567"/>
        <w:jc w:val="both"/>
      </w:pPr>
      <w:r>
        <w:rPr>
          <w:rFonts w:ascii="Arial" w:cs="Arial" w:eastAsia="Arial" w:hAnsi="Arial"/>
          <w:sz w:val="24"/>
          <w:szCs w:val="24"/>
        </w:rPr>
        <w:t xml:space="preserve">- попадание контактной смазки (геля) на руки врача ультразвуковой диагностики.</w:t>
      </w:r>
    </w:p>
    <w:p>
      <w:pPr>
        <w:spacing w:after="60"/>
        <w:ind w:firstLine="567"/>
        <w:jc w:val="both"/>
      </w:pPr>
      <w:r>
        <w:rPr>
          <w:rFonts w:ascii="Arial" w:cs="Arial" w:eastAsia="Arial" w:hAnsi="Arial"/>
          <w:sz w:val="24"/>
          <w:szCs w:val="24"/>
        </w:rPr>
        <w:t xml:space="preserve">Уровни контактного ультразвука, воздействующего на руки медицинских работников, не должны превышать предельно допустимый уровень для диапазона рабочих частот (1,0-31,5 МГц) ультразвукового диагностического оборудования - 110 дБ (0,1 Вт/см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175. Концентрации вредных веществ, выделяющихся в воздух помещений при выполнении сканирований с использованием медицинского ультразвукового диагностического оборудования, не должны превышать предельно допустимых концентраций (ПДК), установленных для атмосферного воздуха.</w:t>
      </w:r>
    </w:p>
    <w:p>
      <w:pPr>
        <w:spacing w:after="60"/>
        <w:ind w:firstLine="567"/>
        <w:jc w:val="both"/>
      </w:pPr>
      <w:r>
        <w:rPr>
          <w:rFonts w:ascii="Arial" w:cs="Arial" w:eastAsia="Arial" w:hAnsi="Arial"/>
          <w:sz w:val="24"/>
          <w:szCs w:val="24"/>
        </w:rPr>
        <w:t xml:space="preserve">176. Мощность экспозиционной дозы мягкого рентгеновского излучения в любой точке на расстоянии 0,05 м от экрана и корпуса ВДТ медицинского ультразвукового диагностического оборудования (на электронно-лучевой трубке) при любых положениях регулировочных устройств не должна превышать 1 мкЗв/ч (100 мкР/ч).</w:t>
      </w:r>
    </w:p>
    <w:p>
      <w:pPr>
        <w:spacing w:after="60"/>
        <w:ind w:firstLine="567"/>
        <w:jc w:val="both"/>
      </w:pPr>
      <w:r>
        <w:rPr>
          <w:rFonts w:ascii="Arial" w:cs="Arial" w:eastAsia="Arial" w:hAnsi="Arial"/>
          <w:sz w:val="24"/>
          <w:szCs w:val="24"/>
        </w:rPr>
        <w:t xml:space="preserve">177. Уровни шума на рабочих местах медицинского персонала, обслуживающего ультразвуковые диагностические установки, не должны превышать 50 дБА.</w:t>
      </w:r>
    </w:p>
    <w:p>
      <w:pPr>
        <w:spacing w:after="60"/>
        <w:ind w:firstLine="567"/>
        <w:jc w:val="both"/>
      </w:pPr>
      <w:r>
        <w:rPr>
          <w:rFonts w:ascii="Arial" w:cs="Arial" w:eastAsia="Arial" w:hAnsi="Arial"/>
          <w:sz w:val="24"/>
          <w:szCs w:val="24"/>
        </w:rPr>
        <w:t xml:space="preserve">178. В целях снижения шума в кабинетах ультразвуковой диагностики потолки и стены рекомендуется облицовывать звукопоглощающими материалами.</w:t>
      </w:r>
    </w:p>
    <w:p>
      <w:pPr>
        <w:spacing w:after="60"/>
        <w:ind w:firstLine="567"/>
        <w:jc w:val="both"/>
      </w:pPr>
      <w:r>
        <w:rPr>
          <w:rFonts w:ascii="Arial" w:cs="Arial" w:eastAsia="Arial" w:hAnsi="Arial"/>
          <w:sz w:val="24"/>
          <w:szCs w:val="24"/>
        </w:rPr>
        <w:t xml:space="preserve">179. Очистка и дезинфекция элементов и принадлежностей медицинской ультразвуковой диагностической аппаратуры, соприкасающихся с больным, проводится после каждого обследования больного методами и средствами, предусмотренными заводом-изготовителем ультразвуковой диагностической аппаратуры.</w:t>
      </w:r>
    </w:p>
    <w:p>
      <w:pPr>
        <w:spacing w:after="60"/>
        <w:ind w:firstLine="567"/>
        <w:jc w:val="both"/>
      </w:pPr>
      <w:r>
        <w:rPr>
          <w:rFonts w:ascii="Arial" w:cs="Arial" w:eastAsia="Arial" w:hAnsi="Arial"/>
          <w:sz w:val="24"/>
          <w:szCs w:val="24"/>
        </w:rPr>
        <w:t xml:space="preserve">180. При проведении внутриполостных исследований обязательно должны использоваться одноразовые защитные оболочки для датчиков на каждого пациента. После использования защитные оболочки подвергаются дезинфекции и последующей утилизации.</w:t>
      </w:r>
    </w:p>
    <w:p>
      <w:pPr>
        <w:spacing w:after="200" w:before="200"/>
        <w:jc w:val="center"/>
      </w:pPr>
      <w:r>
        <w:rPr>
          <w:rFonts w:ascii="Arial" w:cs="Arial" w:eastAsia="Arial" w:hAnsi="Arial"/>
          <w:b/>
          <w:bCs/>
          <w:sz w:val="24"/>
          <w:szCs w:val="24"/>
        </w:rPr>
        <w:t xml:space="preserve">§ 14. Подразделения скорой и неотложной медицинской помощи</w:t>
      </w:r>
    </w:p>
    <w:p>
      <w:pPr>
        <w:spacing w:after="60"/>
        <w:ind w:firstLine="567"/>
        <w:jc w:val="both"/>
      </w:pPr>
      <w:r>
        <w:rPr>
          <w:rFonts w:ascii="Arial" w:cs="Arial" w:eastAsia="Arial" w:hAnsi="Arial"/>
          <w:sz w:val="24"/>
          <w:szCs w:val="24"/>
        </w:rPr>
        <w:t xml:space="preserve">181. Размещение транспорта скорой и неотложной медицинской помощи предусматривается на стоянке. Расстояние от открытой стоянки до жилых домов должно быть не менее 50 м.</w:t>
      </w:r>
    </w:p>
    <w:p>
      <w:pPr>
        <w:spacing w:after="60"/>
        <w:ind w:firstLine="567"/>
        <w:jc w:val="both"/>
      </w:pPr>
      <w:r>
        <w:rPr>
          <w:rFonts w:ascii="Arial" w:cs="Arial" w:eastAsia="Arial" w:hAnsi="Arial"/>
          <w:sz w:val="24"/>
          <w:szCs w:val="24"/>
        </w:rPr>
        <w:t xml:space="preserve">182. При устройстве в жилых зданиях встроенных или пристроенных автостоянок, этажи жилые, этажи с помещениями для детских дошкольных учреждений и ЛПО должны отделяться от автостоянки техническим этажом.</w:t>
      </w:r>
    </w:p>
    <w:p>
      <w:pPr>
        <w:spacing w:after="60"/>
        <w:ind w:firstLine="567"/>
        <w:jc w:val="both"/>
      </w:pPr>
      <w:r>
        <w:rPr>
          <w:rFonts w:ascii="Arial" w:cs="Arial" w:eastAsia="Arial" w:hAnsi="Arial"/>
          <w:sz w:val="24"/>
          <w:szCs w:val="24"/>
        </w:rPr>
        <w:t xml:space="preserve">183. В работе станции (подстанции) скорой и неотложной медицинской помощи должны выполняться противошумовые мероприятия.</w:t>
      </w:r>
    </w:p>
    <w:p>
      <w:pPr>
        <w:spacing w:after="60"/>
        <w:ind w:firstLine="567"/>
        <w:jc w:val="both"/>
      </w:pPr>
      <w:r>
        <w:rPr>
          <w:rFonts w:ascii="Arial" w:cs="Arial" w:eastAsia="Arial" w:hAnsi="Arial"/>
          <w:sz w:val="24"/>
          <w:szCs w:val="24"/>
        </w:rPr>
        <w:t xml:space="preserve">184. Для работы станции (подстанции) скорой и неотложной медицинской помощи предусматривается следующий минимальный набор помещений: диспетчерская, комната отдыха бригад, комната хранения и комплектования укладок, санузел. Заданием на проектирование могут предусматриваться кабинеты для экстренного оказания медицинской помощи, обработки и стерилизации инструментов, гараж и прочие.</w:t>
      </w:r>
    </w:p>
    <w:p>
      <w:pPr>
        <w:spacing w:after="60"/>
        <w:ind w:firstLine="567"/>
        <w:jc w:val="both"/>
      </w:pPr>
      <w:r>
        <w:rPr>
          <w:rFonts w:ascii="Arial" w:cs="Arial" w:eastAsia="Arial" w:hAnsi="Arial"/>
          <w:sz w:val="24"/>
          <w:szCs w:val="24"/>
        </w:rPr>
        <w:t xml:space="preserve">185. Для оказания скорой и неотложной медицинской помощи больным и пострадавшим на месте происшествия необходимо иметь специально оснащенный медицинскими изделиями и оборудованием автотранспорт.</w:t>
      </w:r>
    </w:p>
    <w:p>
      <w:pPr>
        <w:spacing w:after="200" w:before="200"/>
        <w:jc w:val="center"/>
      </w:pPr>
      <w:r>
        <w:rPr>
          <w:rFonts w:ascii="Arial" w:cs="Arial" w:eastAsia="Arial" w:hAnsi="Arial"/>
          <w:b/>
          <w:bCs/>
          <w:sz w:val="24"/>
          <w:szCs w:val="24"/>
        </w:rPr>
        <w:t xml:space="preserve">§ 15. Патологоанатомические отделения и отделения судебно-медицинской экспертизы</w:t>
      </w:r>
    </w:p>
    <w:p>
      <w:pPr>
        <w:spacing w:after="60"/>
        <w:ind w:firstLine="567"/>
        <w:jc w:val="both"/>
      </w:pPr>
      <w:r>
        <w:rPr>
          <w:rFonts w:ascii="Arial" w:cs="Arial" w:eastAsia="Arial" w:hAnsi="Arial"/>
          <w:sz w:val="24"/>
          <w:szCs w:val="24"/>
        </w:rPr>
        <w:t xml:space="preserve">186. При соответствующей планировочной изоляции и наличии автономных систем вентиляции патологоанатомическое отделение может быть сблокировано с лечебным корпусом стационара.</w:t>
      </w:r>
    </w:p>
    <w:p>
      <w:pPr>
        <w:spacing w:after="60"/>
        <w:ind w:firstLine="567"/>
        <w:jc w:val="both"/>
      </w:pPr>
      <w:r>
        <w:rPr>
          <w:rFonts w:ascii="Arial" w:cs="Arial" w:eastAsia="Arial" w:hAnsi="Arial"/>
          <w:sz w:val="24"/>
          <w:szCs w:val="24"/>
        </w:rPr>
        <w:t xml:space="preserve">187. В отделении выделяются зоны: административно-хозяйственная, секционная, лабораторная, инфекционная, ритуальная. В отделении предусматривается не менее трех входов (доставка трупов, вход персонала и посетителей, вход в траурный зал). Помещения для вскрытия инфицированных трупов должны быть изолированными и иметь отдельный вход снаружи.</w:t>
      </w:r>
    </w:p>
    <w:p>
      <w:pPr>
        <w:spacing w:after="60"/>
        <w:ind w:firstLine="567"/>
        <w:jc w:val="both"/>
      </w:pPr>
      <w:r>
        <w:rPr>
          <w:rFonts w:ascii="Arial" w:cs="Arial" w:eastAsia="Arial" w:hAnsi="Arial"/>
          <w:sz w:val="24"/>
          <w:szCs w:val="24"/>
        </w:rPr>
        <w:t xml:space="preserve">188. Секционные столы должны быть изготовлены из водонепроницаемого материала с легко очищаемым покрытием (мрамор, мозаичные плиты, оцинкованное железо, нержавеющая сталь), выдерживающим частую обработку дезинфекционными средствами, иметь подводку холодной и горячей воды и сток в канализацию, закрывающийся сеткой-уловителем. Предусматривается наличие трапа в полу секционной.</w:t>
      </w:r>
    </w:p>
    <w:p>
      <w:pPr>
        <w:spacing w:after="60"/>
        <w:ind w:firstLine="567"/>
        <w:jc w:val="both"/>
      </w:pPr>
      <w:r>
        <w:rPr>
          <w:rFonts w:ascii="Arial" w:cs="Arial" w:eastAsia="Arial" w:hAnsi="Arial"/>
          <w:sz w:val="24"/>
          <w:szCs w:val="24"/>
        </w:rPr>
        <w:t xml:space="preserve">189. Работа с секционным материалом должна проводиться с использованием средств индивидуальной защиты (халат, перчатки, фартуки, очки или щитки). В случаях, не исключающих туберкулез, используются маски/респираторы. При подозрении на карантинные инфекции применяются защитные костюмы.</w:t>
      </w:r>
    </w:p>
    <w:p>
      <w:pPr>
        <w:spacing w:after="60"/>
        <w:ind w:firstLine="567"/>
        <w:jc w:val="both"/>
      </w:pPr>
      <w:r>
        <w:rPr>
          <w:rFonts w:ascii="Arial" w:cs="Arial" w:eastAsia="Arial" w:hAnsi="Arial"/>
          <w:sz w:val="24"/>
          <w:szCs w:val="24"/>
        </w:rPr>
        <w:t xml:space="preserve">190. Влажные аутопсийные и биопсийные материалы должны храниться в специальном помещении (архив влажного аутопсийного и биопсийного материала), в плотно закрытых банках. По истечении срока хранения архивные материалы утилизируются.</w:t>
      </w:r>
    </w:p>
    <w:p>
      <w:pPr>
        <w:spacing w:after="200" w:before="200"/>
        <w:jc w:val="center"/>
      </w:pPr>
      <w:r>
        <w:rPr>
          <w:rFonts w:ascii="Arial" w:cs="Arial" w:eastAsia="Arial" w:hAnsi="Arial"/>
          <w:b/>
          <w:bCs/>
          <w:sz w:val="24"/>
          <w:szCs w:val="24"/>
        </w:rPr>
        <w:t xml:space="preserve">§ 16. Клинико-диагностические (общеклинические, гематологические, биохимические, цитологические, коагулопатические, иммуносерологические, гистологические, иммунологические, молекулярно-генетические, паразитологические), микробиологические лаборатории, проводящие исследования с выделением культур микроорганизмов (бактериологические, вирусологические)</w:t>
      </w:r>
    </w:p>
    <w:p>
      <w:pPr>
        <w:spacing w:after="60"/>
        <w:ind w:firstLine="567"/>
        <w:jc w:val="both"/>
      </w:pPr>
      <w:r>
        <w:rPr>
          <w:rFonts w:ascii="Arial" w:cs="Arial" w:eastAsia="Arial" w:hAnsi="Arial"/>
          <w:sz w:val="24"/>
          <w:szCs w:val="24"/>
        </w:rPr>
        <w:t xml:space="preserve">191. Клинико-диагностические, микробиологические лаборатории должны размещаться в изолированных непроходных отсеках зданий, иметь отдельный вход для персонала, вход или передаточное окно для доставки материалов для анализа.</w:t>
      </w:r>
    </w:p>
    <w:p>
      <w:pPr>
        <w:spacing w:after="60"/>
        <w:ind w:firstLine="567"/>
        <w:jc w:val="both"/>
      </w:pPr>
      <w:r>
        <w:rPr>
          <w:rFonts w:ascii="Arial" w:cs="Arial" w:eastAsia="Arial" w:hAnsi="Arial"/>
          <w:sz w:val="24"/>
          <w:szCs w:val="24"/>
        </w:rPr>
        <w:t xml:space="preserve">192. Вирусологические и бактериологические лаборатории, где проводят выделение и идентификацию культур, должны размещаться в отдельно стоящем здании. Допускается их размещение при специализированных медицинских учреждениях с обеспечением отдельного входа для персонала с санитарным пропускником, входа или передаточного окна для приема материалов.</w:t>
      </w:r>
    </w:p>
    <w:p>
      <w:pPr>
        <w:spacing w:after="60"/>
        <w:ind w:firstLine="567"/>
        <w:jc w:val="both"/>
      </w:pPr>
      <w:r>
        <w:rPr>
          <w:rFonts w:ascii="Arial" w:cs="Arial" w:eastAsia="Arial" w:hAnsi="Arial"/>
          <w:sz w:val="24"/>
          <w:szCs w:val="24"/>
        </w:rPr>
        <w:t xml:space="preserve">В лабораториях научно-исследовательских организаций, проводящих экспериментальные исследования с патогенными биологическими агентами 1-2 групп, а также в производственных лабораториях допускается наличие одного входа.</w:t>
      </w:r>
    </w:p>
    <w:p>
      <w:pPr>
        <w:spacing w:after="60"/>
        <w:ind w:firstLine="567"/>
        <w:jc w:val="both"/>
      </w:pPr>
      <w:r>
        <w:rPr>
          <w:rFonts w:ascii="Arial" w:cs="Arial" w:eastAsia="Arial" w:hAnsi="Arial"/>
          <w:sz w:val="24"/>
          <w:szCs w:val="24"/>
        </w:rPr>
        <w:t xml:space="preserve">193. Бактериологические, вирусологические лаборатории при клинических-диагностических лабораториях должны быть выделены в отдельную часть здания со шлюзом.</w:t>
      </w:r>
    </w:p>
    <w:p>
      <w:pPr>
        <w:spacing w:after="60"/>
        <w:ind w:firstLine="567"/>
        <w:jc w:val="both"/>
      </w:pPr>
      <w:r>
        <w:rPr>
          <w:rFonts w:ascii="Arial" w:cs="Arial" w:eastAsia="Arial" w:hAnsi="Arial"/>
          <w:sz w:val="24"/>
          <w:szCs w:val="24"/>
        </w:rPr>
        <w:t xml:space="preserve">194. В микробиологических лабораториях должно быть предусмотрено помещение для обработки использованной лабораторной посуды и обеззараживания медицинских отходов, моечной-стерилизационной лабораторной посуды и другие вспомогательные помещения.</w:t>
      </w:r>
    </w:p>
    <w:p>
      <w:pPr>
        <w:spacing w:after="60"/>
        <w:ind w:firstLine="567"/>
        <w:jc w:val="both"/>
      </w:pPr>
      <w:r>
        <w:rPr>
          <w:rFonts w:ascii="Arial" w:cs="Arial" w:eastAsia="Arial" w:hAnsi="Arial"/>
          <w:sz w:val="24"/>
          <w:szCs w:val="24"/>
        </w:rPr>
        <w:t xml:space="preserve">Площади основных помещений лаборатории указаны в приложении 1 к настоящим санитарным правилам.</w:t>
      </w:r>
    </w:p>
    <w:p>
      <w:pPr>
        <w:spacing w:after="60"/>
        <w:ind w:firstLine="567"/>
        <w:jc w:val="both"/>
      </w:pPr>
      <w:r>
        <w:rPr>
          <w:rFonts w:ascii="Arial" w:cs="Arial" w:eastAsia="Arial" w:hAnsi="Arial"/>
          <w:sz w:val="24"/>
          <w:szCs w:val="24"/>
        </w:rPr>
        <w:t xml:space="preserve">195. В организации, имеющей микробиологические лаборатории, создается комиссия по контролю за соблюдением требований биологической безопасности.</w:t>
      </w:r>
    </w:p>
    <w:p>
      <w:pPr>
        <w:spacing w:after="60"/>
        <w:ind w:firstLine="567"/>
        <w:jc w:val="both"/>
      </w:pPr>
      <w:r>
        <w:rPr>
          <w:rFonts w:ascii="Arial" w:cs="Arial" w:eastAsia="Arial" w:hAnsi="Arial"/>
          <w:sz w:val="24"/>
          <w:szCs w:val="24"/>
        </w:rPr>
        <w:t xml:space="preserve">196. Микробиологические лаборатории, проводящие работу с особо опасными инфекциями (патогенные биологические агенты 3-4 группы патогенности), должны иметь пропускной режим, отвечать требованиям международных стандартов по биобезопасности (наличие автономной системы вентиляции с НЕРА-фильтрами, обеззараживания стоков и др.).</w:t>
      </w:r>
    </w:p>
    <w:p>
      <w:pPr>
        <w:spacing w:after="60"/>
        <w:ind w:firstLine="567"/>
        <w:jc w:val="both"/>
      </w:pPr>
      <w:r>
        <w:rPr>
          <w:rFonts w:ascii="Arial" w:cs="Arial" w:eastAsia="Arial" w:hAnsi="Arial"/>
          <w:sz w:val="24"/>
          <w:szCs w:val="24"/>
        </w:rPr>
        <w:t xml:space="preserve">197. Помещения блока для работы с особо опасными инфекциями (патогенные биологические агенты 3-4 группы патогенности) должны быть оборудованы автономными системами приточно-вытяжной вентиляции с механическим побуждением. Указанные системы оснащаются фильтрами, проверяемыми на защитную эффективность.</w:t>
      </w:r>
    </w:p>
    <w:p>
      <w:pPr>
        <w:spacing w:after="60"/>
        <w:ind w:firstLine="567"/>
        <w:jc w:val="both"/>
      </w:pPr>
      <w:r>
        <w:rPr>
          <w:rFonts w:ascii="Arial" w:cs="Arial" w:eastAsia="Arial" w:hAnsi="Arial"/>
          <w:sz w:val="24"/>
          <w:szCs w:val="24"/>
        </w:rPr>
        <w:t xml:space="preserve">198. В лабораториях, работающих с особо опасными патогенами, работы, связанные с высоким риском образования аэрозоля (центрифугирование, гомогенизация, измельчение, интенсивное встряхивание, обработка ультразвуком, вскрытие объектов с зараженным материалом), работы с большими объемами и высокими концентрациями патогенных биологических агентов и др., при невозможности их осуществления в боксах биологической безопасности, должны проводиться в отдельных боксированных помещениях.</w:t>
      </w:r>
    </w:p>
    <w:p>
      <w:pPr>
        <w:spacing w:after="60"/>
        <w:ind w:firstLine="567"/>
        <w:jc w:val="both"/>
      </w:pPr>
      <w:r>
        <w:rPr>
          <w:rFonts w:ascii="Arial" w:cs="Arial" w:eastAsia="Arial" w:hAnsi="Arial"/>
          <w:sz w:val="24"/>
          <w:szCs w:val="24"/>
        </w:rPr>
        <w:t xml:space="preserve">199. Работу с патогенными биологическими агентами 1-4 групп могут выполнять специалисты с высшим и средним медицинским, биологическим и иным образованием в соответствии с принятым каждым ведомством порядком замещения должностей, окончившие соответствующие курсы специализации с освоением методов безопасной работы с патогенными биологическими агентами 1-4 групп, не имеющие медицинских противопоказаний к вакцинации, лечению специфическими препаратами и к работе в средствах индивидуальной защиты.</w:t>
      </w:r>
    </w:p>
    <w:p>
      <w:pPr>
        <w:spacing w:after="60"/>
        <w:ind w:firstLine="567"/>
        <w:jc w:val="both"/>
      </w:pPr>
      <w:r>
        <w:rPr>
          <w:rFonts w:ascii="Arial" w:cs="Arial" w:eastAsia="Arial" w:hAnsi="Arial"/>
          <w:sz w:val="24"/>
          <w:szCs w:val="24"/>
        </w:rPr>
        <w:t xml:space="preserve">200. Допуск персонала к работе с патогенными биологическими агентами 1-4 групп должен осуществляться на основании приказа руководителя организации, издаваемого один раз в два года, проверки знаний персоналом требований биологической безопасности. Инструктажи по соблюдению требований биологической безопасности должны проводиться не реже 2 раз в год.</w:t>
      </w:r>
    </w:p>
    <w:p>
      <w:pPr>
        <w:spacing w:after="60"/>
        <w:ind w:firstLine="567"/>
        <w:jc w:val="both"/>
      </w:pPr>
      <w:r>
        <w:rPr>
          <w:rFonts w:ascii="Arial" w:cs="Arial" w:eastAsia="Arial" w:hAnsi="Arial"/>
          <w:sz w:val="24"/>
          <w:szCs w:val="24"/>
        </w:rPr>
        <w:t xml:space="preserve">201. Инженерно-технический персонал, дезинфекторы и санитарки структурного подразделения, осуществляющего деятельность с использованием патогенными биологическими агентами 1-4 групп, должны проходить специальную подготовку по биологической безопасности по месту работы в соответствии с должностными обязанностями.</w:t>
      </w:r>
    </w:p>
    <w:p>
      <w:pPr>
        <w:spacing w:after="60"/>
        <w:ind w:firstLine="567"/>
        <w:jc w:val="both"/>
      </w:pPr>
      <w:r>
        <w:rPr>
          <w:rFonts w:ascii="Arial" w:cs="Arial" w:eastAsia="Arial" w:hAnsi="Arial"/>
          <w:sz w:val="24"/>
          <w:szCs w:val="24"/>
        </w:rPr>
        <w:t xml:space="preserve">202. Сотрудники лабораторий, проводящих серологические исследования на ВИЧ-инфекцию, гепатиты В и С и на бруцеллез, ежегодно проходят контрольные обследования на наличие соответствующих антигенов (антител) в сыворотке крови.</w:t>
      </w:r>
    </w:p>
    <w:p>
      <w:pPr>
        <w:spacing w:after="60"/>
        <w:ind w:firstLine="567"/>
        <w:jc w:val="both"/>
      </w:pPr>
      <w:r>
        <w:rPr>
          <w:rFonts w:ascii="Arial" w:cs="Arial" w:eastAsia="Arial" w:hAnsi="Arial"/>
          <w:sz w:val="24"/>
          <w:szCs w:val="24"/>
        </w:rPr>
        <w:t xml:space="preserve">203. При наличии аэрозольных камер (установок) в лабораториях 3-4 групп патогенности, они должны размещаться в боксированных помещениях "заразной" зоны. Непосредственно к боксу с аэрозольной камерой должны примыкать боксы для содержания инфицированных животных и их вскрытия. Все боксы должны сообщаться посредством передаточных шлюзов.</w:t>
      </w:r>
    </w:p>
    <w:p>
      <w:pPr>
        <w:spacing w:after="60"/>
        <w:ind w:firstLine="567"/>
        <w:jc w:val="both"/>
      </w:pPr>
      <w:r>
        <w:rPr>
          <w:rFonts w:ascii="Arial" w:cs="Arial" w:eastAsia="Arial" w:hAnsi="Arial"/>
          <w:sz w:val="24"/>
          <w:szCs w:val="24"/>
        </w:rPr>
        <w:t xml:space="preserve">204. Ежегодно проводится проверка эффективности работы вентиляционной системы в лабораториях, работающих с особо опасными инфекциями (патогенные биологические агенты 3-4 групп патогенности).</w:t>
      </w:r>
    </w:p>
    <w:p>
      <w:pPr>
        <w:spacing w:after="60"/>
        <w:ind w:firstLine="567"/>
        <w:jc w:val="both"/>
      </w:pPr>
      <w:r>
        <w:rPr>
          <w:rFonts w:ascii="Arial" w:cs="Arial" w:eastAsia="Arial" w:hAnsi="Arial"/>
          <w:sz w:val="24"/>
          <w:szCs w:val="24"/>
        </w:rPr>
        <w:t xml:space="preserve">205. Допускается в одном и том же помещении поочередное проведение диагностических и экспериментальных исследований после проведения дезинфекции помещения, приборов и оборудования.</w:t>
      </w:r>
    </w:p>
    <w:p>
      <w:pPr>
        <w:spacing w:after="60"/>
        <w:ind w:firstLine="567"/>
        <w:jc w:val="both"/>
      </w:pPr>
      <w:r>
        <w:rPr>
          <w:rFonts w:ascii="Arial" w:cs="Arial" w:eastAsia="Arial" w:hAnsi="Arial"/>
          <w:sz w:val="24"/>
          <w:szCs w:val="24"/>
        </w:rPr>
        <w:t xml:space="preserve">206. Для каждого структурного подразделения, проводящего микробиологические работы с патогенными биологическими агентами 1-4 групп, должны быть разработаны инструкции, определяющие режим безопасной работы в конкретных условиях, с учетом характера работ, особенностей технологии, свойств микроорганизма и продуктов его жизнедеятельности. При разработке и/или внедрении новых методов и методических приемов, требующих усиления мер безопасности, в инструкции вносятся соответствующие дополнения и утверждаются руководством учреждения.</w:t>
      </w:r>
    </w:p>
    <w:p>
      <w:pPr>
        <w:spacing w:after="60"/>
        <w:ind w:firstLine="567"/>
        <w:jc w:val="both"/>
      </w:pPr>
      <w:r>
        <w:rPr>
          <w:rFonts w:ascii="Arial" w:cs="Arial" w:eastAsia="Arial" w:hAnsi="Arial"/>
          <w:sz w:val="24"/>
          <w:szCs w:val="24"/>
        </w:rPr>
        <w:t xml:space="preserve">207. Помещения микробиологических лабораторий разделяют на "заразную" зону, где осуществляются манипуляции с патогенными биологическими агентами 1-4 групп и их хранение, и "чистую" зону, где не проводят работы с микроорганизмами и не осуществляется их хранение. На входной двери лаборатории должны быть обозначены название (номер) лаборатории и международный знак "Биологическая опасность".</w:t>
      </w:r>
    </w:p>
    <w:p>
      <w:pPr>
        <w:spacing w:after="60"/>
        <w:ind w:firstLine="567"/>
        <w:jc w:val="both"/>
      </w:pPr>
      <w:r>
        <w:rPr>
          <w:rFonts w:ascii="Arial" w:cs="Arial" w:eastAsia="Arial" w:hAnsi="Arial"/>
          <w:sz w:val="24"/>
          <w:szCs w:val="24"/>
        </w:rPr>
        <w:t xml:space="preserve">208. В "чистой" зоне микробиологических и других диагностических лабораторий должны располагаться:</w:t>
      </w:r>
    </w:p>
    <w:p>
      <w:pPr>
        <w:spacing w:after="60"/>
        <w:ind w:firstLine="567"/>
        <w:jc w:val="both"/>
      </w:pPr>
      <w:r>
        <w:rPr>
          <w:rFonts w:ascii="Arial" w:cs="Arial" w:eastAsia="Arial" w:hAnsi="Arial"/>
          <w:sz w:val="24"/>
          <w:szCs w:val="24"/>
        </w:rPr>
        <w:t xml:space="preserve">- гардероб;</w:t>
      </w:r>
    </w:p>
    <w:p>
      <w:pPr>
        <w:spacing w:after="60"/>
        <w:ind w:firstLine="567"/>
        <w:jc w:val="both"/>
      </w:pPr>
      <w:r>
        <w:rPr>
          <w:rFonts w:ascii="Arial" w:cs="Arial" w:eastAsia="Arial" w:hAnsi="Arial"/>
          <w:sz w:val="24"/>
          <w:szCs w:val="24"/>
        </w:rPr>
        <w:t xml:space="preserve">- помещения для проведения подготовительных работ (препараторская, моечная для материалов после обеззараживания, приготовление и разлив питательных сред и др.);</w:t>
      </w:r>
    </w:p>
    <w:p>
      <w:pPr>
        <w:spacing w:after="60"/>
        <w:ind w:firstLine="567"/>
        <w:jc w:val="both"/>
      </w:pPr>
      <w:r>
        <w:rPr>
          <w:rFonts w:ascii="Arial" w:cs="Arial" w:eastAsia="Arial" w:hAnsi="Arial"/>
          <w:sz w:val="24"/>
          <w:szCs w:val="24"/>
        </w:rPr>
        <w:t xml:space="preserve">- помещение для стерилизации питательных сред и лабораторной посуды (стерилизационная);</w:t>
      </w:r>
    </w:p>
    <w:p>
      <w:pPr>
        <w:spacing w:after="60"/>
        <w:ind w:firstLine="567"/>
        <w:jc w:val="both"/>
      </w:pPr>
      <w:r>
        <w:rPr>
          <w:rFonts w:ascii="Arial" w:cs="Arial" w:eastAsia="Arial" w:hAnsi="Arial"/>
          <w:sz w:val="24"/>
          <w:szCs w:val="24"/>
        </w:rPr>
        <w:t xml:space="preserve">- помещение с холодильной камерой или холодильниками для хранения питательных сред и диагностических препаратов;</w:t>
      </w:r>
    </w:p>
    <w:p>
      <w:pPr>
        <w:spacing w:after="60"/>
        <w:ind w:firstLine="567"/>
        <w:jc w:val="both"/>
      </w:pPr>
      <w:r>
        <w:rPr>
          <w:rFonts w:ascii="Arial" w:cs="Arial" w:eastAsia="Arial" w:hAnsi="Arial"/>
          <w:sz w:val="24"/>
          <w:szCs w:val="24"/>
        </w:rPr>
        <w:t xml:space="preserve">- помещение для персонала;</w:t>
      </w:r>
    </w:p>
    <w:p>
      <w:pPr>
        <w:spacing w:after="60"/>
        <w:ind w:firstLine="567"/>
        <w:jc w:val="both"/>
      </w:pPr>
      <w:r>
        <w:rPr>
          <w:rFonts w:ascii="Arial" w:cs="Arial" w:eastAsia="Arial" w:hAnsi="Arial"/>
          <w:sz w:val="24"/>
          <w:szCs w:val="24"/>
        </w:rPr>
        <w:t xml:space="preserve">- кабинет заведующего;</w:t>
      </w:r>
    </w:p>
    <w:p>
      <w:pPr>
        <w:spacing w:after="60"/>
        <w:ind w:firstLine="567"/>
        <w:jc w:val="both"/>
      </w:pPr>
      <w:r>
        <w:rPr>
          <w:rFonts w:ascii="Arial" w:cs="Arial" w:eastAsia="Arial" w:hAnsi="Arial"/>
          <w:sz w:val="24"/>
          <w:szCs w:val="24"/>
        </w:rPr>
        <w:t xml:space="preserve">- подсобные помещения;</w:t>
      </w:r>
    </w:p>
    <w:p>
      <w:pPr>
        <w:spacing w:after="60"/>
        <w:ind w:firstLine="567"/>
        <w:jc w:val="both"/>
      </w:pPr>
      <w:r>
        <w:rPr>
          <w:rFonts w:ascii="Arial" w:cs="Arial" w:eastAsia="Arial" w:hAnsi="Arial"/>
          <w:sz w:val="24"/>
          <w:szCs w:val="24"/>
        </w:rPr>
        <w:t xml:space="preserve">- туалет.</w:t>
      </w:r>
    </w:p>
    <w:p>
      <w:pPr>
        <w:spacing w:after="60"/>
        <w:ind w:firstLine="567"/>
        <w:jc w:val="both"/>
      </w:pPr>
      <w:r>
        <w:rPr>
          <w:rFonts w:ascii="Arial" w:cs="Arial" w:eastAsia="Arial" w:hAnsi="Arial"/>
          <w:sz w:val="24"/>
          <w:szCs w:val="24"/>
        </w:rPr>
        <w:t xml:space="preserve">209. В бактериологических, вирусологических лабораториях, проводящих выделение и идентификацию культур микроорганизмов, в "заразной" зоне должны располагаться:</w:t>
      </w:r>
    </w:p>
    <w:p>
      <w:pPr>
        <w:spacing w:after="60"/>
        <w:ind w:firstLine="567"/>
        <w:jc w:val="both"/>
      </w:pPr>
      <w:r>
        <w:rPr>
          <w:rFonts w:ascii="Arial" w:cs="Arial" w:eastAsia="Arial" w:hAnsi="Arial"/>
          <w:sz w:val="24"/>
          <w:szCs w:val="24"/>
        </w:rPr>
        <w:t xml:space="preserve">- помещение для приема и регистрации материала (проб);</w:t>
      </w:r>
    </w:p>
    <w:p>
      <w:pPr>
        <w:spacing w:after="60"/>
        <w:ind w:firstLine="567"/>
        <w:jc w:val="both"/>
      </w:pPr>
      <w:r>
        <w:rPr>
          <w:rFonts w:ascii="Arial" w:cs="Arial" w:eastAsia="Arial" w:hAnsi="Arial"/>
          <w:sz w:val="24"/>
          <w:szCs w:val="24"/>
        </w:rPr>
        <w:t xml:space="preserve">- комната для посевов;</w:t>
      </w:r>
    </w:p>
    <w:p>
      <w:pPr>
        <w:spacing w:after="60"/>
        <w:ind w:firstLine="567"/>
        <w:jc w:val="both"/>
      </w:pPr>
      <w:r>
        <w:rPr>
          <w:rFonts w:ascii="Arial" w:cs="Arial" w:eastAsia="Arial" w:hAnsi="Arial"/>
          <w:sz w:val="24"/>
          <w:szCs w:val="24"/>
        </w:rPr>
        <w:t xml:space="preserve">- боксы с предбоксниками для проведения исследований с патогенными биологическими агентами;</w:t>
      </w:r>
    </w:p>
    <w:p>
      <w:pPr>
        <w:spacing w:after="60"/>
        <w:ind w:firstLine="567"/>
        <w:jc w:val="both"/>
      </w:pPr>
      <w:r>
        <w:rPr>
          <w:rFonts w:ascii="Arial" w:cs="Arial" w:eastAsia="Arial" w:hAnsi="Arial"/>
          <w:sz w:val="24"/>
          <w:szCs w:val="24"/>
        </w:rPr>
        <w:t xml:space="preserve">- помещение для бактериологических (вирусологических) исследований;</w:t>
      </w:r>
    </w:p>
    <w:p>
      <w:pPr>
        <w:spacing w:after="60"/>
        <w:ind w:firstLine="567"/>
        <w:jc w:val="both"/>
      </w:pPr>
      <w:r>
        <w:rPr>
          <w:rFonts w:ascii="Arial" w:cs="Arial" w:eastAsia="Arial" w:hAnsi="Arial"/>
          <w:sz w:val="24"/>
          <w:szCs w:val="24"/>
        </w:rPr>
        <w:t xml:space="preserve">- помещение для зооэнтомологических работ;</w:t>
      </w:r>
    </w:p>
    <w:p>
      <w:pPr>
        <w:spacing w:after="60"/>
        <w:ind w:firstLine="567"/>
        <w:jc w:val="both"/>
      </w:pPr>
      <w:r>
        <w:rPr>
          <w:rFonts w:ascii="Arial" w:cs="Arial" w:eastAsia="Arial" w:hAnsi="Arial"/>
          <w:sz w:val="24"/>
          <w:szCs w:val="24"/>
        </w:rPr>
        <w:t xml:space="preserve">- помещение для работы с лабораторными животными (заражение, вскрытие);</w:t>
      </w:r>
    </w:p>
    <w:p>
      <w:pPr>
        <w:spacing w:after="60"/>
        <w:ind w:firstLine="567"/>
        <w:jc w:val="both"/>
      </w:pPr>
      <w:r>
        <w:rPr>
          <w:rFonts w:ascii="Arial" w:cs="Arial" w:eastAsia="Arial" w:hAnsi="Arial"/>
          <w:sz w:val="24"/>
          <w:szCs w:val="24"/>
        </w:rPr>
        <w:t xml:space="preserve">- помещение для содержания инфицированных лабораторных животных;</w:t>
      </w:r>
    </w:p>
    <w:p>
      <w:pPr>
        <w:spacing w:after="60"/>
        <w:ind w:firstLine="567"/>
        <w:jc w:val="both"/>
      </w:pPr>
      <w:r>
        <w:rPr>
          <w:rFonts w:ascii="Arial" w:cs="Arial" w:eastAsia="Arial" w:hAnsi="Arial"/>
          <w:sz w:val="24"/>
          <w:szCs w:val="24"/>
        </w:rPr>
        <w:t xml:space="preserve">- помещение для иммунологических исследований;</w:t>
      </w:r>
    </w:p>
    <w:p>
      <w:pPr>
        <w:spacing w:after="60"/>
        <w:ind w:firstLine="567"/>
        <w:jc w:val="both"/>
      </w:pPr>
      <w:r>
        <w:rPr>
          <w:rFonts w:ascii="Arial" w:cs="Arial" w:eastAsia="Arial" w:hAnsi="Arial"/>
          <w:sz w:val="24"/>
          <w:szCs w:val="24"/>
        </w:rPr>
        <w:t xml:space="preserve">- помещение для люминесцентной микроскопии;</w:t>
      </w:r>
    </w:p>
    <w:p>
      <w:pPr>
        <w:spacing w:after="60"/>
        <w:ind w:firstLine="567"/>
        <w:jc w:val="both"/>
      </w:pPr>
      <w:r>
        <w:rPr>
          <w:rFonts w:ascii="Arial" w:cs="Arial" w:eastAsia="Arial" w:hAnsi="Arial"/>
          <w:sz w:val="24"/>
          <w:szCs w:val="24"/>
        </w:rPr>
        <w:t xml:space="preserve">- моечная;</w:t>
      </w:r>
    </w:p>
    <w:p>
      <w:pPr>
        <w:spacing w:after="60"/>
        <w:ind w:firstLine="567"/>
        <w:jc w:val="both"/>
      </w:pPr>
      <w:r>
        <w:rPr>
          <w:rFonts w:ascii="Arial" w:cs="Arial" w:eastAsia="Arial" w:hAnsi="Arial"/>
          <w:sz w:val="24"/>
          <w:szCs w:val="24"/>
        </w:rPr>
        <w:t xml:space="preserve">- автоклавная, с выделением отдельного автоклава для стерилизации и обеззараживания, с установленным графиком работы с чистым и инфицированным материалом;</w:t>
      </w:r>
    </w:p>
    <w:p>
      <w:pPr>
        <w:spacing w:after="60"/>
        <w:ind w:firstLine="567"/>
        <w:jc w:val="both"/>
      </w:pPr>
      <w:r>
        <w:rPr>
          <w:rFonts w:ascii="Arial" w:cs="Arial" w:eastAsia="Arial" w:hAnsi="Arial"/>
          <w:sz w:val="24"/>
          <w:szCs w:val="24"/>
        </w:rPr>
        <w:t xml:space="preserve">- душевая;</w:t>
      </w:r>
    </w:p>
    <w:p>
      <w:pPr>
        <w:spacing w:after="60"/>
        <w:ind w:firstLine="567"/>
        <w:jc w:val="both"/>
      </w:pPr>
      <w:r>
        <w:rPr>
          <w:rFonts w:ascii="Arial" w:cs="Arial" w:eastAsia="Arial" w:hAnsi="Arial"/>
          <w:sz w:val="24"/>
          <w:szCs w:val="24"/>
        </w:rPr>
        <w:t xml:space="preserve">- боксированные помещения с предбоксами или помещения, оснащенные боксами биологической безопасности для лабораторий 1-2 уровня безопасности;</w:t>
      </w:r>
    </w:p>
    <w:p>
      <w:pPr>
        <w:spacing w:after="60"/>
        <w:ind w:firstLine="567"/>
        <w:jc w:val="both"/>
      </w:pPr>
      <w:r>
        <w:rPr>
          <w:rFonts w:ascii="Arial" w:cs="Arial" w:eastAsia="Arial" w:hAnsi="Arial"/>
          <w:sz w:val="24"/>
          <w:szCs w:val="24"/>
        </w:rPr>
        <w:t xml:space="preserve">- помещение для центрифугирования патогенных биологических агентов, сушки, других операций с вероятным образованием аэрозоля;</w:t>
      </w:r>
    </w:p>
    <w:p>
      <w:pPr>
        <w:spacing w:after="60"/>
        <w:ind w:firstLine="567"/>
        <w:jc w:val="both"/>
      </w:pPr>
      <w:r>
        <w:rPr>
          <w:rFonts w:ascii="Arial" w:cs="Arial" w:eastAsia="Arial" w:hAnsi="Arial"/>
          <w:sz w:val="24"/>
          <w:szCs w:val="24"/>
        </w:rPr>
        <w:t xml:space="preserve">- помещение для приготовления суспензий;</w:t>
      </w:r>
    </w:p>
    <w:p>
      <w:pPr>
        <w:spacing w:after="60"/>
        <w:ind w:firstLine="567"/>
        <w:jc w:val="both"/>
      </w:pPr>
      <w:r>
        <w:rPr>
          <w:rFonts w:ascii="Arial" w:cs="Arial" w:eastAsia="Arial" w:hAnsi="Arial"/>
          <w:sz w:val="24"/>
          <w:szCs w:val="24"/>
        </w:rPr>
        <w:t xml:space="preserve">- помещения по ведению коллекционных штаммов;</w:t>
      </w:r>
    </w:p>
    <w:p>
      <w:pPr>
        <w:spacing w:after="60"/>
        <w:ind w:firstLine="567"/>
        <w:jc w:val="both"/>
      </w:pPr>
      <w:r>
        <w:rPr>
          <w:rFonts w:ascii="Arial" w:cs="Arial" w:eastAsia="Arial" w:hAnsi="Arial"/>
          <w:sz w:val="24"/>
          <w:szCs w:val="24"/>
        </w:rPr>
        <w:t xml:space="preserve">- боксы с предбоксниками по идентификации и изучению выделенных штаммов микроорганизмов.</w:t>
      </w:r>
    </w:p>
    <w:p>
      <w:pPr>
        <w:spacing w:after="60"/>
        <w:ind w:firstLine="567"/>
        <w:jc w:val="both"/>
      </w:pPr>
      <w:r>
        <w:rPr>
          <w:rFonts w:ascii="Arial" w:cs="Arial" w:eastAsia="Arial" w:hAnsi="Arial"/>
          <w:sz w:val="24"/>
          <w:szCs w:val="24"/>
        </w:rPr>
        <w:t xml:space="preserve">210. При посеве инфекционного материала на пробирках, чашках, флаконах делаются надписи с указанием названия материала, номера анализа, даты посева и регистрационного номера.</w:t>
      </w:r>
    </w:p>
    <w:p>
      <w:pPr>
        <w:spacing w:after="60"/>
        <w:ind w:firstLine="567"/>
        <w:jc w:val="both"/>
      </w:pPr>
      <w:r>
        <w:rPr>
          <w:rFonts w:ascii="Arial" w:cs="Arial" w:eastAsia="Arial" w:hAnsi="Arial"/>
          <w:sz w:val="24"/>
          <w:szCs w:val="24"/>
        </w:rPr>
        <w:t xml:space="preserve">211. В помещениях "заразной" зоны не допускается устройство подпольных каналов и подвесных потолков.</w:t>
      </w:r>
    </w:p>
    <w:p>
      <w:pPr>
        <w:spacing w:after="60"/>
        <w:ind w:firstLine="567"/>
        <w:jc w:val="both"/>
      </w:pPr>
      <w:r>
        <w:rPr>
          <w:rFonts w:ascii="Arial" w:cs="Arial" w:eastAsia="Arial" w:hAnsi="Arial"/>
          <w:sz w:val="24"/>
          <w:szCs w:val="24"/>
        </w:rPr>
        <w:t xml:space="preserve">212. Окна и двери помещений "заразной" зоны лаборатории должны быть герметичными. Окна цокольного и первого этажа, независимо от наличия охранной сигнализации, должны быть оснащены металлическими решетками, не нарушающими правил пожарной безопасности. Двери должны быть усилены (бронированные, с электронным кодом и т.д.).</w:t>
      </w:r>
    </w:p>
    <w:p>
      <w:pPr>
        <w:spacing w:after="60"/>
        <w:ind w:firstLine="567"/>
        <w:jc w:val="both"/>
      </w:pPr>
      <w:r>
        <w:rPr>
          <w:rFonts w:ascii="Arial" w:cs="Arial" w:eastAsia="Arial" w:hAnsi="Arial"/>
          <w:sz w:val="24"/>
          <w:szCs w:val="24"/>
        </w:rPr>
        <w:t xml:space="preserve">213. Входные двери в помещениях для работы с инфицированными животными должны оборудоваться высокими порогами, недоступными для проникновения грызунов.</w:t>
      </w:r>
    </w:p>
    <w:p>
      <w:pPr>
        <w:spacing w:after="60"/>
        <w:ind w:firstLine="567"/>
        <w:jc w:val="both"/>
      </w:pPr>
      <w:r>
        <w:rPr>
          <w:rFonts w:ascii="Arial" w:cs="Arial" w:eastAsia="Arial" w:hAnsi="Arial"/>
          <w:sz w:val="24"/>
          <w:szCs w:val="24"/>
        </w:rPr>
        <w:t xml:space="preserve">214. Помещения "заразной" зоны должны быть оборудованы бактерицидными облучателями для обеззараживания воздуха и поверхностей в соответствии с нормативами.</w:t>
      </w:r>
    </w:p>
    <w:p>
      <w:pPr>
        <w:spacing w:after="60"/>
        <w:ind w:firstLine="567"/>
        <w:jc w:val="both"/>
      </w:pPr>
      <w:r>
        <w:rPr>
          <w:rFonts w:ascii="Arial" w:cs="Arial" w:eastAsia="Arial" w:hAnsi="Arial"/>
          <w:sz w:val="24"/>
          <w:szCs w:val="24"/>
        </w:rPr>
        <w:t xml:space="preserve">215. Все жидкие отходы, образующиеся в процессе работы в "заразной" зоне, перед сбросом в канализационную систему подлежат обязательному химическому или термическому обеззараживанию.</w:t>
      </w:r>
    </w:p>
    <w:p>
      <w:pPr>
        <w:spacing w:after="60"/>
        <w:ind w:firstLine="567"/>
        <w:jc w:val="both"/>
      </w:pPr>
      <w:r>
        <w:rPr>
          <w:rFonts w:ascii="Arial" w:cs="Arial" w:eastAsia="Arial" w:hAnsi="Arial"/>
          <w:sz w:val="24"/>
          <w:szCs w:val="24"/>
        </w:rPr>
        <w:t xml:space="preserve">216. Для дезинфекции медицинских отходов применяют химический и физический методы обеззараживания по режимам, обеспечивающим гибель соответствующих возбудителей. Возможно одновременное обеззараживание и утилизация медицинских отходов с использованием установок, разрешенных к применению в установленном порядке.</w:t>
      </w:r>
    </w:p>
    <w:p>
      <w:pPr>
        <w:spacing w:after="60"/>
        <w:ind w:firstLine="567"/>
        <w:jc w:val="both"/>
      </w:pPr>
      <w:r>
        <w:rPr>
          <w:rFonts w:ascii="Arial" w:cs="Arial" w:eastAsia="Arial" w:hAnsi="Arial"/>
          <w:sz w:val="24"/>
          <w:szCs w:val="24"/>
        </w:rPr>
        <w:t xml:space="preserve">217. При расположении в одном блоке нескольких микробиологических лабораторий общими для них могут быть - блок для работы с инфицированными животными, автоклавные для обеззараживания, моечные, комнаты для приготовления питательных сред и другие вспомогательные помещения.</w:t>
      </w:r>
    </w:p>
    <w:p>
      <w:pPr>
        <w:spacing w:after="60"/>
        <w:ind w:firstLine="567"/>
        <w:jc w:val="both"/>
      </w:pPr>
      <w:r>
        <w:rPr>
          <w:rFonts w:ascii="Arial" w:cs="Arial" w:eastAsia="Arial" w:hAnsi="Arial"/>
          <w:sz w:val="24"/>
          <w:szCs w:val="24"/>
        </w:rPr>
        <w:t xml:space="preserve">218. Исследования методом полимеразной цепной реакции проводят в боксированном помещении или в боксе биологической безопасности.</w:t>
      </w:r>
    </w:p>
    <w:p>
      <w:pPr>
        <w:spacing w:after="60"/>
        <w:ind w:firstLine="567"/>
        <w:jc w:val="both"/>
      </w:pPr>
      <w:r>
        <w:rPr>
          <w:rFonts w:ascii="Arial" w:cs="Arial" w:eastAsia="Arial" w:hAnsi="Arial"/>
          <w:sz w:val="24"/>
          <w:szCs w:val="24"/>
        </w:rPr>
        <w:t xml:space="preserve">При использовании метода полимеразной цепной реакции в режиме реального времени должно быть 3 рабочие зоны:</w:t>
      </w:r>
    </w:p>
    <w:p>
      <w:pPr>
        <w:spacing w:after="60"/>
        <w:ind w:firstLine="567"/>
        <w:jc w:val="both"/>
      </w:pPr>
      <w:r>
        <w:rPr>
          <w:rFonts w:ascii="Arial" w:cs="Arial" w:eastAsia="Arial" w:hAnsi="Arial"/>
          <w:sz w:val="24"/>
          <w:szCs w:val="24"/>
        </w:rPr>
        <w:t xml:space="preserve">1 зона - для выделения дезоксирибонуклеиновой кислоты;</w:t>
      </w:r>
    </w:p>
    <w:p>
      <w:pPr>
        <w:spacing w:after="60"/>
        <w:ind w:firstLine="567"/>
        <w:jc w:val="both"/>
      </w:pPr>
      <w:r>
        <w:rPr>
          <w:rFonts w:ascii="Arial" w:cs="Arial" w:eastAsia="Arial" w:hAnsi="Arial"/>
          <w:sz w:val="24"/>
          <w:szCs w:val="24"/>
        </w:rPr>
        <w:t xml:space="preserve">2 зона - для приготовления реакционной смеси;</w:t>
      </w:r>
    </w:p>
    <w:p>
      <w:pPr>
        <w:spacing w:after="60"/>
        <w:ind w:firstLine="567"/>
        <w:jc w:val="both"/>
      </w:pPr>
      <w:r>
        <w:rPr>
          <w:rFonts w:ascii="Arial" w:cs="Arial" w:eastAsia="Arial" w:hAnsi="Arial"/>
          <w:sz w:val="24"/>
          <w:szCs w:val="24"/>
        </w:rPr>
        <w:t xml:space="preserve">3 зона - для и учета результатов.</w:t>
      </w:r>
    </w:p>
    <w:p>
      <w:pPr>
        <w:spacing w:after="60"/>
        <w:ind w:firstLine="567"/>
        <w:jc w:val="both"/>
      </w:pPr>
      <w:r>
        <w:rPr>
          <w:rFonts w:ascii="Arial" w:cs="Arial" w:eastAsia="Arial" w:hAnsi="Arial"/>
          <w:sz w:val="24"/>
          <w:szCs w:val="24"/>
        </w:rPr>
        <w:t xml:space="preserve">Допустимо совмещение 1 и 2 зон полимеразной цепной реакции в одном помещении, зона детекции продуктов амплификации должна находиться в отдельном помещении от 1 и 2 зон.</w:t>
      </w:r>
    </w:p>
    <w:p>
      <w:pPr>
        <w:spacing w:after="60"/>
        <w:ind w:firstLine="567"/>
        <w:jc w:val="both"/>
      </w:pPr>
      <w:r>
        <w:rPr>
          <w:rFonts w:ascii="Arial" w:cs="Arial" w:eastAsia="Arial" w:hAnsi="Arial"/>
          <w:sz w:val="24"/>
          <w:szCs w:val="24"/>
        </w:rPr>
        <w:t xml:space="preserve">При использовании полимеразной цепной реакции с электрофорезной детекцией должно быть выделено 4 рабочих зоны:</w:t>
      </w:r>
    </w:p>
    <w:p>
      <w:pPr>
        <w:spacing w:after="60"/>
        <w:ind w:firstLine="567"/>
        <w:jc w:val="both"/>
      </w:pPr>
      <w:r>
        <w:rPr>
          <w:rFonts w:ascii="Arial" w:cs="Arial" w:eastAsia="Arial" w:hAnsi="Arial"/>
          <w:sz w:val="24"/>
          <w:szCs w:val="24"/>
        </w:rPr>
        <w:t xml:space="preserve">1 зона - для выделения дезоксирибонуклеиновой кислоты;</w:t>
      </w:r>
    </w:p>
    <w:p>
      <w:pPr>
        <w:spacing w:after="60"/>
        <w:ind w:firstLine="567"/>
        <w:jc w:val="both"/>
      </w:pPr>
      <w:r>
        <w:rPr>
          <w:rFonts w:ascii="Arial" w:cs="Arial" w:eastAsia="Arial" w:hAnsi="Arial"/>
          <w:sz w:val="24"/>
          <w:szCs w:val="24"/>
        </w:rPr>
        <w:t xml:space="preserve">2 зона - для приготовления реакционной смеси;</w:t>
      </w:r>
    </w:p>
    <w:p>
      <w:pPr>
        <w:spacing w:after="60"/>
        <w:ind w:firstLine="567"/>
        <w:jc w:val="both"/>
      </w:pPr>
      <w:r>
        <w:rPr>
          <w:rFonts w:ascii="Arial" w:cs="Arial" w:eastAsia="Arial" w:hAnsi="Arial"/>
          <w:sz w:val="24"/>
          <w:szCs w:val="24"/>
        </w:rPr>
        <w:t xml:space="preserve">3 зона - для амплификации;</w:t>
      </w:r>
    </w:p>
    <w:p>
      <w:pPr>
        <w:spacing w:after="60"/>
        <w:ind w:firstLine="567"/>
        <w:jc w:val="both"/>
      </w:pPr>
      <w:r>
        <w:rPr>
          <w:rFonts w:ascii="Arial" w:cs="Arial" w:eastAsia="Arial" w:hAnsi="Arial"/>
          <w:sz w:val="24"/>
          <w:szCs w:val="24"/>
        </w:rPr>
        <w:t xml:space="preserve">4 зона - для электрофореза и учета результатов исследований.</w:t>
      </w:r>
    </w:p>
    <w:p>
      <w:pPr>
        <w:spacing w:after="60"/>
        <w:ind w:firstLine="567"/>
        <w:jc w:val="both"/>
      </w:pPr>
      <w:r>
        <w:rPr>
          <w:rFonts w:ascii="Arial" w:cs="Arial" w:eastAsia="Arial" w:hAnsi="Arial"/>
          <w:sz w:val="24"/>
          <w:szCs w:val="24"/>
        </w:rPr>
        <w:t xml:space="preserve">Комната для электрофореза должна располагаться в отдалении от других зон или в изолированном отсеке, на другом этаже для исключения контаминации продуктами амплификации с воздушным потоком. Допустимо совмещение 1 и 2 зон в одном помещении.</w:t>
      </w:r>
    </w:p>
    <w:p>
      <w:pPr>
        <w:spacing w:after="60"/>
        <w:ind w:firstLine="567"/>
        <w:jc w:val="both"/>
      </w:pPr>
      <w:r>
        <w:rPr>
          <w:rFonts w:ascii="Arial" w:cs="Arial" w:eastAsia="Arial" w:hAnsi="Arial"/>
          <w:sz w:val="24"/>
          <w:szCs w:val="24"/>
        </w:rPr>
        <w:t xml:space="preserve">219. Исследования методом имунно-ферментного анализа могут проводиться в одном помещении с серологическими, клиническими и биохимическими исследованиями.</w:t>
      </w:r>
    </w:p>
    <w:p>
      <w:pPr>
        <w:spacing w:after="60"/>
        <w:ind w:firstLine="567"/>
        <w:jc w:val="both"/>
      </w:pPr>
      <w:r>
        <w:rPr>
          <w:rFonts w:ascii="Arial" w:cs="Arial" w:eastAsia="Arial" w:hAnsi="Arial"/>
          <w:sz w:val="24"/>
          <w:szCs w:val="24"/>
        </w:rPr>
        <w:t xml:space="preserve">Помещение для клинико-диагностических лабораторий должно быть обеспечено водопроводом, канализацией, электричеством, отоплением и приточно-вытяжной вентиляцией.</w:t>
      </w:r>
    </w:p>
    <w:p>
      <w:pPr>
        <w:spacing w:after="60"/>
        <w:ind w:firstLine="567"/>
        <w:jc w:val="both"/>
      </w:pPr>
      <w:r>
        <w:rPr>
          <w:rFonts w:ascii="Arial" w:cs="Arial" w:eastAsia="Arial" w:hAnsi="Arial"/>
          <w:sz w:val="24"/>
          <w:szCs w:val="24"/>
        </w:rPr>
        <w:t xml:space="preserve">Все помещения лаборатории должны иметь естественное и искусственное освещение в соответствии с гигиеническими нормативами.</w:t>
      </w:r>
    </w:p>
    <w:p>
      <w:pPr>
        <w:spacing w:after="60"/>
        <w:ind w:firstLine="567"/>
        <w:jc w:val="both"/>
      </w:pPr>
      <w:r>
        <w:rPr>
          <w:rFonts w:ascii="Arial" w:cs="Arial" w:eastAsia="Arial" w:hAnsi="Arial"/>
          <w:sz w:val="24"/>
          <w:szCs w:val="24"/>
        </w:rPr>
        <w:t xml:space="preserve">Планировочные решения и размещение оборудования в лабораториях должны обеспечивать поточность продвижения биологического материала. Во всех помещениях устанавливают бактерицидные лампы из расчета 2,5 вт/м</w:t>
      </w:r>
      <w:r>
        <w:rPr>
          <w:rFonts w:ascii="Arial" w:cs="Arial" w:eastAsia="Arial" w:hAnsi="Arial"/>
          <w:sz w:val="24"/>
          <w:szCs w:val="24"/>
        </w:rPr>
        <w:t xml:space="preserve">3</w:t>
      </w:r>
      <w:r>
        <w:rPr>
          <w:rFonts w:ascii="Arial" w:cs="Arial" w:eastAsia="Arial" w:hAnsi="Arial"/>
          <w:sz w:val="24"/>
          <w:szCs w:val="24"/>
        </w:rPr>
        <w:t xml:space="preserve">. Должны быть кондиционеры типа "зима-лето" для поддержания температуры от 18 ºС до 25 ºС.</w:t>
      </w:r>
    </w:p>
    <w:p>
      <w:pPr>
        <w:spacing w:after="60"/>
        <w:ind w:firstLine="567"/>
        <w:jc w:val="both"/>
      </w:pPr>
      <w:r>
        <w:rPr>
          <w:rFonts w:ascii="Arial" w:cs="Arial" w:eastAsia="Arial" w:hAnsi="Arial"/>
          <w:sz w:val="24"/>
          <w:szCs w:val="24"/>
        </w:rPr>
        <w:t xml:space="preserve">220. Помещения для исследований на кишечные протозоозы и гельминтозы должны быть оборудованы вытяжным шкафом.</w:t>
      </w:r>
    </w:p>
    <w:p>
      <w:pPr>
        <w:spacing w:after="60"/>
        <w:ind w:firstLine="567"/>
        <w:jc w:val="both"/>
      </w:pPr>
      <w:r>
        <w:rPr>
          <w:rFonts w:ascii="Arial" w:cs="Arial" w:eastAsia="Arial" w:hAnsi="Arial"/>
          <w:sz w:val="24"/>
          <w:szCs w:val="24"/>
        </w:rPr>
        <w:t xml:space="preserve">221. Лаборатории должны иметь набор рабочих и вспомогательных помещений (комнат). Набор помещений и их площадь могут варьировать в зависимости от конкретных целей и задач лаборатории (приложение 1 к настоящим санитарным правилам).</w:t>
      </w:r>
    </w:p>
    <w:p>
      <w:pPr>
        <w:spacing w:after="200" w:before="200"/>
        <w:jc w:val="center"/>
      </w:pPr>
      <w:r>
        <w:rPr>
          <w:rFonts w:ascii="Arial" w:cs="Arial" w:eastAsia="Arial" w:hAnsi="Arial"/>
          <w:b/>
          <w:bCs/>
          <w:sz w:val="24"/>
          <w:szCs w:val="24"/>
        </w:rPr>
        <w:t xml:space="preserve">§ 17. Амбулаторно-поликлинический прием</w:t>
      </w:r>
    </w:p>
    <w:p>
      <w:pPr>
        <w:spacing w:after="60"/>
        <w:ind w:firstLine="567"/>
        <w:jc w:val="both"/>
      </w:pPr>
      <w:r>
        <w:rPr>
          <w:rFonts w:ascii="Arial" w:cs="Arial" w:eastAsia="Arial" w:hAnsi="Arial"/>
          <w:sz w:val="24"/>
          <w:szCs w:val="24"/>
        </w:rPr>
        <w:t xml:space="preserve">222. В территориальных амбулаторно-поликлинических организациях мощностью до 100 посещений в смену (в том числе в офисах врача общей практики), специализированных амбулаторно-поликлинических организациях неинфекционного профиля (поликлиники восстановительного лечения, врачебно-физкультурные, психоневрологические, кардиологические, наркологические, эндокринологические, онкологические) допускается наличие общей вестибюльной группы для детей и взрослых (с выделением туалета для детей), а также совместное использование диагностических отделений и отделений восстановительного лечения.</w:t>
      </w:r>
    </w:p>
    <w:p>
      <w:pPr>
        <w:spacing w:after="60"/>
        <w:ind w:firstLine="567"/>
        <w:jc w:val="both"/>
      </w:pPr>
      <w:r>
        <w:rPr>
          <w:rFonts w:ascii="Arial" w:cs="Arial" w:eastAsia="Arial" w:hAnsi="Arial"/>
          <w:sz w:val="24"/>
          <w:szCs w:val="24"/>
        </w:rPr>
        <w:t xml:space="preserve">223. Для организации приема семейного врача или врача общей практики в минимальном наборе помещений предусматриваются: холл с зоной рекреации и отдельным входом, кабинет врача, процедурная, перевязочная, смотровая, комната персонала, санузел.</w:t>
      </w:r>
    </w:p>
    <w:p>
      <w:pPr>
        <w:spacing w:after="60"/>
        <w:ind w:firstLine="567"/>
        <w:jc w:val="both"/>
      </w:pPr>
      <w:r>
        <w:rPr>
          <w:rFonts w:ascii="Arial" w:cs="Arial" w:eastAsia="Arial" w:hAnsi="Arial"/>
          <w:sz w:val="24"/>
          <w:szCs w:val="24"/>
        </w:rPr>
        <w:t xml:space="preserve">224. В случае выявления пациента с симптомами туберкулеза - его необходимо незамедлительно и вне очереди направить на прием к врачу с выдачей ему хирургической маски.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ioxtvyuaijc8bi8mqq_q">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225. Оказание медицинской помощи по терапевтической косметологии без нарушения целостности кожных покровов, в том числе с применением физиотерапевтических методов лечения, проводится в кабинете врача-косметолога. В случае применения инъекционных методов лечения предусматривается процедурный кабинет.</w:t>
      </w:r>
    </w:p>
    <w:p>
      <w:pPr>
        <w:spacing w:after="60"/>
        <w:ind w:firstLine="567"/>
        <w:jc w:val="both"/>
      </w:pPr>
      <w:r>
        <w:rPr>
          <w:rFonts w:ascii="Arial" w:cs="Arial" w:eastAsia="Arial" w:hAnsi="Arial"/>
          <w:sz w:val="24"/>
          <w:szCs w:val="24"/>
        </w:rPr>
        <w:t xml:space="preserve">226. Оказание медицинской помощи по иглотерапии проводится в процедурном кабинете.</w:t>
      </w:r>
    </w:p>
    <w:p>
      <w:pPr>
        <w:spacing w:after="60"/>
        <w:ind w:firstLine="567"/>
        <w:jc w:val="both"/>
      </w:pPr>
      <w:r>
        <w:rPr>
          <w:rFonts w:ascii="Arial" w:cs="Arial" w:eastAsia="Arial" w:hAnsi="Arial"/>
          <w:sz w:val="24"/>
          <w:szCs w:val="24"/>
        </w:rPr>
        <w:t xml:space="preserve">227. Акупунктурные иглы, вне зависимости от материала, из которого они изготовлены, используются однократно. Не допускается многократное (повторное) использование акупунктурных игл.</w:t>
      </w:r>
    </w:p>
    <w:p>
      <w:pPr>
        <w:spacing w:after="60"/>
        <w:ind w:firstLine="567"/>
        <w:jc w:val="both"/>
      </w:pPr>
      <w:r>
        <w:rPr>
          <w:rFonts w:ascii="Arial" w:cs="Arial" w:eastAsia="Arial" w:hAnsi="Arial"/>
          <w:sz w:val="24"/>
          <w:szCs w:val="24"/>
        </w:rPr>
        <w:t xml:space="preserve">228. Акупунктурные иглы, выпускаемые промышленностью в нестерильном виде, перед использованием подлежат в обязательном порядке предстерилизационной очистке и стерилизации.</w:t>
      </w:r>
    </w:p>
    <w:p>
      <w:pPr>
        <w:spacing w:after="60"/>
        <w:ind w:firstLine="567"/>
        <w:jc w:val="both"/>
      </w:pPr>
      <w:r>
        <w:rPr>
          <w:rFonts w:ascii="Arial" w:cs="Arial" w:eastAsia="Arial" w:hAnsi="Arial"/>
          <w:sz w:val="24"/>
          <w:szCs w:val="24"/>
        </w:rPr>
        <w:t xml:space="preserve">229. Дезинфекция, предстерилизационная обработка акупунктурных игл проводятся в соответствии с </w:t>
      </w:r>
      <w:hyperlink w:history="1" r:id="rId6xxuvobixh2oc1s2hakdp">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5fenlycoz6vq__jgekv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200" w:before="200"/>
        <w:jc w:val="center"/>
      </w:pPr>
      <w:r>
        <w:rPr>
          <w:rFonts w:ascii="Arial" w:cs="Arial" w:eastAsia="Arial" w:hAnsi="Arial"/>
          <w:b/>
          <w:bCs/>
          <w:sz w:val="24"/>
          <w:szCs w:val="24"/>
        </w:rPr>
        <w:t xml:space="preserve">§ 18. Стоматологические организации</w:t>
      </w:r>
    </w:p>
    <w:p>
      <w:pPr>
        <w:spacing w:after="60"/>
        <w:ind w:firstLine="567"/>
        <w:jc w:val="both"/>
      </w:pPr>
      <w:r>
        <w:rPr>
          <w:rFonts w:ascii="Arial" w:cs="Arial" w:eastAsia="Arial" w:hAnsi="Arial"/>
          <w:sz w:val="24"/>
          <w:szCs w:val="24"/>
        </w:rPr>
        <w:t xml:space="preserve">230. Стоматологические медицинские организации могут размещаться в отдельно стоящих зданиях, приспособленных и встроенных (встроенно-пристроенных) зданиях жилого и общественного назначения, при условии соблюдения требований санитарных правил и нормативов.</w:t>
      </w:r>
    </w:p>
    <w:p>
      <w:pPr>
        <w:spacing w:after="60"/>
        <w:ind w:firstLine="567"/>
        <w:jc w:val="both"/>
      </w:pPr>
      <w:r>
        <w:rPr>
          <w:rFonts w:ascii="Arial" w:cs="Arial" w:eastAsia="Arial" w:hAnsi="Arial"/>
          <w:sz w:val="24"/>
          <w:szCs w:val="24"/>
        </w:rPr>
        <w:t xml:space="preserve">231. В жилых зданиях допускается размещать стоматологические кабинеты, стоматологические амбулаторно-поликлинические организации, в том числе имеющие в своем составе дневные стационары. Допускается размещение стоматологических медицинских организаций в цокольных этажах жилых зданий.</w:t>
      </w:r>
    </w:p>
    <w:p>
      <w:pPr>
        <w:spacing w:after="60"/>
        <w:ind w:firstLine="567"/>
        <w:jc w:val="both"/>
      </w:pPr>
      <w:r>
        <w:rPr>
          <w:rFonts w:ascii="Arial" w:cs="Arial" w:eastAsia="Arial" w:hAnsi="Arial"/>
          <w:sz w:val="24"/>
          <w:szCs w:val="24"/>
        </w:rPr>
        <w:t xml:space="preserve">232. В составе встроенных (встроенно-пристроенных) в жилое здание ЛПО допускается размещение рентген-стоматологических кабинетов с дентальными рентгеновскими аппаратами, защита которых определяется типом рентгеновской аппаратуры и величиной рабочей нагрузки.</w:t>
      </w:r>
    </w:p>
    <w:p>
      <w:pPr>
        <w:spacing w:after="200" w:before="200"/>
        <w:jc w:val="center"/>
      </w:pPr>
      <w:r>
        <w:rPr>
          <w:rFonts w:ascii="Arial" w:cs="Arial" w:eastAsia="Arial" w:hAnsi="Arial"/>
          <w:b/>
          <w:bCs/>
          <w:sz w:val="32"/>
          <w:szCs w:val="32"/>
        </w:rPr>
        <w:t xml:space="preserve">Значение рабочей нагрузки W и анодного напряжения U для расчета защиты рентген-стоматологических кабинетов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7"/>
        <w:gridCol w:w="1901"/>
        <w:gridCol w:w="2040"/>
      </w:tblGrid>
      <w:tr>
        <w:tc>
          <w:tcPr>
            <w:tcW w:type="dxa" w:w="62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Рентгеновский аппарат</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Рабочая нагрузка, (мА</w:t>
            </w:r>
            <w:r>
              <w:rPr>
                <w:rFonts w:ascii="Arial" w:cs="Arial" w:eastAsia="Arial" w:hAnsi="Arial"/>
                <w:b/>
                <w:bCs/>
                <w:sz w:val="24"/>
                <w:szCs w:val="24"/>
              </w:rPr>
              <w:t xml:space="preserve">*</w:t>
            </w:r>
            <w:r>
              <w:rPr>
                <w:rFonts w:ascii="Arial" w:cs="Arial" w:eastAsia="Arial" w:hAnsi="Arial"/>
                <w:b/>
                <w:bCs/>
                <w:sz w:val="24"/>
                <w:szCs w:val="24"/>
              </w:rPr>
              <w:t xml:space="preserve">мин.)/нед.</w:t>
            </w:r>
          </w:p>
        </w:tc>
        <w:tc>
          <w:tcPr>
            <w:tcW w:type="dxa" w:w="2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Номинальное анодное напряжение, кВ</w:t>
            </w:r>
          </w:p>
        </w:tc>
      </w:tr>
      <w:tr>
        <w:tc>
          <w:tcPr>
            <w:tcW w:type="dxa" w:w="6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Дентальный аппарат, работающий с обычной пленкой без усиливающего экрана</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6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Дентальный аппарат и пантомограф, работающие с высокочувствительным пленочным и/или цифровым приемником изображения, в т.ч. физиограф (без фотолаборатории)</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6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Панорамный аппарат, пантомограф</w:t>
            </w:r>
          </w:p>
        </w:tc>
        <w:tc>
          <w:tcPr>
            <w:tcW w:type="dxa" w:w="1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bl>
    <w:p>
      <w:pPr>
        <w:spacing w:after="60" w:before="120"/>
        <w:ind w:firstLine="567"/>
        <w:jc w:val="both"/>
      </w:pPr>
      <w:r>
        <w:rPr>
          <w:rFonts w:ascii="Arial" w:cs="Arial" w:eastAsia="Arial" w:hAnsi="Arial"/>
          <w:sz w:val="24"/>
          <w:szCs w:val="24"/>
        </w:rPr>
        <w:t xml:space="preserve">Дентальные аппараты и пантомографы, работающие с высокочувствительным приемником изображения (без фотолаборатории) и дентальные аппараты с цифровой обработкой изображения, рабочая нагрузка которых не превышает 40 мА</w:t>
      </w:r>
      <w:r>
        <w:rPr>
          <w:rFonts w:ascii="Arial" w:cs="Arial" w:eastAsia="Arial" w:hAnsi="Arial"/>
          <w:sz w:val="24"/>
          <w:szCs w:val="24"/>
        </w:rPr>
        <w:t xml:space="preserve">*</w:t>
      </w:r>
      <w:r>
        <w:rPr>
          <w:rFonts w:ascii="Arial" w:cs="Arial" w:eastAsia="Arial" w:hAnsi="Arial"/>
          <w:sz w:val="24"/>
          <w:szCs w:val="24"/>
        </w:rPr>
        <w:t xml:space="preserve">мин./нед., могут располагаться в помещении стоматологического учреждения, находящегося в жилом доме, в т.ч. в смежных с жилыми помещениях, при условии обеспечения требований норм радиационной безопасности для населения в пределах помещений, в которых проводятся рентгеновские стоматологические исследования.</w:t>
      </w:r>
    </w:p>
    <w:p>
      <w:pPr>
        <w:spacing w:after="60"/>
        <w:ind w:firstLine="567"/>
        <w:jc w:val="both"/>
      </w:pPr>
      <w:r>
        <w:rPr>
          <w:rFonts w:ascii="Arial" w:cs="Arial" w:eastAsia="Arial" w:hAnsi="Arial"/>
          <w:sz w:val="24"/>
          <w:szCs w:val="24"/>
        </w:rPr>
        <w:t xml:space="preserve">Дентальные аппараты с обычной пленкой без усиливающего экрана и панорамные аппараты разрешается размещать только в рентгеновском отделении (кабинете) ЛПО общемедицинского или стоматологического профиля.</w:t>
      </w:r>
    </w:p>
    <w:p>
      <w:pPr>
        <w:spacing w:after="60"/>
        <w:ind w:firstLine="567"/>
        <w:jc w:val="both"/>
      </w:pPr>
      <w:r>
        <w:rPr>
          <w:rFonts w:ascii="Arial" w:cs="Arial" w:eastAsia="Arial" w:hAnsi="Arial"/>
          <w:sz w:val="24"/>
          <w:szCs w:val="24"/>
        </w:rPr>
        <w:t xml:space="preserve">233. Стоматологические медицинские организации, расположенные в жилых зданиях, должны иметь отдельный вход с улицы.</w:t>
      </w:r>
    </w:p>
    <w:p>
      <w:pPr>
        <w:spacing w:after="60"/>
        <w:ind w:firstLine="567"/>
        <w:jc w:val="both"/>
      </w:pPr>
      <w:r>
        <w:rPr>
          <w:rFonts w:ascii="Arial" w:cs="Arial" w:eastAsia="Arial" w:hAnsi="Arial"/>
          <w:sz w:val="24"/>
          <w:szCs w:val="24"/>
        </w:rPr>
        <w:t xml:space="preserve">234. Стоматологические медицинские организации размещаются в помещениях, оборудованных системами хозяйственно-питьевого холодного и горячего водоснабжения и водоотведения (канализации).</w:t>
      </w:r>
    </w:p>
    <w:p>
      <w:pPr>
        <w:spacing w:after="60"/>
        <w:ind w:firstLine="567"/>
        <w:jc w:val="both"/>
      </w:pPr>
      <w:r>
        <w:rPr>
          <w:rFonts w:ascii="Arial" w:cs="Arial" w:eastAsia="Arial" w:hAnsi="Arial"/>
          <w:sz w:val="24"/>
          <w:szCs w:val="24"/>
        </w:rPr>
        <w:t xml:space="preserve">235. Устройство, оборудование и эксплуатация физиотерапевтических кабинетов, рентгеновских кабинетов и аппаратов, применение лазеров регламентируются действующими нормативными документами.</w:t>
      </w:r>
    </w:p>
    <w:p>
      <w:pPr>
        <w:spacing w:after="60"/>
        <w:ind w:firstLine="567"/>
        <w:jc w:val="both"/>
      </w:pPr>
      <w:r>
        <w:rPr>
          <w:rFonts w:ascii="Arial" w:cs="Arial" w:eastAsia="Arial" w:hAnsi="Arial"/>
          <w:sz w:val="24"/>
          <w:szCs w:val="24"/>
        </w:rPr>
        <w:t xml:space="preserve">236. В подвальных помещениях, имеющих естественное или искусственное освещение, допускается размещение санитарно-бытовых помещений (гардеробные, душевые, складские), вентиляционных камер, компрессорных установок, стерилизационных-автоклавных.</w:t>
      </w:r>
    </w:p>
    <w:p>
      <w:pPr>
        <w:spacing w:after="60"/>
        <w:ind w:firstLine="567"/>
        <w:jc w:val="both"/>
      </w:pPr>
      <w:r>
        <w:rPr>
          <w:rFonts w:ascii="Arial" w:cs="Arial" w:eastAsia="Arial" w:hAnsi="Arial"/>
          <w:sz w:val="24"/>
          <w:szCs w:val="24"/>
        </w:rPr>
        <w:t xml:space="preserve">237. Набор помещений определяется мощностью стоматологической медицинской организации и видами деятельности. Минимальные площади помещений и их минимальный набор представлены в </w:t>
      </w:r>
      <w:hyperlink w:history="1" r:id="rIdcqwlnusoeirzkciglqmsp">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238. В целях соблюдения противоэпидемического режима врач стоматологической медицинской организации должен работать в сопровождении среднего медицинского персонала, осуществляющего обработку рабочих мест, дезинфекцию, а в случае отсутствия централизованной стерилизационной - предстерилизационную очистку и стерилизацию изделий медицинской техники и медицинского назначения.</w:t>
      </w:r>
    </w:p>
    <w:p>
      <w:pPr>
        <w:spacing w:after="60"/>
        <w:ind w:firstLine="567"/>
        <w:jc w:val="both"/>
      </w:pPr>
      <w:r>
        <w:rPr>
          <w:rFonts w:ascii="Arial" w:cs="Arial" w:eastAsia="Arial" w:hAnsi="Arial"/>
          <w:sz w:val="24"/>
          <w:szCs w:val="24"/>
        </w:rPr>
        <w:t xml:space="preserve">239. Отсутствие стерилизационной в стоматологической медицинской организации/кабинете допускается при наличии не более 1 стоматологического кресла. В этом случае установка стерилизационного оборудования возможна непосредственно в кабинете.</w:t>
      </w:r>
    </w:p>
    <w:p>
      <w:pPr>
        <w:spacing w:after="60"/>
        <w:ind w:firstLine="567"/>
        <w:jc w:val="both"/>
      </w:pPr>
      <w:r>
        <w:rPr>
          <w:rFonts w:ascii="Arial" w:cs="Arial" w:eastAsia="Arial" w:hAnsi="Arial"/>
          <w:sz w:val="24"/>
          <w:szCs w:val="24"/>
        </w:rPr>
        <w:t xml:space="preserve">240. Стоматологические кабинеты со стерилизацией инструментов в кабинете должны иметь площадь не менее 14 м</w:t>
      </w:r>
      <w:r>
        <w:rPr>
          <w:rFonts w:ascii="Arial" w:cs="Arial" w:eastAsia="Arial" w:hAnsi="Arial"/>
          <w:sz w:val="24"/>
          <w:szCs w:val="24"/>
        </w:rPr>
        <w:t xml:space="preserve">2</w:t>
      </w:r>
      <w:r>
        <w:rPr>
          <w:rFonts w:ascii="Arial" w:cs="Arial" w:eastAsia="Arial" w:hAnsi="Arial"/>
          <w:sz w:val="24"/>
          <w:szCs w:val="24"/>
        </w:rPr>
        <w:t xml:space="preserve">, оборудованы раздельными или двухсекционными раковинами для мытья рук и обработки инструментов. Допускается использовать в работе одноразовый стерильный перевязочный материал (ватные тампоны, марлевые шарики).</w:t>
      </w:r>
    </w:p>
    <w:p>
      <w:pPr>
        <w:spacing w:after="60"/>
        <w:ind w:firstLine="567"/>
        <w:jc w:val="both"/>
      </w:pPr>
      <w:r>
        <w:rPr>
          <w:rFonts w:ascii="Arial" w:cs="Arial" w:eastAsia="Arial" w:hAnsi="Arial"/>
          <w:sz w:val="24"/>
          <w:szCs w:val="24"/>
        </w:rPr>
        <w:t xml:space="preserve">241. Все стоматологические кабинеты и помещения зуботехнических лабораторий с постоянными рабочими местами должны иметь естественное освещение.</w:t>
      </w:r>
    </w:p>
    <w:p>
      <w:pPr>
        <w:spacing w:after="60"/>
        <w:ind w:firstLine="567"/>
        <w:jc w:val="both"/>
      </w:pPr>
      <w:r>
        <w:rPr>
          <w:rFonts w:ascii="Arial" w:cs="Arial" w:eastAsia="Arial" w:hAnsi="Arial"/>
          <w:sz w:val="24"/>
          <w:szCs w:val="24"/>
        </w:rPr>
        <w:t xml:space="preserve">Коэффициент естественного освещения на постоянных рабочих местах во всех стоматологических кабинетах и основных помещениях зуботехнической лаборатории должен соответствовать требованиям, установленными настоящими санитарными правилами.</w:t>
      </w:r>
    </w:p>
    <w:p>
      <w:pPr>
        <w:spacing w:after="60"/>
        <w:ind w:firstLine="567"/>
        <w:jc w:val="both"/>
      </w:pPr>
      <w:r>
        <w:rPr>
          <w:rFonts w:ascii="Arial" w:cs="Arial" w:eastAsia="Arial" w:hAnsi="Arial"/>
          <w:sz w:val="24"/>
          <w:szCs w:val="24"/>
        </w:rPr>
        <w:t xml:space="preserve">242. Оперативные вмешательства, для проведения которых осуществляется медицинская деятельность по анестезиологии и реаниматологии, проводятся в условиях операционного блока с выделением помещения для временного пребывания пациента после операции. В операционной при необходимости обеспечивается подача медицинских газов.</w:t>
      </w:r>
    </w:p>
    <w:p>
      <w:pPr>
        <w:spacing w:after="60"/>
        <w:ind w:firstLine="567"/>
        <w:jc w:val="both"/>
      </w:pPr>
      <w:r>
        <w:rPr>
          <w:rFonts w:ascii="Arial" w:cs="Arial" w:eastAsia="Arial" w:hAnsi="Arial"/>
          <w:sz w:val="24"/>
          <w:szCs w:val="24"/>
        </w:rPr>
        <w:t xml:space="preserve">243. Работа кабинета хирургической стоматологии организуется с учетом разделения потоков "чистых" (плановых) и "гнойных" вмешательств. Плановые вмешательства проводятся в специально выделенные дни, с предварительным проведением генеральной уборки.</w:t>
      </w:r>
    </w:p>
    <w:p>
      <w:pPr>
        <w:spacing w:after="60"/>
        <w:ind w:firstLine="567"/>
        <w:jc w:val="both"/>
      </w:pPr>
      <w:r>
        <w:rPr>
          <w:rFonts w:ascii="Arial" w:cs="Arial" w:eastAsia="Arial" w:hAnsi="Arial"/>
          <w:sz w:val="24"/>
          <w:szCs w:val="24"/>
        </w:rPr>
        <w:t xml:space="preserve">244. Нагрудные салфетки после каждого пациента подлежат смене. Одноразовые салфетки утилизируются, многоразовые - сдаются в стирку.</w:t>
      </w:r>
    </w:p>
    <w:p>
      <w:pPr>
        <w:spacing w:after="60"/>
        <w:ind w:firstLine="567"/>
        <w:jc w:val="both"/>
      </w:pPr>
      <w:r>
        <w:rPr>
          <w:rFonts w:ascii="Arial" w:cs="Arial" w:eastAsia="Arial" w:hAnsi="Arial"/>
          <w:sz w:val="24"/>
          <w:szCs w:val="24"/>
        </w:rPr>
        <w:t xml:space="preserve">245. Для ополаскивания рта водой используют одноразовые или многоразовые стаканы индивидуально для каждого пациента.</w:t>
      </w:r>
    </w:p>
    <w:p>
      <w:pPr>
        <w:spacing w:after="60"/>
        <w:ind w:firstLine="567"/>
        <w:jc w:val="both"/>
      </w:pPr>
      <w:r>
        <w:rPr>
          <w:rFonts w:ascii="Arial" w:cs="Arial" w:eastAsia="Arial" w:hAnsi="Arial"/>
          <w:sz w:val="24"/>
          <w:szCs w:val="24"/>
        </w:rPr>
        <w:t xml:space="preserve">246. Все стоматологические кабинеты должны быть обеспечены изделиями медицинской техники и медицинского назначения в количестве, достаточном для бесперебойной работы, с учетом времени, необходимого для их обработки между манипуляциями у пациентов.</w:t>
      </w:r>
    </w:p>
    <w:p>
      <w:pPr>
        <w:spacing w:after="60"/>
        <w:ind w:firstLine="567"/>
        <w:jc w:val="both"/>
      </w:pPr>
      <w:r>
        <w:rPr>
          <w:rFonts w:ascii="Arial" w:cs="Arial" w:eastAsia="Arial" w:hAnsi="Arial"/>
          <w:sz w:val="24"/>
          <w:szCs w:val="24"/>
        </w:rPr>
        <w:t xml:space="preserve">247. Стерильные изделия выкладывают на стоматологический столик врача (на стерильный лоток или стерильную салфетку) непосредственно перед манипуляциями у конкретного пациента.</w:t>
      </w:r>
    </w:p>
    <w:p>
      <w:pPr>
        <w:spacing w:after="60"/>
        <w:ind w:firstLine="567"/>
        <w:jc w:val="both"/>
      </w:pPr>
      <w:r>
        <w:rPr>
          <w:rFonts w:ascii="Arial" w:cs="Arial" w:eastAsia="Arial" w:hAnsi="Arial"/>
          <w:sz w:val="24"/>
          <w:szCs w:val="24"/>
        </w:rPr>
        <w:t xml:space="preserve">248. Дезинфекцию, предстерилизационную очистку и стерилизацию стоматологических инструментов проводят в соответствии </w:t>
      </w:r>
      <w:r>
        <w:rPr>
          <w:rFonts w:ascii="Arial" w:cs="Arial" w:eastAsia="Arial" w:hAnsi="Arial"/>
          <w:sz w:val="24"/>
          <w:szCs w:val="24"/>
        </w:rPr>
        <w:t xml:space="preserve">c </w:t>
      </w:r>
      <w:hyperlink w:history="1" r:id="rIdtpi2gfvsdyx3ytpol9jhn">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5msinjow86f5lqqqtm9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60"/>
        <w:ind w:firstLine="567"/>
        <w:jc w:val="both"/>
      </w:pPr>
      <w:r>
        <w:rPr>
          <w:rFonts w:ascii="Arial" w:cs="Arial" w:eastAsia="Arial" w:hAnsi="Arial"/>
          <w:sz w:val="24"/>
          <w:szCs w:val="24"/>
        </w:rPr>
        <w:t xml:space="preserve">249. Дезинфекцию стоматологических оттисков, заготовок зубных протезов проводят после их получения из зуботехнической лаборатории перед примеркой в полости рта у пациентов и после примерки перед направлением в зуботехническую лабораторию. Выбор дезинфицирующего средства обусловлен видом оттискного материала. После дезинфекции изделия промывают питьевой водой для удаления остатков дезинфицирующего средства.</w:t>
      </w:r>
    </w:p>
    <w:p>
      <w:pPr>
        <w:spacing w:after="60"/>
        <w:ind w:firstLine="567"/>
        <w:jc w:val="both"/>
      </w:pPr>
      <w:r>
        <w:rPr>
          <w:rFonts w:ascii="Arial" w:cs="Arial" w:eastAsia="Arial" w:hAnsi="Arial"/>
          <w:sz w:val="24"/>
          <w:szCs w:val="24"/>
        </w:rPr>
        <w:t xml:space="preserve">250. Полировочные насадки, карборундовые камни, предметные стекла подлежат дезинфекции, очистке и стерилизации.</w:t>
      </w:r>
    </w:p>
    <w:p>
      <w:pPr>
        <w:spacing w:after="60"/>
        <w:ind w:firstLine="567"/>
        <w:jc w:val="both"/>
      </w:pPr>
      <w:r>
        <w:rPr>
          <w:rFonts w:ascii="Arial" w:cs="Arial" w:eastAsia="Arial" w:hAnsi="Arial"/>
          <w:sz w:val="24"/>
          <w:szCs w:val="24"/>
        </w:rPr>
        <w:t xml:space="preserve">251. Требования к условиям труда и личной гигиене (в том числе правила обработки рук) медицинского персонала устанавливаются настоящими санитарными правилами.</w:t>
      </w:r>
    </w:p>
    <w:p>
      <w:pPr>
        <w:spacing w:after="200" w:before="200"/>
        <w:jc w:val="center"/>
      </w:pPr>
      <w:r>
        <w:rPr>
          <w:rFonts w:ascii="Arial" w:cs="Arial" w:eastAsia="Arial" w:hAnsi="Arial"/>
          <w:b/>
          <w:bCs/>
          <w:sz w:val="24"/>
          <w:szCs w:val="24"/>
        </w:rPr>
        <w:t xml:space="preserve">§ 19. Центральное стерилизационное отделение</w:t>
      </w:r>
    </w:p>
    <w:p>
      <w:pPr>
        <w:spacing w:after="60"/>
        <w:ind w:firstLine="567"/>
        <w:jc w:val="both"/>
      </w:pPr>
      <w:r>
        <w:rPr>
          <w:rFonts w:ascii="Arial" w:cs="Arial" w:eastAsia="Arial" w:hAnsi="Arial"/>
          <w:sz w:val="24"/>
          <w:szCs w:val="24"/>
        </w:rPr>
        <w:t xml:space="preserve">252. В центральном стерилизационном отделении должна быть организована поточность обработки и стерилизации медицинского инструментария и материала.</w:t>
      </w:r>
    </w:p>
    <w:p>
      <w:pPr>
        <w:spacing w:after="60"/>
        <w:ind w:firstLine="567"/>
        <w:jc w:val="both"/>
      </w:pPr>
      <w:r>
        <w:rPr>
          <w:rFonts w:ascii="Arial" w:cs="Arial" w:eastAsia="Arial" w:hAnsi="Arial"/>
          <w:sz w:val="24"/>
          <w:szCs w:val="24"/>
        </w:rPr>
        <w:t xml:space="preserve">253. Помещения центрального стерилизационного отделения должны быть разделены на три зоны - грязная, чистая и стерильная. К грязной зоне относятся помещения приема и очистки изделий медицинского назначения, к чистой зоне - помещения упаковки, комплектации и загрузки в стерилизаторы. К стерильной зоне относятся: стерильная половина стерилизационной-автоклавной, склад стерильных материалов и экспедиция.</w:t>
      </w:r>
    </w:p>
    <w:p>
      <w:pPr>
        <w:spacing w:after="60"/>
        <w:ind w:firstLine="567"/>
        <w:jc w:val="both"/>
      </w:pPr>
      <w:r>
        <w:rPr>
          <w:rFonts w:ascii="Arial" w:cs="Arial" w:eastAsia="Arial" w:hAnsi="Arial"/>
          <w:sz w:val="24"/>
          <w:szCs w:val="24"/>
        </w:rPr>
        <w:t xml:space="preserve">254. При совмещении в ЛПО трех и более специалистов, использующих большое количество медицинского инструментария, количество помещений для отделений централизованной стерилизации должно быть не менее 4-х:</w:t>
      </w:r>
    </w:p>
    <w:p>
      <w:pPr>
        <w:spacing w:after="60"/>
        <w:ind w:firstLine="567"/>
        <w:jc w:val="both"/>
      </w:pPr>
      <w:r>
        <w:rPr>
          <w:rFonts w:ascii="Arial" w:cs="Arial" w:eastAsia="Arial" w:hAnsi="Arial"/>
          <w:sz w:val="24"/>
          <w:szCs w:val="24"/>
        </w:rPr>
        <w:t xml:space="preserve">1) приемная, моечная - не менее 6,0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сушильно-упаковочная - не менее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стерилизационная:</w:t>
      </w:r>
    </w:p>
    <w:p>
      <w:pPr>
        <w:spacing w:after="60"/>
        <w:ind w:firstLine="567"/>
        <w:jc w:val="both"/>
      </w:pPr>
      <w:r>
        <w:rPr>
          <w:rFonts w:ascii="Arial" w:cs="Arial" w:eastAsia="Arial" w:hAnsi="Arial"/>
          <w:sz w:val="24"/>
          <w:szCs w:val="24"/>
        </w:rPr>
        <w:t xml:space="preserve">- на автоклав емкостью менее 75 литров - не менее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от 75 до 100 литров - не менее 6,0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100 и выше литров - не менее 9,0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экспедиционная - не менее 2,0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255. При совмещении специалистов, использующих незначительное количество медицинского инструментария, центральная стерилизационная состоит из двух комнат:</w:t>
      </w:r>
    </w:p>
    <w:p>
      <w:pPr>
        <w:spacing w:after="60"/>
        <w:ind w:firstLine="567"/>
        <w:jc w:val="both"/>
      </w:pPr>
      <w:r>
        <w:rPr>
          <w:rFonts w:ascii="Arial" w:cs="Arial" w:eastAsia="Arial" w:hAnsi="Arial"/>
          <w:sz w:val="24"/>
          <w:szCs w:val="24"/>
        </w:rPr>
        <w:t xml:space="preserve">1) моечная - 4,0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стерилизационная:</w:t>
      </w:r>
    </w:p>
    <w:p>
      <w:pPr>
        <w:spacing w:after="60"/>
        <w:ind w:firstLine="567"/>
        <w:jc w:val="both"/>
      </w:pPr>
      <w:r>
        <w:rPr>
          <w:rFonts w:ascii="Arial" w:cs="Arial" w:eastAsia="Arial" w:hAnsi="Arial"/>
          <w:sz w:val="24"/>
          <w:szCs w:val="24"/>
        </w:rPr>
        <w:t xml:space="preserve">- на автоклав емкостью менее 75 литров - не менее 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от 75 до 100 литров - не менее 6,0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автоклав емкостью 100 и выше литров - не менее 9,0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256. Центральное стерилизационное отделение должно быть оснащено автоклавом для стерилизации медицинского инструментария и перевязочного материала (сухожаровой шкаф нельзя использовать для стерилизации перевязочного материала и резиновых изделий).</w:t>
      </w:r>
    </w:p>
    <w:p>
      <w:pPr>
        <w:spacing w:after="60"/>
        <w:ind w:firstLine="567"/>
        <w:jc w:val="both"/>
      </w:pPr>
      <w:r>
        <w:rPr>
          <w:rFonts w:ascii="Arial" w:cs="Arial" w:eastAsia="Arial" w:hAnsi="Arial"/>
          <w:sz w:val="24"/>
          <w:szCs w:val="24"/>
        </w:rPr>
        <w:t xml:space="preserve">257. В центральном стерилизационном отделении проводятся предстерилизационная очистка и стерилизация в соответствии с требованиями, установленными </w:t>
      </w:r>
      <w:hyperlink w:history="1" r:id="rId4aop5buv138b_yk-auxwl">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утвержденной </w:t>
      </w:r>
      <w:hyperlink w:history="1" r:id="rIdhkphd_-v80eozws2x9y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200" w:before="200"/>
        <w:jc w:val="center"/>
      </w:pPr>
      <w:r>
        <w:rPr>
          <w:rFonts w:ascii="Arial" w:cs="Arial" w:eastAsia="Arial" w:hAnsi="Arial"/>
          <w:b/>
          <w:bCs/>
          <w:sz w:val="24"/>
          <w:szCs w:val="24"/>
        </w:rPr>
        <w:t xml:space="preserve">§ 20. Фельдшерско-акушерские пункты</w:t>
      </w:r>
    </w:p>
    <w:p>
      <w:pPr>
        <w:spacing w:after="60"/>
        <w:ind w:firstLine="567"/>
        <w:jc w:val="both"/>
      </w:pPr>
      <w:r>
        <w:rPr>
          <w:rFonts w:ascii="Arial" w:cs="Arial" w:eastAsia="Arial" w:hAnsi="Arial"/>
          <w:sz w:val="24"/>
          <w:szCs w:val="24"/>
        </w:rPr>
        <w:t xml:space="preserve">258. Фельдшерско-акушерские пункты и врачебные амбулатории располагают на территории жилой застройки на расстоянии от общественных, промышленных, коммунальных, хозяйственных и других организаций в соответствии с требованиями, предъявляемыми к планировке и застройке населенных пунктов.</w:t>
      </w:r>
    </w:p>
    <w:p>
      <w:pPr>
        <w:spacing w:after="60"/>
        <w:ind w:firstLine="567"/>
        <w:jc w:val="both"/>
      </w:pPr>
      <w:r>
        <w:rPr>
          <w:rFonts w:ascii="Arial" w:cs="Arial" w:eastAsia="Arial" w:hAnsi="Arial"/>
          <w:sz w:val="24"/>
          <w:szCs w:val="24"/>
        </w:rPr>
        <w:t xml:space="preserve">259. Допускается размещение фельдшерско-акушерских пунктов и врачебных амбулаторий в жилых и общественных зданиях. При размещении в жилых зданиях должен быть оборудован отдельный вход с улицы.</w:t>
      </w:r>
    </w:p>
    <w:p>
      <w:pPr>
        <w:spacing w:after="60"/>
        <w:ind w:firstLine="567"/>
        <w:jc w:val="both"/>
      </w:pPr>
      <w:r>
        <w:rPr>
          <w:rFonts w:ascii="Arial" w:cs="Arial" w:eastAsia="Arial" w:hAnsi="Arial"/>
          <w:sz w:val="24"/>
          <w:szCs w:val="24"/>
        </w:rPr>
        <w:t xml:space="preserve">260. Состав и площади основных и вспомогательных помещений зависят от численности обслуживаемого населения и определяются заданием на проектирование. Минимальные площади помещений представлены в нижеприведенной таблице.</w:t>
      </w:r>
    </w:p>
    <w:p>
      <w:pPr>
        <w:spacing w:after="200" w:before="200"/>
        <w:jc w:val="center"/>
      </w:pPr>
      <w:r>
        <w:rPr>
          <w:rFonts w:ascii="Arial" w:cs="Arial" w:eastAsia="Arial" w:hAnsi="Arial"/>
          <w:b/>
          <w:bCs/>
          <w:sz w:val="32"/>
          <w:szCs w:val="32"/>
        </w:rPr>
        <w:t xml:space="preserve">Рекомендуемые минимальный набор и площади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28"/>
        <w:gridCol w:w="5150"/>
      </w:tblGrid>
      <w:tr>
        <w:tc>
          <w:tcPr>
            <w:tcW w:type="dxa" w:w="50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Фельдшерско-акушерский пункт с обслуживанием до 800 человек</w:t>
            </w:r>
          </w:p>
        </w:tc>
        <w:tc>
          <w:tcPr>
            <w:tcW w:type="dxa" w:w="5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Фельдшерско-акушерский пункт/врачебная амбулатория с обслуживанием более 800 человек</w:t>
            </w:r>
          </w:p>
        </w:tc>
      </w:tr>
      <w:tr>
        <w:tc>
          <w:tcPr>
            <w:tcW w:type="dxa" w:w="5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ожидающих приема - 10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кабинет приема - не менее 12 м</w:t>
            </w:r>
            <w:r>
              <w:rPr>
                <w:rFonts w:ascii="Arial" w:cs="Arial" w:eastAsia="Arial" w:hAnsi="Arial"/>
                <w:sz w:val="24"/>
                <w:szCs w:val="24"/>
              </w:rPr>
              <w:t xml:space="preserve">2</w:t>
            </w:r>
            <w:r>
              <w:rPr>
                <w:rFonts w:ascii="Arial" w:cs="Arial" w:eastAsia="Arial" w:hAnsi="Arial"/>
                <w:sz w:val="24"/>
                <w:szCs w:val="24"/>
              </w:rPr>
              <w:t xml:space="preserve"> (при установке гинекологического кресла - дополнительно 8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процедурный кабинет, совмещенный с прививочным по графику работы, - не менее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хранения лекарственных средств - 4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персонала с раздевалкой - 4-6 м</w:t>
            </w:r>
            <w:r>
              <w:rPr>
                <w:rFonts w:ascii="Arial" w:cs="Arial" w:eastAsia="Arial" w:hAnsi="Arial"/>
                <w:sz w:val="24"/>
                <w:szCs w:val="24"/>
              </w:rPr>
              <w:t xml:space="preserve">2</w:t>
            </w:r>
            <w:r>
              <w:rPr>
                <w:rFonts w:ascii="Arial" w:cs="Arial" w:eastAsia="Arial" w:hAnsi="Arial"/>
                <w:sz w:val="24"/>
                <w:szCs w:val="24"/>
              </w:rPr>
              <w:t xml:space="preserve">; хранение уборочного инвентаря, моющих и дезинфицирующих средств, чистого белья, временное хранение грязного белья организуется в специальных помещениях или шкафах вне производственных помещений;</w:t>
            </w:r>
          </w:p>
          <w:p>
            <w:pPr>
              <w:jc w:val="left"/>
            </w:pPr>
            <w:r>
              <w:rPr>
                <w:rFonts w:ascii="Arial" w:cs="Arial" w:eastAsia="Arial" w:hAnsi="Arial"/>
                <w:sz w:val="24"/>
                <w:szCs w:val="24"/>
              </w:rPr>
              <w:t xml:space="preserve">санузел</w:t>
            </w:r>
          </w:p>
        </w:tc>
        <w:tc>
          <w:tcPr>
            <w:tcW w:type="dxa" w:w="5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ожидающих приема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кабинет приема - не менее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процедурный кабинет - не менее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прививочный кабинет - не менее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смотровой кабинет с гинекологическим креслом - не менее 10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стерилизационная - не менее 6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хранения лекарственных средств - 4 кв.м;</w:t>
            </w:r>
          </w:p>
          <w:p>
            <w:pPr>
              <w:jc w:val="left"/>
            </w:pPr>
            <w:r>
              <w:rPr>
                <w:rFonts w:ascii="Arial" w:cs="Arial" w:eastAsia="Arial" w:hAnsi="Arial"/>
                <w:sz w:val="24"/>
                <w:szCs w:val="24"/>
              </w:rPr>
              <w:t xml:space="preserve">помещение персонала с раздевалкой - 4-6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уборочного инвентаря, моющих и дезинфицирующих средств - не менее 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помещение для хранения грязного белья - не менее 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санузел</w:t>
            </w:r>
          </w:p>
        </w:tc>
      </w:tr>
    </w:tbl>
    <w:p>
      <w:pPr>
        <w:spacing w:after="60" w:before="120"/>
        <w:ind w:firstLine="567"/>
        <w:jc w:val="both"/>
      </w:pPr>
      <w:r>
        <w:rPr>
          <w:rFonts w:ascii="Arial" w:cs="Arial" w:eastAsia="Arial" w:hAnsi="Arial"/>
          <w:sz w:val="24"/>
          <w:szCs w:val="24"/>
        </w:rPr>
        <w:t xml:space="preserve">Примечание: для фельдшерско-акушерских пунктов и врачебных амбулаторий, обслуживающих население, проживающее на удаленных территориях, предусматривается помещение для временного пребывания больных до госпитализации.</w:t>
      </w:r>
    </w:p>
    <w:p>
      <w:pPr>
        <w:spacing w:after="200" w:before="200"/>
        <w:jc w:val="center"/>
      </w:pPr>
      <w:r>
        <w:rPr>
          <w:rFonts w:ascii="Arial" w:cs="Arial" w:eastAsia="Arial" w:hAnsi="Arial"/>
          <w:b/>
          <w:bCs/>
          <w:sz w:val="24"/>
          <w:szCs w:val="24"/>
        </w:rPr>
        <w:t xml:space="preserve">§ 21. Здравпункты предприятий и учреждений</w:t>
      </w:r>
    </w:p>
    <w:p>
      <w:pPr>
        <w:spacing w:after="60"/>
        <w:ind w:firstLine="567"/>
        <w:jc w:val="both"/>
      </w:pPr>
      <w:r>
        <w:rPr>
          <w:rFonts w:ascii="Arial" w:cs="Arial" w:eastAsia="Arial" w:hAnsi="Arial"/>
          <w:sz w:val="24"/>
          <w:szCs w:val="24"/>
        </w:rPr>
        <w:t xml:space="preserve">261. Состав и площадь помещений определяются заданием на проектирование с учетом численности обслуживаемого контингента и видов медицинской деятельности. Помимо медицинских кабинетов предусматриваются бытовые помещения для персонала.</w:t>
      </w:r>
    </w:p>
    <w:p>
      <w:pPr>
        <w:spacing w:after="200" w:before="200"/>
        <w:jc w:val="center"/>
      </w:pPr>
      <w:r>
        <w:rPr>
          <w:rFonts w:ascii="Arial" w:cs="Arial" w:eastAsia="Arial" w:hAnsi="Arial"/>
          <w:b/>
          <w:bCs/>
          <w:sz w:val="24"/>
          <w:szCs w:val="24"/>
        </w:rPr>
        <w:t xml:space="preserve">§ 22. Пищеблок ЛПО</w:t>
      </w:r>
    </w:p>
    <w:p>
      <w:pPr>
        <w:spacing w:after="60"/>
        <w:ind w:firstLine="567"/>
        <w:jc w:val="both"/>
      </w:pPr>
      <w:r>
        <w:rPr>
          <w:rFonts w:ascii="Arial" w:cs="Arial" w:eastAsia="Arial" w:hAnsi="Arial"/>
          <w:sz w:val="24"/>
          <w:szCs w:val="24"/>
        </w:rPr>
        <w:t xml:space="preserve">262. Состав и планировка помещений пищеблоков ЛПО должны обеспечивать соблюдение гигиенических требований при технологических процессах приготовления блюд в соответствии с требованиями к объектам общественного питания.</w:t>
      </w:r>
    </w:p>
    <w:p>
      <w:pPr>
        <w:spacing w:after="60"/>
        <w:ind w:firstLine="567"/>
        <w:jc w:val="both"/>
      </w:pPr>
      <w:r>
        <w:rPr>
          <w:rFonts w:ascii="Arial" w:cs="Arial" w:eastAsia="Arial" w:hAnsi="Arial"/>
          <w:sz w:val="24"/>
          <w:szCs w:val="24"/>
        </w:rPr>
        <w:t xml:space="preserve">263. Пищеблоки ЛПО должны иметь необходимый набор производственных цехов, обеспечивающих соблюдение гигиенических требований при технологических процессах приготовления блюд.</w:t>
      </w:r>
    </w:p>
    <w:p>
      <w:pPr>
        <w:spacing w:after="60"/>
        <w:ind w:firstLine="567"/>
        <w:jc w:val="both"/>
      </w:pPr>
      <w:r>
        <w:rPr>
          <w:rFonts w:ascii="Arial" w:cs="Arial" w:eastAsia="Arial" w:hAnsi="Arial"/>
          <w:sz w:val="24"/>
          <w:szCs w:val="24"/>
        </w:rPr>
        <w:t xml:space="preserve">264. В стационаре на 5 коек для пищеблока допускается одно помещение со строгим зонированием мест для приготовления пищи, мытья посуды и хранения пищевых продуктов. При этом, площадь помещения должна занимать не менее 15 м</w:t>
      </w:r>
      <w:r>
        <w:rPr>
          <w:rFonts w:ascii="Arial" w:cs="Arial" w:eastAsia="Arial" w:hAnsi="Arial"/>
          <w:sz w:val="24"/>
          <w:szCs w:val="24"/>
        </w:rPr>
        <w:t xml:space="preserve">2</w:t>
      </w:r>
      <w:r>
        <w:rPr>
          <w:rFonts w:ascii="Arial" w:cs="Arial" w:eastAsia="Arial" w:hAnsi="Arial"/>
          <w:sz w:val="24"/>
          <w:szCs w:val="24"/>
        </w:rPr>
        <w:t xml:space="preserve">. В негосударственных ЛПО при определенных условиях, использовании одноразовой посуды допускается организовать питание в палатах.</w:t>
      </w:r>
    </w:p>
    <w:p>
      <w:pPr>
        <w:spacing w:after="60"/>
        <w:ind w:firstLine="567"/>
        <w:jc w:val="both"/>
      </w:pPr>
      <w:r>
        <w:rPr>
          <w:rFonts w:ascii="Arial" w:cs="Arial" w:eastAsia="Arial" w:hAnsi="Arial"/>
          <w:sz w:val="24"/>
          <w:szCs w:val="24"/>
        </w:rPr>
        <w:t xml:space="preserve">265. Поточность технологического процесса приготовления блюд, в том числе с использованием в работе оборудования, должна исключать возможность контакта сырых и готовых к употреблению продуктов.</w:t>
      </w:r>
    </w:p>
    <w:p>
      <w:pPr>
        <w:spacing w:after="60"/>
        <w:ind w:firstLine="567"/>
        <w:jc w:val="both"/>
      </w:pPr>
      <w:r>
        <w:rPr>
          <w:rFonts w:ascii="Arial" w:cs="Arial" w:eastAsia="Arial" w:hAnsi="Arial"/>
          <w:sz w:val="24"/>
          <w:szCs w:val="24"/>
        </w:rPr>
        <w:t xml:space="preserve">266. Пищевые продукты, поступающие в пищеблок, должны соответствовать гигиеническим требованиям, предъявляемым к продовольственному сырью и пищевым продуктам, и сопровождаться документами, удостоверяющими их качество и безопасность, с указанием даты выработки, сроков и условий годности (хранения) продукции. Сопроводительный документ необходимо сохранять до конца срока годности (хранения) продукта. Для контроля качества поступающей продукции и сроков ее годности (хранения) проводится органолептическая оценка и делается запись в журнале бракеража продукции.</w:t>
      </w:r>
    </w:p>
    <w:p>
      <w:pPr>
        <w:spacing w:after="60"/>
        <w:ind w:firstLine="567"/>
        <w:jc w:val="both"/>
      </w:pPr>
      <w:r>
        <w:rPr>
          <w:rFonts w:ascii="Arial" w:cs="Arial" w:eastAsia="Arial" w:hAnsi="Arial"/>
          <w:sz w:val="24"/>
          <w:szCs w:val="24"/>
        </w:rPr>
        <w:t xml:space="preserve">267. Не допускается хранение скоропортящихся продуктов без холода. В холодильных камерах/холодильниках должны строго соблюдаться правила товарного соседства. Сырые и готовые продукты следует хранить отдельно. В небольших учреждениях, имеющих одну холодильную камеру, а также в камере суточного запаса продуктов, допускается их совместное кратковременное хранение с соблюдением условий товарного соседства (на отдельных полках, стеллажах).</w:t>
      </w:r>
    </w:p>
    <w:p>
      <w:pPr>
        <w:spacing w:after="60"/>
        <w:ind w:firstLine="567"/>
        <w:jc w:val="both"/>
      </w:pPr>
      <w:r>
        <w:rPr>
          <w:rFonts w:ascii="Arial" w:cs="Arial" w:eastAsia="Arial" w:hAnsi="Arial"/>
          <w:sz w:val="24"/>
          <w:szCs w:val="24"/>
        </w:rPr>
        <w:t xml:space="preserve">268. В целях предупреждения возникновения инфекционных заболеваний и отравлений среди пациентов ЛПО:</w:t>
      </w:r>
    </w:p>
    <w:p>
      <w:pPr>
        <w:spacing w:after="60"/>
        <w:ind w:firstLine="567"/>
        <w:jc w:val="both"/>
      </w:pPr>
      <w:r>
        <w:rPr>
          <w:rFonts w:ascii="Arial" w:cs="Arial" w:eastAsia="Arial" w:hAnsi="Arial"/>
          <w:sz w:val="24"/>
          <w:szCs w:val="24"/>
        </w:rPr>
        <w:t xml:space="preserve">а) не допускается принимать:</w:t>
      </w:r>
    </w:p>
    <w:p>
      <w:pPr>
        <w:spacing w:after="60"/>
        <w:ind w:firstLine="567"/>
        <w:jc w:val="both"/>
      </w:pPr>
      <w:r>
        <w:rPr>
          <w:rFonts w:ascii="Arial" w:cs="Arial" w:eastAsia="Arial" w:hAnsi="Arial"/>
          <w:sz w:val="24"/>
          <w:szCs w:val="24"/>
        </w:rPr>
        <w:t xml:space="preserve">- продовольственное сырье и пищевые продукты без документов, подтверждающих их качество и безопасность;</w:t>
      </w:r>
    </w:p>
    <w:p>
      <w:pPr>
        <w:spacing w:after="60"/>
        <w:ind w:firstLine="567"/>
        <w:jc w:val="both"/>
      </w:pPr>
      <w:r>
        <w:rPr>
          <w:rFonts w:ascii="Arial" w:cs="Arial" w:eastAsia="Arial" w:hAnsi="Arial"/>
          <w:sz w:val="24"/>
          <w:szCs w:val="24"/>
        </w:rPr>
        <w:t xml:space="preserve">- продовольственное сырье и пищевые продукты с истекшими сроками годности, признаками порчи и загрязнения; подмоченные продукты в мягкой таре (мука, крупа, сахар и другие продукты);</w:t>
      </w:r>
    </w:p>
    <w:p>
      <w:pPr>
        <w:spacing w:after="60"/>
        <w:ind w:firstLine="567"/>
        <w:jc w:val="both"/>
      </w:pPr>
      <w:r>
        <w:rPr>
          <w:rFonts w:ascii="Arial" w:cs="Arial" w:eastAsia="Arial" w:hAnsi="Arial"/>
          <w:sz w:val="24"/>
          <w:szCs w:val="24"/>
        </w:rPr>
        <w:t xml:space="preserve">- крупу, муку, сухофрукты, продукты, зараженные амбарными вредителями, а также загрязненные механическими примесями;</w:t>
      </w:r>
    </w:p>
    <w:p>
      <w:pPr>
        <w:spacing w:after="60"/>
        <w:ind w:firstLine="567"/>
        <w:jc w:val="both"/>
      </w:pPr>
      <w:r>
        <w:rPr>
          <w:rFonts w:ascii="Arial" w:cs="Arial" w:eastAsia="Arial" w:hAnsi="Arial"/>
          <w:sz w:val="24"/>
          <w:szCs w:val="24"/>
        </w:rPr>
        <w:t xml:space="preserve">- овощи, фрукты, ягоды с наличием плесени и признаками гнили;</w:t>
      </w:r>
    </w:p>
    <w:p>
      <w:pPr>
        <w:spacing w:after="60"/>
        <w:ind w:firstLine="567"/>
        <w:jc w:val="both"/>
      </w:pPr>
      <w:r>
        <w:rPr>
          <w:rFonts w:ascii="Arial" w:cs="Arial" w:eastAsia="Arial" w:hAnsi="Arial"/>
          <w:sz w:val="24"/>
          <w:szCs w:val="24"/>
        </w:rPr>
        <w:t xml:space="preserve">- мясо и субпродукты сельскохозяйственных животных без клейма и ветеринарного свидетельства;</w:t>
      </w:r>
    </w:p>
    <w:p>
      <w:pPr>
        <w:spacing w:after="60"/>
        <w:ind w:firstLine="567"/>
        <w:jc w:val="both"/>
      </w:pPr>
      <w:r>
        <w:rPr>
          <w:rFonts w:ascii="Arial" w:cs="Arial" w:eastAsia="Arial" w:hAnsi="Arial"/>
          <w:sz w:val="24"/>
          <w:szCs w:val="24"/>
        </w:rPr>
        <w:t xml:space="preserve">- мясо и яйца водоплавающей птицы (утки, гуси);</w:t>
      </w:r>
    </w:p>
    <w:p>
      <w:pPr>
        <w:spacing w:after="60"/>
        <w:ind w:firstLine="567"/>
        <w:jc w:val="both"/>
      </w:pPr>
      <w:r>
        <w:rPr>
          <w:rFonts w:ascii="Arial" w:cs="Arial" w:eastAsia="Arial" w:hAnsi="Arial"/>
          <w:sz w:val="24"/>
          <w:szCs w:val="24"/>
        </w:rPr>
        <w:t xml:space="preserve">- непотрошеную птицу;</w:t>
      </w:r>
    </w:p>
    <w:p>
      <w:pPr>
        <w:spacing w:after="60"/>
        <w:ind w:firstLine="567"/>
        <w:jc w:val="both"/>
      </w:pPr>
      <w:r>
        <w:rPr>
          <w:rFonts w:ascii="Arial" w:cs="Arial" w:eastAsia="Arial" w:hAnsi="Arial"/>
          <w:sz w:val="24"/>
          <w:szCs w:val="24"/>
        </w:rPr>
        <w:t xml:space="preserve">- кровяные и ливерные колбасы;</w:t>
      </w:r>
    </w:p>
    <w:p>
      <w:pPr>
        <w:spacing w:after="60"/>
        <w:ind w:firstLine="567"/>
        <w:jc w:val="both"/>
      </w:pPr>
      <w:r>
        <w:rPr>
          <w:rFonts w:ascii="Arial" w:cs="Arial" w:eastAsia="Arial" w:hAnsi="Arial"/>
          <w:sz w:val="24"/>
          <w:szCs w:val="24"/>
        </w:rPr>
        <w:t xml:space="preserve">- яйца с загрязненной скорлупой, с насечкой "тек", "бой", а также яйца из хозяйств, неблагополучных по сальмонеллезам;</w:t>
      </w:r>
    </w:p>
    <w:p>
      <w:pPr>
        <w:spacing w:after="60"/>
        <w:ind w:firstLine="567"/>
        <w:jc w:val="both"/>
      </w:pPr>
      <w:r>
        <w:rPr>
          <w:rFonts w:ascii="Arial" w:cs="Arial" w:eastAsia="Arial" w:hAnsi="Arial"/>
          <w:sz w:val="24"/>
          <w:szCs w:val="24"/>
        </w:rPr>
        <w:t xml:space="preserve">- консервы с нарушением герметичности банок, бомбажные консервы, "хлопуши", банки с ржавчиной, деформированные, без этикеток;</w:t>
      </w:r>
    </w:p>
    <w:p>
      <w:pPr>
        <w:spacing w:after="60"/>
        <w:ind w:firstLine="567"/>
        <w:jc w:val="both"/>
      </w:pPr>
      <w:r>
        <w:rPr>
          <w:rFonts w:ascii="Arial" w:cs="Arial" w:eastAsia="Arial" w:hAnsi="Arial"/>
          <w:sz w:val="24"/>
          <w:szCs w:val="24"/>
        </w:rPr>
        <w:t xml:space="preserve">б) не используются:</w:t>
      </w:r>
    </w:p>
    <w:p>
      <w:pPr>
        <w:spacing w:after="60"/>
        <w:ind w:firstLine="567"/>
        <w:jc w:val="both"/>
      </w:pPr>
      <w:r>
        <w:rPr>
          <w:rFonts w:ascii="Arial" w:cs="Arial" w:eastAsia="Arial" w:hAnsi="Arial"/>
          <w:sz w:val="24"/>
          <w:szCs w:val="24"/>
        </w:rPr>
        <w:t xml:space="preserve">- фляжное, бочковое, непастеризованное молоко, фляжный творог и сметана без тепловой обработки (кипячения); прокисшее молоко "самоквас";</w:t>
      </w:r>
    </w:p>
    <w:p>
      <w:pPr>
        <w:spacing w:after="60"/>
        <w:ind w:firstLine="567"/>
        <w:jc w:val="both"/>
      </w:pPr>
      <w:r>
        <w:rPr>
          <w:rFonts w:ascii="Arial" w:cs="Arial" w:eastAsia="Arial" w:hAnsi="Arial"/>
          <w:sz w:val="24"/>
          <w:szCs w:val="24"/>
        </w:rPr>
        <w:t xml:space="preserve">- консервированные продукты домашнего приготовления;</w:t>
      </w:r>
    </w:p>
    <w:p>
      <w:pPr>
        <w:spacing w:after="60"/>
        <w:ind w:firstLine="567"/>
        <w:jc w:val="both"/>
      </w:pPr>
      <w:r>
        <w:rPr>
          <w:rFonts w:ascii="Arial" w:cs="Arial" w:eastAsia="Arial" w:hAnsi="Arial"/>
          <w:sz w:val="24"/>
          <w:szCs w:val="24"/>
        </w:rPr>
        <w:t xml:space="preserve">в) не изготавливаются в пищеблоке ЛПО:</w:t>
      </w:r>
    </w:p>
    <w:p>
      <w:pPr>
        <w:spacing w:after="60"/>
        <w:ind w:firstLine="567"/>
        <w:jc w:val="both"/>
      </w:pPr>
      <w:r>
        <w:rPr>
          <w:rFonts w:ascii="Arial" w:cs="Arial" w:eastAsia="Arial" w:hAnsi="Arial"/>
          <w:sz w:val="24"/>
          <w:szCs w:val="24"/>
        </w:rPr>
        <w:t xml:space="preserve">- сырковая масса, творог;</w:t>
      </w:r>
    </w:p>
    <w:p>
      <w:pPr>
        <w:spacing w:after="60"/>
        <w:ind w:firstLine="567"/>
        <w:jc w:val="both"/>
      </w:pPr>
      <w:r>
        <w:rPr>
          <w:rFonts w:ascii="Arial" w:cs="Arial" w:eastAsia="Arial" w:hAnsi="Arial"/>
          <w:sz w:val="24"/>
          <w:szCs w:val="24"/>
        </w:rPr>
        <w:t xml:space="preserve">- макароны с мясным фаршем ("по-флотски"), блинчики с мясом, студни, зельцы, окрошка, паштеты, форшмак из сельди, заливные блюда (мясные и рыбные);</w:t>
      </w:r>
    </w:p>
    <w:p>
      <w:pPr>
        <w:spacing w:after="60"/>
        <w:ind w:firstLine="567"/>
        <w:jc w:val="both"/>
      </w:pPr>
      <w:r>
        <w:rPr>
          <w:rFonts w:ascii="Arial" w:cs="Arial" w:eastAsia="Arial" w:hAnsi="Arial"/>
          <w:sz w:val="24"/>
          <w:szCs w:val="24"/>
        </w:rPr>
        <w:t xml:space="preserve">- яичница-глазунья;</w:t>
      </w:r>
    </w:p>
    <w:p>
      <w:pPr>
        <w:spacing w:after="60"/>
        <w:ind w:firstLine="567"/>
        <w:jc w:val="both"/>
      </w:pPr>
      <w:r>
        <w:rPr>
          <w:rFonts w:ascii="Arial" w:cs="Arial" w:eastAsia="Arial" w:hAnsi="Arial"/>
          <w:sz w:val="24"/>
          <w:szCs w:val="24"/>
        </w:rPr>
        <w:t xml:space="preserve">- кремы, кондитерские изделия с кремом;</w:t>
      </w:r>
    </w:p>
    <w:p>
      <w:pPr>
        <w:spacing w:after="60"/>
        <w:ind w:firstLine="567"/>
        <w:jc w:val="both"/>
      </w:pPr>
      <w:r>
        <w:rPr>
          <w:rFonts w:ascii="Arial" w:cs="Arial" w:eastAsia="Arial" w:hAnsi="Arial"/>
          <w:sz w:val="24"/>
          <w:szCs w:val="24"/>
        </w:rPr>
        <w:t xml:space="preserve">- изделия во фритюре, паштеты.</w:t>
      </w:r>
    </w:p>
    <w:p>
      <w:pPr>
        <w:spacing w:after="60"/>
        <w:ind w:firstLine="567"/>
        <w:jc w:val="both"/>
      </w:pPr>
      <w:r>
        <w:rPr>
          <w:rFonts w:ascii="Arial" w:cs="Arial" w:eastAsia="Arial" w:hAnsi="Arial"/>
          <w:sz w:val="24"/>
          <w:szCs w:val="24"/>
        </w:rPr>
        <w:t xml:space="preserve">269. При составлении меню-раскладок должны учитываться основные принципы составления меню с учетом диет, а также нормы питания на одного больного в установленном порядке.</w:t>
      </w:r>
    </w:p>
    <w:p>
      <w:pPr>
        <w:spacing w:after="60"/>
        <w:ind w:firstLine="567"/>
        <w:jc w:val="both"/>
      </w:pPr>
      <w:r>
        <w:rPr>
          <w:rFonts w:ascii="Arial" w:cs="Arial" w:eastAsia="Arial" w:hAnsi="Arial"/>
          <w:sz w:val="24"/>
          <w:szCs w:val="24"/>
        </w:rPr>
        <w:t xml:space="preserve">Питание больных должно быть разнообразным и соответствовать лечебным показаниям по химическому составу, пищевой ценности, набору продуктов, режиму питания.</w:t>
      </w:r>
    </w:p>
    <w:p>
      <w:pPr>
        <w:spacing w:after="60"/>
        <w:ind w:firstLine="567"/>
        <w:jc w:val="both"/>
      </w:pPr>
      <w:r>
        <w:rPr>
          <w:rFonts w:ascii="Arial" w:cs="Arial" w:eastAsia="Arial" w:hAnsi="Arial"/>
          <w:sz w:val="24"/>
          <w:szCs w:val="24"/>
        </w:rPr>
        <w:t xml:space="preserve">При разработке планового меню, а также в дни замены продуктов и блюд должен осуществляться подсчет химического состава и пищевой ценности диет.</w:t>
      </w:r>
    </w:p>
    <w:p>
      <w:pPr>
        <w:spacing w:after="60"/>
        <w:ind w:firstLine="567"/>
        <w:jc w:val="both"/>
      </w:pPr>
      <w:r>
        <w:rPr>
          <w:rFonts w:ascii="Arial" w:cs="Arial" w:eastAsia="Arial" w:hAnsi="Arial"/>
          <w:sz w:val="24"/>
          <w:szCs w:val="24"/>
        </w:rPr>
        <w:t xml:space="preserve">270. Обработка яиц, используемых для приготовления блюд, осуществляется согласно требованиям, установленным для предприятий общественного питания. Хранение необработанных яиц в кассетах, коробках в производственных цехах не допускается.</w:t>
      </w:r>
    </w:p>
    <w:p>
      <w:pPr>
        <w:spacing w:after="60"/>
        <w:ind w:firstLine="567"/>
        <w:jc w:val="both"/>
      </w:pPr>
      <w:r>
        <w:rPr>
          <w:rFonts w:ascii="Arial" w:cs="Arial" w:eastAsia="Arial" w:hAnsi="Arial"/>
          <w:sz w:val="24"/>
          <w:szCs w:val="24"/>
        </w:rPr>
        <w:t xml:space="preserve">271. Промывка гарниров, приготовленных из макаронных изделий и риса, не допускается.</w:t>
      </w:r>
    </w:p>
    <w:p>
      <w:pPr>
        <w:spacing w:after="60"/>
        <w:ind w:firstLine="567"/>
        <w:jc w:val="both"/>
      </w:pPr>
      <w:r>
        <w:rPr>
          <w:rFonts w:ascii="Arial" w:cs="Arial" w:eastAsia="Arial" w:hAnsi="Arial"/>
          <w:sz w:val="24"/>
          <w:szCs w:val="24"/>
        </w:rPr>
        <w:t xml:space="preserve">272. Для приготовления и хранения готовой пищи следует использовать посуду из нержавеющей стали. Алюминиевую посуду можно использовать только для приготовления и кратковременного хранения блюд. Не допускается использовать для приготовления и хранения блюд эмалированную посуду.</w:t>
      </w:r>
    </w:p>
    <w:p>
      <w:pPr>
        <w:spacing w:after="60"/>
        <w:ind w:firstLine="567"/>
        <w:jc w:val="both"/>
      </w:pPr>
      <w:r>
        <w:rPr>
          <w:rFonts w:ascii="Arial" w:cs="Arial" w:eastAsia="Arial" w:hAnsi="Arial"/>
          <w:sz w:val="24"/>
          <w:szCs w:val="24"/>
        </w:rPr>
        <w:t xml:space="preserve">273. Выдача готовой пищи осуществляется только после снятия пробы. Оценку органолептических показателей и качества блюд проводит бракеражная комиссия ЛПО, назначенная администрацией ЛПО.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 Результат бракеража регистрируется в журнале бракеража готовой продукции.</w:t>
      </w:r>
    </w:p>
    <w:p>
      <w:pPr>
        <w:spacing w:after="60"/>
        <w:ind w:firstLine="567"/>
        <w:jc w:val="both"/>
      </w:pPr>
      <w:r>
        <w:rPr>
          <w:rFonts w:ascii="Arial" w:cs="Arial" w:eastAsia="Arial" w:hAnsi="Arial"/>
          <w:sz w:val="24"/>
          <w:szCs w:val="24"/>
        </w:rPr>
        <w:t xml:space="preserve">274. В целях контроля за доброкачественностью и безопасностью приготовленной пищи в пищеблоках ЛПО от каждой партии приготовленных блюд отбирается суточная проба.</w:t>
      </w:r>
    </w:p>
    <w:p>
      <w:pPr>
        <w:spacing w:after="60"/>
        <w:ind w:firstLine="567"/>
        <w:jc w:val="both"/>
      </w:pPr>
      <w:r>
        <w:rPr>
          <w:rFonts w:ascii="Arial" w:cs="Arial" w:eastAsia="Arial" w:hAnsi="Arial"/>
          <w:sz w:val="24"/>
          <w:szCs w:val="24"/>
        </w:rPr>
        <w:t xml:space="preserve">Отбор суточной пробы проводит медицинский работник (или под его руководством повар) в специально выделенные стерильные и промаркированные стеклянные емкости с плотно закрывающимися крышками - отдельно каждое блюдо или кулинарное изделие. Холодные закуски, первые блюда, гарниры и напитки (третьи блюда) отбирают в количестве не менее 100 г. Порционные вторые блюда, биточки, котлеты, сырники, оладьи, колбаса, бутерброды оставляют поштучно, целиком (в объеме одной порции).</w:t>
      </w:r>
    </w:p>
    <w:p>
      <w:pPr>
        <w:spacing w:after="60"/>
        <w:ind w:firstLine="567"/>
        <w:jc w:val="both"/>
      </w:pPr>
      <w:r>
        <w:rPr>
          <w:rFonts w:ascii="Arial" w:cs="Arial" w:eastAsia="Arial" w:hAnsi="Arial"/>
          <w:sz w:val="24"/>
          <w:szCs w:val="24"/>
        </w:rPr>
        <w:t xml:space="preserve">Суточные пробы хранятся не менее 48 часов с момента окончания срока реализации блюд в специально отведенном в холодильнике месте при температуре +2 - +6 ºС.</w:t>
      </w:r>
    </w:p>
    <w:p>
      <w:pPr>
        <w:spacing w:after="60"/>
        <w:ind w:firstLine="567"/>
        <w:jc w:val="both"/>
      </w:pPr>
      <w:r>
        <w:rPr>
          <w:rFonts w:ascii="Arial" w:cs="Arial" w:eastAsia="Arial" w:hAnsi="Arial"/>
          <w:sz w:val="24"/>
          <w:szCs w:val="24"/>
        </w:rPr>
        <w:t xml:space="preserve">Посуда для хранения суточной пробы (емкости и крышки) обрабатывается кипячением в течение 5 минут.</w:t>
      </w:r>
    </w:p>
    <w:p>
      <w:pPr>
        <w:spacing w:after="60"/>
        <w:ind w:firstLine="567"/>
        <w:jc w:val="both"/>
      </w:pPr>
      <w:r>
        <w:rPr>
          <w:rFonts w:ascii="Arial" w:cs="Arial" w:eastAsia="Arial" w:hAnsi="Arial"/>
          <w:sz w:val="24"/>
          <w:szCs w:val="24"/>
        </w:rPr>
        <w:t xml:space="preserve">275. Для транспортирования готовой пищи в буфетные отделения лечебного учреждения используют термосы или плотно закрывающуюся посуду. Хлеб можно транспортировать в полиэтиленовых или клеенчатых мешках, хранение хлеба в которых не разрешается.</w:t>
      </w:r>
    </w:p>
    <w:p>
      <w:pPr>
        <w:spacing w:after="60"/>
        <w:ind w:firstLine="567"/>
        <w:jc w:val="both"/>
      </w:pPr>
      <w:r>
        <w:rPr>
          <w:rFonts w:ascii="Arial" w:cs="Arial" w:eastAsia="Arial" w:hAnsi="Arial"/>
          <w:sz w:val="24"/>
          <w:szCs w:val="24"/>
        </w:rPr>
        <w:t xml:space="preserve">276. При выдаче в пищеблоке блюд для буфетных отделений температура готовой пищи должна быть: первых - не ниже 75 ºС, вторых - не ниже 65 ºС, холодных блюд и напитков - от 7 до 14 ºС.</w:t>
      </w:r>
    </w:p>
    <w:p>
      <w:pPr>
        <w:spacing w:after="60"/>
        <w:ind w:firstLine="567"/>
        <w:jc w:val="both"/>
      </w:pPr>
      <w:r>
        <w:rPr>
          <w:rFonts w:ascii="Arial" w:cs="Arial" w:eastAsia="Arial" w:hAnsi="Arial"/>
          <w:sz w:val="24"/>
          <w:szCs w:val="24"/>
        </w:rPr>
        <w:t xml:space="preserve">До момента раздачи первые и вторые блюда могут находиться на горячей плите не более 2-х часов.</w:t>
      </w:r>
    </w:p>
    <w:p>
      <w:pPr>
        <w:spacing w:after="60"/>
        <w:ind w:firstLine="567"/>
        <w:jc w:val="both"/>
      </w:pPr>
      <w:r>
        <w:rPr>
          <w:rFonts w:ascii="Arial" w:cs="Arial" w:eastAsia="Arial" w:hAnsi="Arial"/>
          <w:sz w:val="24"/>
          <w:szCs w:val="24"/>
        </w:rPr>
        <w:t xml:space="preserve">277. В пищеблоке должно быть выделено помещение для мытья и хранения посуды для транспортировки пищи и тележек из отделений. При отсутствии данного помещения допускается мытье и хранение посуды для транспортировки в моечных буфетных отделений. Для этого необходимо предусмотреть установку дополнительной ванны необходимых размеров и место для хранения кухонной посуды.</w:t>
      </w:r>
    </w:p>
    <w:p>
      <w:pPr>
        <w:spacing w:after="60"/>
        <w:ind w:firstLine="567"/>
        <w:jc w:val="both"/>
      </w:pPr>
      <w:r>
        <w:rPr>
          <w:rFonts w:ascii="Arial" w:cs="Arial" w:eastAsia="Arial" w:hAnsi="Arial"/>
          <w:sz w:val="24"/>
          <w:szCs w:val="24"/>
        </w:rPr>
        <w:t xml:space="preserve">278. Для транспортировки пищевых продуктов с баз, магазинов, а также доставки готовых блюд в отделения должен использоваться автотранспорт, имеющий санитарный паспорт.</w:t>
      </w:r>
    </w:p>
    <w:p>
      <w:pPr>
        <w:spacing w:after="60"/>
        <w:ind w:firstLine="567"/>
        <w:jc w:val="both"/>
      </w:pPr>
      <w:r>
        <w:rPr>
          <w:rFonts w:ascii="Arial" w:cs="Arial" w:eastAsia="Arial" w:hAnsi="Arial"/>
          <w:sz w:val="24"/>
          <w:szCs w:val="24"/>
        </w:rPr>
        <w:t xml:space="preserve">279. В моечных помещениях (в том числе в буфетных отделениях) ЛПО должны быть предусмотрены резервные электроводонагревательные установки с подводкой воды к моечным ваннам.</w:t>
      </w:r>
    </w:p>
    <w:p>
      <w:pPr>
        <w:spacing w:after="60"/>
        <w:ind w:firstLine="567"/>
        <w:jc w:val="both"/>
      </w:pPr>
      <w:r>
        <w:rPr>
          <w:rFonts w:ascii="Arial" w:cs="Arial" w:eastAsia="Arial" w:hAnsi="Arial"/>
          <w:sz w:val="24"/>
          <w:szCs w:val="24"/>
        </w:rPr>
        <w:t xml:space="preserve">280. Для обработки посуды необходимо использовать моющие, чистящие и дезинфицирующие средства, разрешенные к применению в установленном порядке. В моечных отделениях должна находиться инструкция о правилах мытья посуды и инвентаря с указанием концентраций и объемов применяемых моющих и дезинфицирующих средств.</w:t>
      </w:r>
    </w:p>
    <w:p>
      <w:pPr>
        <w:spacing w:after="60"/>
        <w:ind w:firstLine="567"/>
        <w:jc w:val="both"/>
      </w:pPr>
      <w:r>
        <w:rPr>
          <w:rFonts w:ascii="Arial" w:cs="Arial" w:eastAsia="Arial" w:hAnsi="Arial"/>
          <w:sz w:val="24"/>
          <w:szCs w:val="24"/>
        </w:rPr>
        <w:t xml:space="preserve">281. В буфетных отделениях должно быть предусмотрено два помещения: для раздачи пищи (не менее 9 м</w:t>
      </w:r>
      <w:r>
        <w:rPr>
          <w:rFonts w:ascii="Arial" w:cs="Arial" w:eastAsia="Arial" w:hAnsi="Arial"/>
          <w:sz w:val="24"/>
          <w:szCs w:val="24"/>
        </w:rPr>
        <w:t xml:space="preserve">2</w:t>
      </w:r>
      <w:r>
        <w:rPr>
          <w:rFonts w:ascii="Arial" w:cs="Arial" w:eastAsia="Arial" w:hAnsi="Arial"/>
          <w:sz w:val="24"/>
          <w:szCs w:val="24"/>
        </w:rPr>
        <w:t xml:space="preserve">) и для мытья посуды (не менее 6 м</w:t>
      </w:r>
      <w:r>
        <w:rPr>
          <w:rFonts w:ascii="Arial" w:cs="Arial" w:eastAsia="Arial" w:hAnsi="Arial"/>
          <w:sz w:val="24"/>
          <w:szCs w:val="24"/>
        </w:rPr>
        <w:t xml:space="preserve">2</w:t>
      </w:r>
      <w:r>
        <w:rPr>
          <w:rFonts w:ascii="Arial" w:cs="Arial" w:eastAsia="Arial" w:hAnsi="Arial"/>
          <w:sz w:val="24"/>
          <w:szCs w:val="24"/>
        </w:rPr>
        <w:t xml:space="preserve">). В помещении буфетной предусматривается раковина для мытья рук. Обработка посуды может проводиться механизированным или ручным способом. Для ручной обработки посуды предусматривается не менее 2 моечных ванн с подводкой к ним холодной и горячей воды со смесителем. Моечные ванны присоединяются к канализационной сети с воздушным разрывом не менее 20 мм от верха приемной воронки. Все приемники стоков внутренней канализации имеют гидравлические затворы (сифоны).</w:t>
      </w:r>
    </w:p>
    <w:p>
      <w:pPr>
        <w:spacing w:after="60"/>
        <w:ind w:firstLine="567"/>
        <w:jc w:val="both"/>
      </w:pPr>
      <w:r>
        <w:rPr>
          <w:rFonts w:ascii="Arial" w:cs="Arial" w:eastAsia="Arial" w:hAnsi="Arial"/>
          <w:sz w:val="24"/>
          <w:szCs w:val="24"/>
        </w:rPr>
        <w:t xml:space="preserve">В случае отсутствия условий для мытья транспортной посуды в пищеблоке устанавливается дополнительная ванна соответствующих размеров в моечной буфетной. При механизированной мойке используется моечная машина в соответствии с инструкцией по эксплуатации.</w:t>
      </w:r>
    </w:p>
    <w:p>
      <w:pPr>
        <w:spacing w:after="60"/>
        <w:ind w:firstLine="567"/>
        <w:jc w:val="both"/>
      </w:pPr>
      <w:r>
        <w:rPr>
          <w:rFonts w:ascii="Arial" w:cs="Arial" w:eastAsia="Arial" w:hAnsi="Arial"/>
          <w:sz w:val="24"/>
          <w:szCs w:val="24"/>
        </w:rPr>
        <w:t xml:space="preserve">282. Обработка посуды проводится в следующей последовательности: механическое удаление пищи и мытье в первой мойке с обезжиривающими средствами, ополаскивание горячей водой - во второй мойке, просушивание посуды - на специальных полках или решетках.</w:t>
      </w:r>
    </w:p>
    <w:p>
      <w:pPr>
        <w:spacing w:after="60"/>
        <w:ind w:firstLine="567"/>
        <w:jc w:val="both"/>
      </w:pPr>
      <w:r>
        <w:rPr>
          <w:rFonts w:ascii="Arial" w:cs="Arial" w:eastAsia="Arial" w:hAnsi="Arial"/>
          <w:sz w:val="24"/>
          <w:szCs w:val="24"/>
        </w:rPr>
        <w:t xml:space="preserve">283. Дезинфекция (обеззараживание) посуды проводится в инфекционных больницах (отделениях) и по эпидемиологическим показаниям химическим (растворы дезинфицирующих средств, в том числе в моечной машине) или термическим способами (кипячение, обработка в суховоздушном стерилизаторе и др.), а также обеззараживание остатков пищи от больного согласно режимам для соответствующих инфекций.</w:t>
      </w:r>
    </w:p>
    <w:p>
      <w:pPr>
        <w:spacing w:after="60"/>
        <w:ind w:firstLine="567"/>
        <w:jc w:val="both"/>
      </w:pPr>
      <w:r>
        <w:rPr>
          <w:rFonts w:ascii="Arial" w:cs="Arial" w:eastAsia="Arial" w:hAnsi="Arial"/>
          <w:sz w:val="24"/>
          <w:szCs w:val="24"/>
        </w:rPr>
        <w:t xml:space="preserve">284. Щетки для мытья посуды и ветошь для протирки столов после окончания работы промывают с обезжиривающими средствами, дезинфицируют (при химической дезинфекции промывают проточной водой), просушивают и хранят в специально выделенном месте.</w:t>
      </w:r>
    </w:p>
    <w:p>
      <w:pPr>
        <w:spacing w:after="60"/>
        <w:ind w:firstLine="567"/>
        <w:jc w:val="both"/>
      </w:pPr>
      <w:r>
        <w:rPr>
          <w:rFonts w:ascii="Arial" w:cs="Arial" w:eastAsia="Arial" w:hAnsi="Arial"/>
          <w:sz w:val="24"/>
          <w:szCs w:val="24"/>
        </w:rPr>
        <w:t xml:space="preserve">285. После каждой раздачи пищи производят влажную уборку помещений буфетных. Уборочный материал промывается, обеззараживается, просушивается.</w:t>
      </w:r>
    </w:p>
    <w:p>
      <w:pPr>
        <w:spacing w:after="60"/>
        <w:ind w:firstLine="567"/>
        <w:jc w:val="both"/>
      </w:pPr>
      <w:r>
        <w:rPr>
          <w:rFonts w:ascii="Arial" w:cs="Arial" w:eastAsia="Arial" w:hAnsi="Arial"/>
          <w:sz w:val="24"/>
          <w:szCs w:val="24"/>
        </w:rPr>
        <w:t xml:space="preserve">286. В строящихся и реконструируемых ЛПО возможна организация индивидуально-порционной системы питания пациентов и персонала ("таблет-питание") - системы, при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осуществляется в специальных термоконтейнерах-тележках. Использованная посуда помещается в отдельные отсеки этих же тележек и доставляется в пищеблок.</w:t>
      </w:r>
    </w:p>
    <w:p>
      <w:pPr>
        <w:spacing w:after="60"/>
        <w:ind w:firstLine="567"/>
        <w:jc w:val="both"/>
      </w:pPr>
      <w:r>
        <w:rPr>
          <w:rFonts w:ascii="Arial" w:cs="Arial" w:eastAsia="Arial" w:hAnsi="Arial"/>
          <w:sz w:val="24"/>
          <w:szCs w:val="24"/>
        </w:rPr>
        <w:t xml:space="preserve">При применении технологии системы "таблет-питание" в палатных отделениях могут не предусматриваться столовые, буфетная состоит из одного помещения, которое оборудуется раковиной для мытья рук, моечной ванной для дезинфекции посуды (в случае проведения противоэпидемических мероприятий), бытовым холодильником, микроволновой печью, электрическим чайником.</w:t>
      </w:r>
    </w:p>
    <w:p>
      <w:pPr>
        <w:spacing w:after="60"/>
        <w:ind w:firstLine="567"/>
        <w:jc w:val="both"/>
      </w:pPr>
      <w:r>
        <w:rPr>
          <w:rFonts w:ascii="Arial" w:cs="Arial" w:eastAsia="Arial" w:hAnsi="Arial"/>
          <w:sz w:val="24"/>
          <w:szCs w:val="24"/>
        </w:rPr>
        <w:t xml:space="preserve">Мытье посуды осуществляется централизованно в пищеблоке, при этом выделяются отдельные моечные для обработки кухонной посуды, столовой посуды пациентов и столовой посуды персонала, организуется также помещение для обработки тележек системы "таблет-питание".</w:t>
      </w:r>
    </w:p>
    <w:p>
      <w:pPr>
        <w:spacing w:after="60"/>
        <w:ind w:firstLine="567"/>
        <w:jc w:val="both"/>
      </w:pPr>
      <w:r>
        <w:rPr>
          <w:rFonts w:ascii="Arial" w:cs="Arial" w:eastAsia="Arial" w:hAnsi="Arial"/>
          <w:sz w:val="24"/>
          <w:szCs w:val="24"/>
        </w:rPr>
        <w:t xml:space="preserve">Помещения моечных оборудуются моечными ваннами и посудомоечными машинами.</w:t>
      </w:r>
    </w:p>
    <w:p>
      <w:pPr>
        <w:spacing w:after="60"/>
        <w:ind w:firstLine="567"/>
        <w:jc w:val="both"/>
      </w:pPr>
      <w:r>
        <w:rPr>
          <w:rFonts w:ascii="Arial" w:cs="Arial" w:eastAsia="Arial" w:hAnsi="Arial"/>
          <w:sz w:val="24"/>
          <w:szCs w:val="24"/>
        </w:rPr>
        <w:t xml:space="preserve">287. В случае если предполагается оказание медицинской помощи детям в возрасте до одного года, в составе отделения для детей предусматриваются помещения для приготовления и розлива детских смесей.</w:t>
      </w:r>
    </w:p>
    <w:p>
      <w:pPr>
        <w:spacing w:after="60"/>
        <w:ind w:firstLine="567"/>
        <w:jc w:val="both"/>
      </w:pPr>
      <w:r>
        <w:rPr>
          <w:rFonts w:ascii="Arial" w:cs="Arial" w:eastAsia="Arial" w:hAnsi="Arial"/>
          <w:sz w:val="24"/>
          <w:szCs w:val="24"/>
        </w:rPr>
        <w:t xml:space="preserve">288. В дневных стационарах с кратковременным пребыванием пациентов (не более 4 часов) без организации горячего питания предусматриваются комнаты подогрева пищи (с умывальником, холодильником и оборудованием для разогрева пищи). Допускается использование одноразовой посуды.</w:t>
      </w:r>
    </w:p>
    <w:p>
      <w:pPr>
        <w:spacing w:after="60"/>
        <w:ind w:firstLine="567"/>
        <w:jc w:val="both"/>
      </w:pPr>
      <w:r>
        <w:rPr>
          <w:rFonts w:ascii="Arial" w:cs="Arial" w:eastAsia="Arial" w:hAnsi="Arial"/>
          <w:sz w:val="24"/>
          <w:szCs w:val="24"/>
        </w:rPr>
        <w:t xml:space="preserve">289. Требования настоящего раздела распространяются на другие организации, привлекаемые для обеспечения питания пациентов и персонала ЛПО.</w:t>
      </w:r>
    </w:p>
    <w:p>
      <w:pPr>
        <w:spacing w:after="200" w:before="200"/>
        <w:jc w:val="center"/>
      </w:pPr>
      <w:r>
        <w:rPr>
          <w:rFonts w:ascii="Arial" w:cs="Arial" w:eastAsia="Arial" w:hAnsi="Arial"/>
          <w:b/>
          <w:bCs/>
          <w:sz w:val="24"/>
          <w:szCs w:val="24"/>
        </w:rPr>
        <w:t xml:space="preserve">§ 23. Прачечные</w:t>
      </w:r>
    </w:p>
    <w:p>
      <w:pPr>
        <w:spacing w:after="60"/>
        <w:ind w:firstLine="567"/>
        <w:jc w:val="both"/>
      </w:pPr>
      <w:r>
        <w:rPr>
          <w:rFonts w:ascii="Arial" w:cs="Arial" w:eastAsia="Arial" w:hAnsi="Arial"/>
          <w:sz w:val="24"/>
          <w:szCs w:val="24"/>
        </w:rPr>
        <w:t xml:space="preserve">290. Стирка больничного белья должна осуществляться в специальных прачечных или прачечной в составе ЛПО.</w:t>
      </w:r>
    </w:p>
    <w:p>
      <w:pPr>
        <w:spacing w:after="60"/>
        <w:ind w:firstLine="567"/>
        <w:jc w:val="both"/>
      </w:pPr>
      <w:r>
        <w:rPr>
          <w:rFonts w:ascii="Arial" w:cs="Arial" w:eastAsia="Arial" w:hAnsi="Arial"/>
          <w:sz w:val="24"/>
          <w:szCs w:val="24"/>
        </w:rPr>
        <w:t xml:space="preserve">291. Доставка чистого белья из прачечной и грязного белья в прачечную должна осуществляться в упакованном виде (в контейнерах) специально выделенным автотранспортом.</w:t>
      </w:r>
    </w:p>
    <w:p>
      <w:pPr>
        <w:spacing w:after="60"/>
        <w:ind w:firstLine="567"/>
        <w:jc w:val="both"/>
      </w:pPr>
      <w:r>
        <w:rPr>
          <w:rFonts w:ascii="Arial" w:cs="Arial" w:eastAsia="Arial" w:hAnsi="Arial"/>
          <w:sz w:val="24"/>
          <w:szCs w:val="24"/>
        </w:rPr>
        <w:t xml:space="preserve">Перевозка грязного и чистого белья в одной и той же таре не допускается.</w:t>
      </w:r>
    </w:p>
    <w:p>
      <w:pPr>
        <w:spacing w:after="60"/>
        <w:ind w:firstLine="567"/>
        <w:jc w:val="both"/>
      </w:pPr>
      <w:r>
        <w:rPr>
          <w:rFonts w:ascii="Arial" w:cs="Arial" w:eastAsia="Arial" w:hAnsi="Arial"/>
          <w:sz w:val="24"/>
          <w:szCs w:val="24"/>
        </w:rPr>
        <w:t xml:space="preserve">Стирка тканевой тары (мешков) должна осуществляться одновременно с бельем.</w:t>
      </w:r>
    </w:p>
    <w:p>
      <w:pPr>
        <w:spacing w:after="60"/>
        <w:ind w:firstLine="567"/>
        <w:jc w:val="both"/>
      </w:pPr>
      <w:r>
        <w:rPr>
          <w:rFonts w:ascii="Arial" w:cs="Arial" w:eastAsia="Arial" w:hAnsi="Arial"/>
          <w:sz w:val="24"/>
          <w:szCs w:val="24"/>
        </w:rPr>
        <w:t xml:space="preserve">292. Процессы, связанные с транспортировкой, погрузкой, разгрузкой белья, должны быть максимально механизированы.</w:t>
      </w:r>
    </w:p>
    <w:p>
      <w:pPr>
        <w:spacing w:after="60"/>
        <w:ind w:firstLine="567"/>
        <w:jc w:val="both"/>
      </w:pPr>
      <w:r>
        <w:rPr>
          <w:rFonts w:ascii="Arial" w:cs="Arial" w:eastAsia="Arial" w:hAnsi="Arial"/>
          <w:sz w:val="24"/>
          <w:szCs w:val="24"/>
        </w:rPr>
        <w:t xml:space="preserve">293. После выписки (смерти) больного, а также по мере загрязнения, матрацы, подушки, одеяла должны подвергаться дезинфекционной камерной обработке. Для этого в учреждении должен быть обменный фонд постельных принадлежностей.</w:t>
      </w:r>
    </w:p>
    <w:p>
      <w:pPr>
        <w:spacing w:after="60"/>
        <w:ind w:firstLine="567"/>
        <w:jc w:val="both"/>
      </w:pPr>
      <w:r>
        <w:rPr>
          <w:rFonts w:ascii="Arial" w:cs="Arial" w:eastAsia="Arial" w:hAnsi="Arial"/>
          <w:sz w:val="24"/>
          <w:szCs w:val="24"/>
        </w:rPr>
        <w:t xml:space="preserve">294. В ЛПО небольшой мощности допускается устройство минипрачечных (для стирки спецодежды, полотенец, салфеток) в составе не менее двух смежных помещений (одно - для сбора и стирки, другое - для сушки и глажения).</w:t>
      </w:r>
    </w:p>
    <w:p>
      <w:pPr>
        <w:spacing w:after="200" w:before="200"/>
        <w:jc w:val="center"/>
      </w:pPr>
      <w:r>
        <w:rPr>
          <w:rFonts w:ascii="Arial" w:cs="Arial" w:eastAsia="Arial" w:hAnsi="Arial"/>
          <w:b/>
          <w:bCs/>
          <w:sz w:val="24"/>
          <w:szCs w:val="24"/>
        </w:rPr>
        <w:t xml:space="preserve">§ 24. Дезинфекционное отделение</w:t>
      </w:r>
    </w:p>
    <w:p>
      <w:pPr>
        <w:spacing w:after="60"/>
        <w:ind w:firstLine="567"/>
        <w:jc w:val="both"/>
      </w:pPr>
      <w:r>
        <w:rPr>
          <w:rFonts w:ascii="Arial" w:cs="Arial" w:eastAsia="Arial" w:hAnsi="Arial"/>
          <w:sz w:val="24"/>
          <w:szCs w:val="24"/>
        </w:rPr>
        <w:t xml:space="preserve">295. В стационарах следует предусматривать дезинфекционное отделение, состав и площадь которого определяется количеством обрабатываемых постельных принадлежностей.</w:t>
      </w:r>
    </w:p>
    <w:p>
      <w:pPr>
        <w:spacing w:after="60"/>
        <w:ind w:firstLine="567"/>
        <w:jc w:val="both"/>
      </w:pPr>
      <w:r>
        <w:rPr>
          <w:rFonts w:ascii="Arial" w:cs="Arial" w:eastAsia="Arial" w:hAnsi="Arial"/>
          <w:sz w:val="24"/>
          <w:szCs w:val="24"/>
        </w:rPr>
        <w:t xml:space="preserve">296. При отсутствии собственного дезинфекционного отделения дезинфекция постельных принадлежностей может проводиться в других организациях, имеющих дезинфекционные камеры.</w:t>
      </w:r>
    </w:p>
    <w:p>
      <w:pPr>
        <w:spacing w:after="200" w:before="200"/>
        <w:jc w:val="center"/>
      </w:pPr>
      <w:r>
        <w:rPr>
          <w:rFonts w:ascii="Arial" w:cs="Arial" w:eastAsia="Arial" w:hAnsi="Arial"/>
          <w:b/>
          <w:bCs/>
          <w:sz w:val="24"/>
          <w:szCs w:val="24"/>
        </w:rPr>
        <w:t xml:space="preserve">13. Требования к условиям труда медицинского персонала</w:t>
      </w:r>
    </w:p>
    <w:p>
      <w:pPr>
        <w:spacing w:after="60"/>
        <w:ind w:firstLine="567"/>
        <w:jc w:val="both"/>
      </w:pPr>
      <w:r>
        <w:rPr>
          <w:rFonts w:ascii="Arial" w:cs="Arial" w:eastAsia="Arial" w:hAnsi="Arial"/>
          <w:sz w:val="24"/>
          <w:szCs w:val="24"/>
        </w:rPr>
        <w:t xml:space="preserve">297. Работники ЛПО при поступлении на работу и в последующем должны проходить медицинские осмотры в порядке, установленном </w:t>
      </w:r>
      <w:hyperlink w:history="1" r:id="rIdzj_gccl9mjl7q6mntroy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298. Профилактическая иммунизация персонала проводится в соответствии с нормативными документами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299. На рабочих местах медицинского и другого персонала должно быть обеспечено соблюдение соответствующих гигиенических нормативов (параметры микроклимата, уровни освещенности, ионизирующих и неионизирующих излучений, чистоты воздуха рабочей зоны, а также шума, ультразвука, вибрации, электромагнитных полей, ультрафиолетового, лазерного излучения).</w:t>
      </w:r>
    </w:p>
    <w:p>
      <w:pPr>
        <w:spacing w:after="60"/>
        <w:ind w:firstLine="567"/>
        <w:jc w:val="both"/>
      </w:pPr>
      <w:r>
        <w:rPr>
          <w:rFonts w:ascii="Arial" w:cs="Arial" w:eastAsia="Arial" w:hAnsi="Arial"/>
          <w:sz w:val="24"/>
          <w:szCs w:val="24"/>
        </w:rPr>
        <w:t xml:space="preserve">300. Работа с вредными химическими веществами (цитостатики, психотропные средства, химические реактивы) в процедурных, аэрозольно-ингаляционных кабинетах, лаборантских, зуботехнических лабораториях и других аналогичных помещениях предусматривается при условии использования местных вытяжных устройств.</w:t>
      </w:r>
    </w:p>
    <w:p>
      <w:pPr>
        <w:spacing w:after="60"/>
        <w:ind w:firstLine="567"/>
        <w:jc w:val="both"/>
      </w:pPr>
      <w:r>
        <w:rPr>
          <w:rFonts w:ascii="Arial" w:cs="Arial" w:eastAsia="Arial" w:hAnsi="Arial"/>
          <w:sz w:val="24"/>
          <w:szCs w:val="24"/>
        </w:rPr>
        <w:t xml:space="preserve">301. В целях профилактики гемоконтактных инфекций перчатки необходимо надевать перед любыми парентеральными манипуляциями у пациента. После снятия перчаток проводят гигиеническую обработку рук.</w:t>
      </w:r>
    </w:p>
    <w:p>
      <w:pPr>
        <w:spacing w:after="60"/>
        <w:ind w:firstLine="567"/>
        <w:jc w:val="both"/>
      </w:pPr>
      <w:r>
        <w:rPr>
          <w:rFonts w:ascii="Arial" w:cs="Arial" w:eastAsia="Arial" w:hAnsi="Arial"/>
          <w:sz w:val="24"/>
          <w:szCs w:val="24"/>
        </w:rPr>
        <w:t xml:space="preserve">302. Персонал ЛПО обеспечивается средствами индивидуальной защиты в необходимом количестве и соответствующих размеров (перчатками, масками, щитками, респираторами, фартуками и пр.) в зависимости от профиля отделения и характера проводимой работы.</w:t>
      </w:r>
    </w:p>
    <w:p>
      <w:pPr>
        <w:spacing w:after="60"/>
        <w:ind w:firstLine="567"/>
        <w:jc w:val="both"/>
      </w:pPr>
      <w:r>
        <w:rPr>
          <w:rFonts w:ascii="Arial" w:cs="Arial" w:eastAsia="Arial" w:hAnsi="Arial"/>
          <w:sz w:val="24"/>
          <w:szCs w:val="24"/>
        </w:rPr>
        <w:t xml:space="preserve">303. Для персонала стационаров предусматривается устройство гардеробных с душем и туалетом.</w:t>
      </w:r>
    </w:p>
    <w:p>
      <w:pPr>
        <w:spacing w:after="60"/>
        <w:ind w:firstLine="567"/>
        <w:jc w:val="both"/>
      </w:pPr>
      <w:r>
        <w:rPr>
          <w:rFonts w:ascii="Arial" w:cs="Arial" w:eastAsia="Arial" w:hAnsi="Arial"/>
          <w:sz w:val="24"/>
          <w:szCs w:val="24"/>
        </w:rPr>
        <w:t xml:space="preserve">304. Домашняя и рабочая одежда персонала ЛПО должна храниться раздельно.</w:t>
      </w:r>
    </w:p>
    <w:p>
      <w:pPr>
        <w:spacing w:after="60"/>
        <w:ind w:firstLine="567"/>
        <w:jc w:val="both"/>
      </w:pPr>
      <w:r>
        <w:rPr>
          <w:rFonts w:ascii="Arial" w:cs="Arial" w:eastAsia="Arial" w:hAnsi="Arial"/>
          <w:sz w:val="24"/>
          <w:szCs w:val="24"/>
        </w:rPr>
        <w:t xml:space="preserve">305. В ЛПО заданием на проектирование, в зависимости от мощности, предусматриваются столовые, буфетные или комнаты приема пищи для персонала.</w:t>
      </w:r>
    </w:p>
    <w:p>
      <w:pPr>
        <w:spacing w:after="60"/>
        <w:ind w:firstLine="567"/>
        <w:jc w:val="both"/>
      </w:pPr>
      <w:r>
        <w:rPr>
          <w:rFonts w:ascii="Arial" w:cs="Arial" w:eastAsia="Arial" w:hAnsi="Arial"/>
          <w:sz w:val="24"/>
          <w:szCs w:val="24"/>
        </w:rPr>
        <w:t xml:space="preserve">306. Медицинский персонал должен быть обеспечен комплектами сменной одежды: халатами, шапочками, сменной обувью, в количестве не менее 3-х комплектов на одного работающего.</w:t>
      </w:r>
    </w:p>
    <w:p>
      <w:pPr>
        <w:spacing w:after="60"/>
        <w:ind w:firstLine="567"/>
        <w:jc w:val="both"/>
      </w:pPr>
      <w:r>
        <w:rPr>
          <w:rFonts w:ascii="Arial" w:cs="Arial" w:eastAsia="Arial" w:hAnsi="Arial"/>
          <w:sz w:val="24"/>
          <w:szCs w:val="24"/>
        </w:rPr>
        <w:t xml:space="preserve">307. Стирка сменной одежды медицинского персонала должна осуществляться централизованно и раздельно от белья больных.</w:t>
      </w:r>
    </w:p>
    <w:p>
      <w:pPr>
        <w:spacing w:after="60"/>
        <w:ind w:firstLine="567"/>
        <w:jc w:val="both"/>
      </w:pPr>
      <w:r>
        <w:rPr>
          <w:rFonts w:ascii="Arial" w:cs="Arial" w:eastAsia="Arial" w:hAnsi="Arial"/>
          <w:sz w:val="24"/>
          <w:szCs w:val="24"/>
        </w:rPr>
        <w:t xml:space="preserve">308. Нахождение в сменной одежде и обуви за пределами ЛПО не допускается.</w:t>
      </w:r>
    </w:p>
    <w:p>
      <w:pPr>
        <w:spacing w:after="60"/>
        <w:ind w:firstLine="567"/>
        <w:jc w:val="both"/>
      </w:pPr>
      <w:r>
        <w:rPr>
          <w:rFonts w:ascii="Arial" w:cs="Arial" w:eastAsia="Arial" w:hAnsi="Arial"/>
          <w:sz w:val="24"/>
          <w:szCs w:val="24"/>
        </w:rPr>
        <w:t xml:space="preserve">309. При уколах и порезах, загрязнении кожи и слизистых работника кровью или другими биологическими жидкостями проводятся профилактические мероприятия в соответствии с требованиями, установленными </w:t>
      </w:r>
      <w:hyperlink w:history="1" r:id="rIdxn_cdm1myflloofv6t44i">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утвержденными </w:t>
      </w:r>
      <w:hyperlink w:history="1" r:id="rIdiz-zigprz8zas8ako8x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 32.</w:t>
      </w:r>
    </w:p>
    <w:p>
      <w:pPr>
        <w:spacing w:after="60"/>
        <w:ind w:firstLine="567"/>
        <w:jc w:val="both"/>
      </w:pPr>
      <w:r>
        <w:rPr>
          <w:rFonts w:ascii="Arial" w:cs="Arial" w:eastAsia="Arial" w:hAnsi="Arial"/>
          <w:sz w:val="24"/>
          <w:szCs w:val="24"/>
        </w:rPr>
        <w:t xml:space="preserve">310. При оценке условий труда работников в кабинетах ультразвуковой диагностики должно учитываться воздействие следующих опасных и вредных производственных факторов:</w:t>
      </w:r>
    </w:p>
    <w:p>
      <w:pPr>
        <w:spacing w:after="60"/>
        <w:ind w:firstLine="567"/>
        <w:jc w:val="both"/>
      </w:pPr>
      <w:r>
        <w:rPr>
          <w:rFonts w:ascii="Arial" w:cs="Arial" w:eastAsia="Arial" w:hAnsi="Arial"/>
          <w:sz w:val="24"/>
          <w:szCs w:val="24"/>
        </w:rPr>
        <w:t xml:space="preserve">- контактный ультразвук;</w:t>
      </w:r>
    </w:p>
    <w:p>
      <w:pPr>
        <w:spacing w:after="60"/>
        <w:ind w:firstLine="567"/>
        <w:jc w:val="both"/>
      </w:pPr>
      <w:r>
        <w:rPr>
          <w:rFonts w:ascii="Arial" w:cs="Arial" w:eastAsia="Arial" w:hAnsi="Arial"/>
          <w:sz w:val="24"/>
          <w:szCs w:val="24"/>
        </w:rPr>
        <w:t xml:space="preserve">- воздушный ультразвук;</w:t>
      </w:r>
    </w:p>
    <w:p>
      <w:pPr>
        <w:spacing w:after="60"/>
        <w:ind w:firstLine="567"/>
        <w:jc w:val="both"/>
      </w:pPr>
      <w:r>
        <w:rPr>
          <w:rFonts w:ascii="Arial" w:cs="Arial" w:eastAsia="Arial" w:hAnsi="Arial"/>
          <w:sz w:val="24"/>
          <w:szCs w:val="24"/>
        </w:rPr>
        <w:t xml:space="preserve">- неионизирующие излучения (электромагнитные излучения радиочастотного диапазона, электрические и магнитные поля тока промышленной частоты, электростатические поля, оптическое излучение в инфракрасном и ультрафиолетовом диапазоне);</w:t>
      </w:r>
    </w:p>
    <w:p>
      <w:pPr>
        <w:spacing w:after="60"/>
        <w:ind w:firstLine="567"/>
        <w:jc w:val="both"/>
      </w:pPr>
      <w:r>
        <w:rPr>
          <w:rFonts w:ascii="Arial" w:cs="Arial" w:eastAsia="Arial" w:hAnsi="Arial"/>
          <w:sz w:val="24"/>
          <w:szCs w:val="24"/>
        </w:rPr>
        <w:t xml:space="preserve">- шум, вибрация;</w:t>
      </w:r>
    </w:p>
    <w:p>
      <w:pPr>
        <w:spacing w:after="60"/>
        <w:ind w:firstLine="567"/>
        <w:jc w:val="both"/>
      </w:pPr>
      <w:r>
        <w:rPr>
          <w:rFonts w:ascii="Arial" w:cs="Arial" w:eastAsia="Arial" w:hAnsi="Arial"/>
          <w:sz w:val="24"/>
          <w:szCs w:val="24"/>
        </w:rPr>
        <w:t xml:space="preserve">- недостаточные уровни освещенности на рабочем месте врача ультразвуковой диагностики;</w:t>
      </w:r>
    </w:p>
    <w:p>
      <w:pPr>
        <w:spacing w:after="60"/>
        <w:ind w:firstLine="567"/>
        <w:jc w:val="both"/>
      </w:pPr>
      <w:r>
        <w:rPr>
          <w:rFonts w:ascii="Arial" w:cs="Arial" w:eastAsia="Arial" w:hAnsi="Arial"/>
          <w:sz w:val="24"/>
          <w:szCs w:val="24"/>
        </w:rPr>
        <w:t xml:space="preserve">- аэроионный состав воздуха;</w:t>
      </w:r>
    </w:p>
    <w:p>
      <w:pPr>
        <w:spacing w:after="60"/>
        <w:ind w:firstLine="567"/>
        <w:jc w:val="both"/>
      </w:pPr>
      <w:r>
        <w:rPr>
          <w:rFonts w:ascii="Arial" w:cs="Arial" w:eastAsia="Arial" w:hAnsi="Arial"/>
          <w:sz w:val="24"/>
          <w:szCs w:val="24"/>
        </w:rPr>
        <w:t xml:space="preserve">- возможность воздушной и контактной передачи инфекции;</w:t>
      </w:r>
    </w:p>
    <w:p>
      <w:pPr>
        <w:spacing w:after="60"/>
        <w:ind w:firstLine="567"/>
        <w:jc w:val="both"/>
      </w:pPr>
      <w:r>
        <w:rPr>
          <w:rFonts w:ascii="Arial" w:cs="Arial" w:eastAsia="Arial" w:hAnsi="Arial"/>
          <w:sz w:val="24"/>
          <w:szCs w:val="24"/>
        </w:rPr>
        <w:t xml:space="preserve">- напряженность и тяжесть трудового процесса при проведении диагностических исследований (напряжение зрительного анализатора, вызванное длительностью сосредоточенного наблюдения за экраном ВДТ и очень высокой точностью (II разряд) зрительных работ, вынужденная рабочая поза, интеллектуальные и сенсорные нагрузки).</w:t>
      </w:r>
    </w:p>
    <w:p>
      <w:pPr>
        <w:spacing w:after="200" w:before="200"/>
        <w:jc w:val="center"/>
      </w:pPr>
      <w:r>
        <w:rPr>
          <w:rFonts w:ascii="Arial" w:cs="Arial" w:eastAsia="Arial" w:hAnsi="Arial"/>
          <w:b/>
          <w:bCs/>
          <w:sz w:val="24"/>
          <w:szCs w:val="24"/>
        </w:rPr>
        <w:t xml:space="preserve">14. Производственный контроль</w:t>
      </w:r>
    </w:p>
    <w:p>
      <w:pPr>
        <w:spacing w:after="60"/>
        <w:ind w:firstLine="567"/>
        <w:jc w:val="both"/>
      </w:pPr>
      <w:r>
        <w:rPr>
          <w:rFonts w:ascii="Arial" w:cs="Arial" w:eastAsia="Arial" w:hAnsi="Arial"/>
          <w:sz w:val="24"/>
          <w:szCs w:val="24"/>
        </w:rPr>
        <w:t xml:space="preserve">311. В целях защиты пациентов и персонала от внутрибольничной инфекции организуется и проводится производственный контроль соблюдения противоэпидемических (профилактических) мероприятий в ЛПО при проведении дезинфекционных и стерилизационных мероприятий, работ и услуг.</w:t>
      </w:r>
    </w:p>
    <w:p>
      <w:pPr>
        <w:spacing w:after="60"/>
        <w:ind w:firstLine="567"/>
        <w:jc w:val="both"/>
      </w:pPr>
      <w:r>
        <w:rPr>
          <w:rFonts w:ascii="Arial" w:cs="Arial" w:eastAsia="Arial" w:hAnsi="Arial"/>
          <w:sz w:val="24"/>
          <w:szCs w:val="24"/>
        </w:rPr>
        <w:t xml:space="preserve">312. Производственный контроль включает:</w:t>
      </w:r>
    </w:p>
    <w:p>
      <w:pPr>
        <w:spacing w:after="60"/>
        <w:ind w:firstLine="567"/>
        <w:jc w:val="both"/>
      </w:pPr>
      <w:r>
        <w:rPr>
          <w:rFonts w:ascii="Arial" w:cs="Arial" w:eastAsia="Arial" w:hAnsi="Arial"/>
          <w:sz w:val="24"/>
          <w:szCs w:val="24"/>
        </w:rPr>
        <w:t xml:space="preserve">- наличие в ЛПО санитарно-эпидемиологических правил и нормативов;</w:t>
      </w:r>
    </w:p>
    <w:p>
      <w:pPr>
        <w:spacing w:after="60"/>
        <w:ind w:firstLine="567"/>
        <w:jc w:val="both"/>
      </w:pPr>
      <w:r>
        <w:rPr>
          <w:rFonts w:ascii="Arial" w:cs="Arial" w:eastAsia="Arial" w:hAnsi="Arial"/>
          <w:sz w:val="24"/>
          <w:szCs w:val="24"/>
        </w:rPr>
        <w:t xml:space="preserve">- назначение лиц, ответственных за организацию и осуществление производственного контроля;</w:t>
      </w:r>
    </w:p>
    <w:p>
      <w:pPr>
        <w:spacing w:after="60"/>
        <w:ind w:firstLine="567"/>
        <w:jc w:val="both"/>
      </w:pPr>
      <w:r>
        <w:rPr>
          <w:rFonts w:ascii="Arial" w:cs="Arial" w:eastAsia="Arial" w:hAnsi="Arial"/>
          <w:sz w:val="24"/>
          <w:szCs w:val="24"/>
        </w:rPr>
        <w:t xml:space="preserve">- организацию лабораторно-инструментальных исследований;</w:t>
      </w:r>
    </w:p>
    <w:p>
      <w:pPr>
        <w:spacing w:after="60"/>
        <w:ind w:firstLine="567"/>
        <w:jc w:val="both"/>
      </w:pPr>
      <w:r>
        <w:rPr>
          <w:rFonts w:ascii="Arial" w:cs="Arial" w:eastAsia="Arial" w:hAnsi="Arial"/>
          <w:sz w:val="24"/>
          <w:szCs w:val="24"/>
        </w:rPr>
        <w:t xml:space="preserve">- контроль наличия в организации документов, подтверждающих безопасность и безвредность продукции, работ и услуг;</w:t>
      </w:r>
    </w:p>
    <w:p>
      <w:pPr>
        <w:spacing w:after="60"/>
        <w:ind w:firstLine="567"/>
        <w:jc w:val="both"/>
      </w:pPr>
      <w:r>
        <w:rPr>
          <w:rFonts w:ascii="Arial" w:cs="Arial" w:eastAsia="Arial" w:hAnsi="Arial"/>
          <w:sz w:val="24"/>
          <w:szCs w:val="24"/>
        </w:rPr>
        <w:t xml:space="preserve">- визуальный контроль уполномоченными должностными лицами за выполнением санитарно-противоэпидемических (профилактических) мероприятий, соблюдением санитарно-эпидемиологических правил, разработкой и реализацией мер, направленных на устранение выявленных нарушений.</w:t>
      </w:r>
    </w:p>
    <w:p>
      <w:pPr>
        <w:spacing w:after="60"/>
        <w:ind w:firstLine="567"/>
        <w:jc w:val="both"/>
      </w:pPr>
      <w:r>
        <w:rPr>
          <w:rFonts w:ascii="Arial" w:cs="Arial" w:eastAsia="Arial" w:hAnsi="Arial"/>
          <w:sz w:val="24"/>
          <w:szCs w:val="24"/>
        </w:rPr>
        <w:t xml:space="preserve">313. Юридические лица и другие субъекты предпринимательства независимо от форм собственности являются ответственными за своевременность, полноту и достоверность осуществляемого производственного контроля ЛПО.</w:t>
      </w:r>
    </w:p>
    <w:p>
      <w:pPr>
        <w:spacing w:after="60"/>
        <w:ind w:firstLine="567"/>
        <w:jc w:val="both"/>
      </w:pPr>
      <w:r>
        <w:rPr>
          <w:rFonts w:ascii="Arial" w:cs="Arial" w:eastAsia="Arial" w:hAnsi="Arial"/>
          <w:sz w:val="24"/>
          <w:szCs w:val="24"/>
        </w:rPr>
        <w:t xml:space="preserve">314. Критериями оценки качества проведения дезинфекционных и стерилизационных мероприятий, параметров микроклимата и показателей микробной обсемененности воздушной среды (с периодичностью не реже 1 раза в 6 месяцев) и загрязненностью химическими веществами воздушной среды (с периодичностью не реже 1 раза в год) в ЛПО являются:</w:t>
      </w:r>
    </w:p>
    <w:p>
      <w:pPr>
        <w:spacing w:after="60"/>
        <w:ind w:firstLine="567"/>
        <w:jc w:val="both"/>
      </w:pPr>
      <w:r>
        <w:rPr>
          <w:rFonts w:ascii="Arial" w:cs="Arial" w:eastAsia="Arial" w:hAnsi="Arial"/>
          <w:sz w:val="24"/>
          <w:szCs w:val="24"/>
        </w:rPr>
        <w:t xml:space="preserve">- отрицательные результаты посевов проб со всех объектов внутрибольничной среды (в том числе контроль стерильности);</w:t>
      </w:r>
    </w:p>
    <w:p>
      <w:pPr>
        <w:spacing w:after="60"/>
        <w:ind w:firstLine="567"/>
        <w:jc w:val="both"/>
      </w:pPr>
      <w:r>
        <w:rPr>
          <w:rFonts w:ascii="Arial" w:cs="Arial" w:eastAsia="Arial" w:hAnsi="Arial"/>
          <w:sz w:val="24"/>
          <w:szCs w:val="24"/>
        </w:rPr>
        <w:t xml:space="preserve">- показатели обсемененности воздуха, не превышающие установленных нормативов;</w:t>
      </w:r>
    </w:p>
    <w:p>
      <w:pPr>
        <w:spacing w:after="60"/>
        <w:ind w:firstLine="567"/>
        <w:jc w:val="both"/>
      </w:pPr>
      <w:r>
        <w:rPr>
          <w:rFonts w:ascii="Arial" w:cs="Arial" w:eastAsia="Arial" w:hAnsi="Arial"/>
          <w:sz w:val="24"/>
          <w:szCs w:val="24"/>
        </w:rPr>
        <w:t xml:space="preserve">- отсутствие в помещениях медицинских организаций грызунов и членистоногих.</w:t>
      </w:r>
    </w:p>
    <w:p>
      <w:pPr>
        <w:spacing w:after="200" w:before="200"/>
        <w:jc w:val="center"/>
      </w:pPr>
      <w:r>
        <w:rPr>
          <w:rFonts w:ascii="Arial" w:cs="Arial" w:eastAsia="Arial" w:hAnsi="Arial"/>
          <w:b/>
          <w:bCs/>
          <w:sz w:val="24"/>
          <w:szCs w:val="24"/>
        </w:rPr>
        <w:t xml:space="preserve">15. Порядок проведения утилизации медицинских отходов</w:t>
      </w:r>
    </w:p>
    <w:p>
      <w:pPr>
        <w:spacing w:after="60"/>
        <w:ind w:firstLine="567"/>
        <w:jc w:val="both"/>
      </w:pPr>
      <w:r>
        <w:rPr>
          <w:rFonts w:ascii="Arial" w:cs="Arial" w:eastAsia="Arial" w:hAnsi="Arial"/>
          <w:sz w:val="24"/>
          <w:szCs w:val="24"/>
        </w:rPr>
        <w:t xml:space="preserve">315. Утилизация медицинских отходов имеет общие подходы во всех ЛПО. Медицинские отходы ЛПО делятся на контаминированные (инфицированные) и неконтаминированные. Инфицированные или токсичные отходы представляют опасность для персонала и населения, если не удалены надлежащим образом.</w:t>
      </w:r>
    </w:p>
    <w:p>
      <w:pPr>
        <w:spacing w:after="60"/>
        <w:ind w:firstLine="567"/>
        <w:jc w:val="both"/>
      </w:pPr>
      <w:r>
        <w:rPr>
          <w:rFonts w:ascii="Arial" w:cs="Arial" w:eastAsia="Arial" w:hAnsi="Arial"/>
          <w:sz w:val="24"/>
          <w:szCs w:val="24"/>
        </w:rPr>
        <w:t xml:space="preserve">316. Контаминированные отходы (инфицированные, класс Б) - это кровь, моча, гной, перевязочный материал, шприцы, испражнения, биологические ткани, мокрота и т.д. Контаминированные отходы должны быть обеззаражены в соответствии с их происхождением различными методами (автоклавирование, химический, сжигание), которые обеспечивают эффективную биологическую безопасность при их утилизации и/или уничтожении.</w:t>
      </w:r>
    </w:p>
    <w:p>
      <w:pPr>
        <w:spacing w:after="60"/>
        <w:ind w:firstLine="567"/>
        <w:jc w:val="both"/>
      </w:pPr>
      <w:r>
        <w:rPr>
          <w:rFonts w:ascii="Arial" w:cs="Arial" w:eastAsia="Arial" w:hAnsi="Arial"/>
          <w:sz w:val="24"/>
          <w:szCs w:val="24"/>
        </w:rPr>
        <w:t xml:space="preserve">317. Каждое рабочее место, на котором производятся медицинские отходы, должно быть оснащено необходимым оборудованием для соответствующих видов отходов: емкостями для сбора и транспортировки опасных медицинских отходов, иглоотсекателями и специальными контейнерами для сбора остроконечных инструментов, урной для общих отходов (класс А) с пластиковым черным пакетом. На каждом месте, где производятся медицинские отходы, должны иметься инструкции о порядке определения и сортировки соответствующих видов отходов.</w:t>
      </w:r>
    </w:p>
    <w:p>
      <w:pPr>
        <w:spacing w:after="60"/>
        <w:ind w:firstLine="567"/>
        <w:jc w:val="both"/>
      </w:pPr>
      <w:r>
        <w:rPr>
          <w:rFonts w:ascii="Arial" w:cs="Arial" w:eastAsia="Arial" w:hAnsi="Arial"/>
          <w:sz w:val="24"/>
          <w:szCs w:val="24"/>
        </w:rPr>
        <w:t xml:space="preserve">318. Нельзя допускать смешивания отсортированных неопасных бытовых и инфицированных отходов, они должны храниться и транспортироваться раздельно. В случае смешения опасных медицинских отходов и неопасных отходов все смешанные отходы относятся к категории опасных медицинских отходов и подлежат соответствующей обработке.</w:t>
      </w:r>
    </w:p>
    <w:p>
      <w:pPr>
        <w:spacing w:after="60"/>
        <w:ind w:firstLine="567"/>
        <w:jc w:val="both"/>
      </w:pPr>
      <w:r>
        <w:rPr>
          <w:rFonts w:ascii="Arial" w:cs="Arial" w:eastAsia="Arial" w:hAnsi="Arial"/>
          <w:sz w:val="24"/>
          <w:szCs w:val="24"/>
        </w:rPr>
        <w:t xml:space="preserve">319. Емкости с инфицированными медицинскими отходами и контаминированными остро-колющими медицинскими отходами не должны храниться в отделении более 24 часов. При работе с медицинскими отходами следует пользоваться защитной одеждой, в частности плотными техническими перчатками. После снятия перчаток необходимо проводить гигиеническую обработку рук. Каждый работник должен знать порядок действий в случае случайного разлива/россыпи медицинских отходов и представления сообщений (отчетов) о таких случаях.</w:t>
      </w:r>
    </w:p>
    <w:p>
      <w:pPr>
        <w:spacing w:after="60"/>
        <w:ind w:firstLine="567"/>
        <w:jc w:val="both"/>
      </w:pPr>
      <w:r>
        <w:rPr>
          <w:rFonts w:ascii="Arial" w:cs="Arial" w:eastAsia="Arial" w:hAnsi="Arial"/>
          <w:sz w:val="24"/>
          <w:szCs w:val="24"/>
        </w:rPr>
        <w:t xml:space="preserve">320. Жидкие биологические субстанции (моча, рвотные массы и др.) от инфицированных больных после соответствующего обеззараживания дезинфектантами могут быть осторожно вылиты в канализацию персоналом в защитной одежде. Необходимо обеспечить промывание канализационной системы несколько раз сразу после слива обеззараженных жидких медицинских отходов. Обеззараживание должно проводиться в соответствии с действующими требованиями по обеззараживанию и дезинфекции.</w:t>
      </w:r>
    </w:p>
    <w:p>
      <w:pPr>
        <w:spacing w:after="60"/>
        <w:ind w:firstLine="567"/>
        <w:jc w:val="both"/>
      </w:pPr>
      <w:r>
        <w:rPr>
          <w:rFonts w:ascii="Arial" w:cs="Arial" w:eastAsia="Arial" w:hAnsi="Arial"/>
          <w:sz w:val="24"/>
          <w:szCs w:val="24"/>
        </w:rPr>
        <w:t xml:space="preserve">При отсутствии канализации, жидкость сливается в глубокую закрытую яму на территории ЛПО.</w:t>
      </w:r>
    </w:p>
    <w:p>
      <w:pPr>
        <w:spacing w:after="60"/>
        <w:ind w:firstLine="567"/>
        <w:jc w:val="both"/>
      </w:pPr>
      <w:r>
        <w:rPr>
          <w:rFonts w:ascii="Arial" w:cs="Arial" w:eastAsia="Arial" w:hAnsi="Arial"/>
          <w:sz w:val="24"/>
          <w:szCs w:val="24"/>
        </w:rPr>
        <w:t xml:space="preserve">Емкости для сбора биологических жидкостей обеззараживаются перед мытьем в 0,5% хлорсодержащем растворе, с экспозицией 10 минут.</w:t>
      </w:r>
    </w:p>
    <w:p>
      <w:pPr>
        <w:spacing w:after="60"/>
        <w:ind w:firstLine="567"/>
        <w:jc w:val="both"/>
      </w:pPr>
      <w:r>
        <w:rPr>
          <w:rFonts w:ascii="Arial" w:cs="Arial" w:eastAsia="Arial" w:hAnsi="Arial"/>
          <w:sz w:val="24"/>
          <w:szCs w:val="24"/>
        </w:rPr>
        <w:t xml:space="preserve">321. Патологоанатомические и органические операционные отходы класса Б (органы, ткани и др.) подлежат захоронению без обеззараживания на кладбищах в специальных могилах на специально отведенном участке, либо закапываются в специальной яме с крышкой, устроенной на территории ЛПО на расстоянии 50 м от источников воды. Место захоронения, должно быть ограждено. Яму с контаминированными отходами после использования засыпают 10-15 см земли, последний слой земли после заполнения должен быть не менее 50-60 см, хорошо утрамбован для предотвращения запаха и привлечения животных.</w:t>
      </w:r>
    </w:p>
    <w:p>
      <w:pPr>
        <w:spacing w:after="60"/>
        <w:ind w:firstLine="567"/>
        <w:jc w:val="both"/>
      </w:pPr>
      <w:r>
        <w:rPr>
          <w:rFonts w:ascii="Arial" w:cs="Arial" w:eastAsia="Arial" w:hAnsi="Arial"/>
          <w:sz w:val="24"/>
          <w:szCs w:val="24"/>
        </w:rPr>
        <w:t xml:space="preserve">322. Неинфицированный мусор, подлежащий утилизации в процедурных, перевязочных, складывается в мусорный контейнер, изнутри выстланный целлофановым пакетом. После заполнения пакет с мусором выносится в мусорные контейнеры с крышкой. Вывоз мусора из контейнеров проводится на регулярной основе. Сбор мусора вне емкостей запрещен.</w:t>
      </w:r>
    </w:p>
    <w:p>
      <w:pPr>
        <w:spacing w:after="60"/>
        <w:ind w:firstLine="567"/>
        <w:jc w:val="both"/>
      </w:pPr>
      <w:r>
        <w:rPr>
          <w:rFonts w:ascii="Arial" w:cs="Arial" w:eastAsia="Arial" w:hAnsi="Arial"/>
          <w:sz w:val="24"/>
          <w:szCs w:val="24"/>
        </w:rPr>
        <w:t xml:space="preserve">Запрещается уплотнять руками отходы в контейнерах, прикасаться мешками с мусором к телу человека при поднятии или транспортировке.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200" w:before="200"/>
        <w:jc w:val="center"/>
      </w:pPr>
      <w:r>
        <w:rPr>
          <w:rFonts w:ascii="Arial" w:cs="Arial" w:eastAsia="Arial" w:hAnsi="Arial"/>
          <w:b/>
          <w:bCs/>
          <w:sz w:val="32"/>
          <w:szCs w:val="32"/>
        </w:rPr>
        <w:t xml:space="preserve">Минимальные площади помещений лечебно-профилактических организаций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wyclnpdacbxgnda23kub">
        <w:r>
          <w:rPr>
            <w:rFonts w:ascii="Arial" w:cs="Arial" w:eastAsia="Arial" w:hAnsi="Arial"/>
            <w:i/>
            <w:iCs/>
            <w:color w:val="1D4ED8"/>
            <w:sz w:val="24"/>
            <w:szCs w:val="24"/>
            <w:u w:val="single"/>
          </w:rPr>
          <w:t xml:space="preserve">4 ноября 2022 года № 599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5417"/>
        <w:gridCol w:w="1879"/>
        <w:gridCol w:w="2512"/>
      </w:tblGrid>
      <w:tr>
        <w:tc>
          <w:tcPr>
            <w:tcW w:type="dxa" w:w="3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1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2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Площади палат различного назначения и вместимости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Площади в палатах на 1 койку</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Интенсивной терапии, в том числе для ожоговых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15, 13</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Нейрохирургические, ортопедотравматологические, радиологические, ожоговые (кроме отделений интенсивной терапии), восстановительного лечения, медико-социальные (в том числе в хосписах), диагностические палаты, палаты для больных, передвигающихся с помощью кресел-колясок</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родовая палата с кроватью-трансформером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Индивидуальная родовая палата (родильный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новорожденных (изолятор)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до 7 лет, с круглосуточным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взрослых или детей старше 7 лет, с сопровождающим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 том числе предродовые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Площади в палатах на две койки и более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взрослых и детей старше 7 лет</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Интенсивной терапии, реанимации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Инфекционные, в том числе туберкулезные;</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w:t>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туберкулезные с множественной лекарственной устойчивостью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Психиатрические общего типа и</w:t>
            </w:r>
          </w:p>
          <w:p>
            <w:pPr>
              <w:jc w:val="left"/>
            </w:pPr>
            <w:r>
              <w:rPr>
                <w:rFonts w:ascii="Arial" w:cs="Arial" w:eastAsia="Arial" w:hAnsi="Arial"/>
                <w:sz w:val="24"/>
                <w:szCs w:val="24"/>
              </w:rPr>
              <w:t xml:space="preserve">наркологические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p>
            <w:pPr>
              <w:jc w:val="center"/>
            </w:pPr>
            <w:r>
              <w:rPr>
                <w:rFonts w:ascii="Arial" w:cs="Arial" w:eastAsia="Arial" w:hAnsi="Arial"/>
                <w:sz w:val="24"/>
                <w:szCs w:val="24"/>
              </w:rPr>
              <w:t xml:space="preserve">7</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Психиатрические надзорные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дневным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круглосуточным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до 1 года, в том числе для новорожденных: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Интенсивной терапии для новорожденных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с круглосуточным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детей с дневным пребыванием матерей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палатах без пребывания матерей:</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 1 кроватку</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 1 кювез</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Консультативные, лечебные, диагностические помещения, помещения восстановительного лечения, общие для разных структурных подразделений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Кабинет-офис для приема пациентов без проведения осмотра (психолог, юрист, социальный работник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(фельдшера) для приема взрослых пациентов (без специализированных кресел, аппаратных методов диагностики, лечения и парентеральных вмешательств), кабинет предрейсовых/послерейсовых осмотров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(фельдшера) для приема детей (без специализированных кресел, аппаратных методов диагностики, лечения и парентеральных вмешательств)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со специально оборудованным рабочим местом, с аппаратными методами диагностики и лечения (гинеколог, уролог, проктолог, офтальмолог, оториноларинголог, генетик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Перевязочная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для внутривенных вливаний, внутримышечных, внутрикожных инъекций, экстракорпоральной гемокоррекции, прививочный кабинет, процедурная врача-косметолога с парентеральными вмешательствами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 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 при малой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 при малой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(с туалетом) для временного пребывания пациента после амбулаторных оперативных вмешательств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9</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приготовления аллергенов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хранения и разведения вакцины БЦЖ, хранения вакцины против гепатита В в акушерском стационаре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занятий малых (до 5 человек) групп (логопедических, психотерапевтических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индивидуальных занятий помещение не менее 8,0 м</w:t>
            </w:r>
            <w:r>
              <w:rPr>
                <w:rFonts w:ascii="Arial" w:cs="Arial" w:eastAsia="Arial" w:hAnsi="Arial"/>
                <w:sz w:val="24"/>
                <w:szCs w:val="24"/>
              </w:rPr>
              <w:t xml:space="preserve">2</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электросветолечения, теплолечения, лазерной терапии, магнитотерапии, кислородной терапии, иглорефлексотерапии, лечения электросном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общей практики с возможностью диагностики (спирографии, энцефалографии, реоэнцефалографии, ультразвуковой диагностики, ЭКГ, миографии, радиотелеметрии и др.)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медицинской сестры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Гинекологическая смотровая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хранения медицинских материалов и лекарственных препаратов при кабинете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индивидуальной условно-рефлекторной терапии массажа, мануальной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кушетку,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групповой условно-рефлекторной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грязелечения, ванный зал, ванная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на 1 место, но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ингаляционной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на 1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Процедурные галотерапии, спелеотерапии и т.п.</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Солярий вертикальный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Солярий горизонтальный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 лечебной физкультуры для групповых занятий, тренажерный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на 1 место, но не менее 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 обучения ходьбе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механотерапии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трудотерапии 4,0 на 1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Кабинеты массажа, мануальной терапии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кушетку,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Душевой зал с кафедрой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уточняется в зависимости от количества душей)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подводного душа-массажа, вихревых вибрационных ванн, четырехкамерных ванн</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контрастных ванн</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Специфические помещения отдельных структурных подразделений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Приемные отделения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Фильтр-бокс детских поликлиник, приемно-смотровой бокс стационаров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Санитарный пропускник для пациентов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(с душем)</w:t>
            </w:r>
          </w:p>
          <w:p>
            <w:pPr>
              <w:jc w:val="center"/>
            </w:pPr>
            <w:r>
              <w:rPr>
                <w:rFonts w:ascii="Arial" w:cs="Arial" w:eastAsia="Arial" w:hAnsi="Arial"/>
                <w:sz w:val="24"/>
                <w:szCs w:val="24"/>
              </w:rPr>
              <w:t xml:space="preserve">12,0 (с ванной)</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(место) для хранения каталок и кресел-колясок</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на каталку,</w:t>
            </w:r>
          </w:p>
          <w:p>
            <w:pPr>
              <w:jc w:val="center"/>
            </w:pPr>
            <w:r>
              <w:rPr>
                <w:rFonts w:ascii="Arial" w:cs="Arial" w:eastAsia="Arial" w:hAnsi="Arial"/>
                <w:sz w:val="24"/>
                <w:szCs w:val="24"/>
              </w:rPr>
              <w:t xml:space="preserve">1,0 на кресло-коляску,</w:t>
            </w:r>
          </w:p>
          <w:p>
            <w:pPr>
              <w:jc w:val="center"/>
            </w:pPr>
            <w:r>
              <w:rPr>
                <w:rFonts w:ascii="Arial" w:cs="Arial" w:eastAsia="Arial" w:hAnsi="Arial"/>
                <w:sz w:val="24"/>
                <w:szCs w:val="24"/>
              </w:rPr>
              <w:t xml:space="preserve">но 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 для приема рожениц и беременных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временного хранения вещей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на 1 койку, но 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Предреанимационная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Реанимационный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помещения палатных отделений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игр детей, помещение дневного пребывания для детей и взрослых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на койку,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дежурной медицинской сестры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Буфетная с оборудованием для мойки столовой посуды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на 1 посадочное место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больных на креслах-колясках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на 1 посадочное место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 при палате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 при палате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Душевая при палате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Санузел (туалет, умывальник, душ)</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Ванная с подъемником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Клизменная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общепрофильная (в т.ч. эндоскопическая и лапароскопическая)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для проведения ортопедотравматологических и нейрохирургических операций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для проведения операций на сердце с использованием аппарата для искусственного дыхания, рентгеноперационная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 для одной общепрофильной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 для двух общепрофильных (одной специализированной) операционных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подготовки больного, наркозная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Инструментально-материальная, помещения для хранения стерильного, шовного материалов, растворов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каждую операционную, но не менее 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 для экстренной стерилизации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разборки и мытья инструментов, в том числе эндоскопического оборудования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плюс 2,0 на каждую операционную</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мойки и обеззараживания наркозно-дыхательной аппаратуры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плюс 2,0 на каждую операционную</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наркозно-дыхательной аппаратуры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плюс 2,0 на каждую операционную</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и подготовки крови и кровезаменителей к переливанию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Протокольная (предусматривается при наличии более 4-х операционных)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послеоперационных отходов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и подготовки гипса и гипсовых бинтов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Перевязочная с ванной и подъемником для ожоговых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психологической разгрузки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временного хранения трупов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Отделения гемодиализа и детоксикации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Диализный зал с постом дежурной медицинской сестры для проведения процедур хронического диализа: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 дежурной медицинской сестры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 с постом дежурной медицинской сестры для проведения процедур острого диализа (для взрослых)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 с постом дежурной медицинской сестры для проведения процедур острого диализа (для детей до 14 лет включительно)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диализный зал с постом дежурной медицинской сестры для проведения процедур для больных с гемоконтактными вирусными инфекциями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менее 10,0 на каждое диализное место при 2 и более диализных мест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не менее 4,0 (на 1 пост дежурной медицинской сестры до 5 диализных мест)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14,0 на каждое диализное место (на 1 пост дежурной медицинской сестры до 3 диализных мест)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14,0 на каждое диализное место (пост дежурной медицинской сестры на каждое диализное место)</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14,0 на каждое диализное место (1 пост дежурной медицинской сестры до 3 диализных мест)</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водоподготовки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Склад солей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растворов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ремонта диализных аппаратов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для проведения перитонеального диализа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Клинико-диагностические лаборатории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взятия венозной и капиллярной крови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каждое рабочее место, но 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сдачи спермы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Смотровой кабинет (забор урогенитальных биоматериалов)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Рабочее помещение (возможно совмещение рабочих зон для общеклинических и гематологических, биохимических, иммунологических, серологических, цитологических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 (работа с калом, мочой, мокротой и другими биологическим материалами, окраска мазков)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(при наличии)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 на 1 автоклав</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 (при наличии)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Хозяйственная комната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временного хранения медицинских отходов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Микробиологические лаборатории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Бактериологическая лаборатория, проводящая работы с микроорганизмами I-</w:t>
            </w:r>
            <w:r>
              <w:rPr>
                <w:rFonts w:ascii="Arial" w:cs="Arial" w:eastAsia="Arial" w:hAnsi="Arial"/>
                <w:sz w:val="24"/>
                <w:szCs w:val="24"/>
              </w:rPr>
              <w:t xml:space="preserve">II </w:t>
            </w:r>
            <w:r>
              <w:rPr>
                <w:rFonts w:ascii="Arial" w:cs="Arial" w:eastAsia="Arial" w:hAnsi="Arial"/>
                <w:sz w:val="24"/>
                <w:szCs w:val="24"/>
              </w:rPr>
              <w:t xml:space="preserve">групп патогенности, должна иметь следующие помещения и площадь</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 лабораторией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клинических образцов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Посевная для диагностических анализов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бактериологических исследований на клиническую микробиологию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исследования на холеру</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исследования капельных и кишечных инфекций (при небольших объемах исследований можно совмещать в одном помещении и серологические исследования)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серологических исследований, в том числе методом имунно-ферментного анализа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8</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проб для санитарной бактериологии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Посевная для санитарно-бактериологических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 идентификация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исследования на стерильность (можно совмещать помещение и для первичного посева пищевых продуктов)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 стерилизационная (при небольших объемах исследования)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 (отдельная при больших объемах исследования)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 (для хранения, взвешивания питательных сред, реактивов)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8</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Средоварочная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на шкаф, но 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посетителей и выдачи результатов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Помещения и площади вирусологической лаборатории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"чистой" зоне предусматриваются следующие помещения: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идентификации респираторных вирусов:</w:t>
            </w:r>
          </w:p>
          <w:p>
            <w:pPr>
              <w:jc w:val="left"/>
            </w:pPr>
            <w:r>
              <w:rPr>
                <w:rFonts w:ascii="Arial" w:cs="Arial" w:eastAsia="Arial" w:hAnsi="Arial"/>
                <w:sz w:val="24"/>
                <w:szCs w:val="24"/>
              </w:rPr>
              <w:t xml:space="preserve">бокс с предбоксом для заражения и вскрытия эмбрионов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комната врача и лаборанта для микроскопирования клеточных культур</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заражения культуры тканей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работы с эталонными штаммами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санитарной вирусологии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работы с куриным эмбрионом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экспресс-диагностики, люминесцентная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серологических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1 рабочее место, но 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посуды, реактивов, 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регистрации, приема, сортировки и выдачи результатов анализов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но не менее 6,0 на шкаф</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1 сетку не менее 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50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Помещения для исследований методом полимеразной цепной реакции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Полимеразная цепная реакция в реальном времени, Flash технологии:</w:t>
            </w:r>
          </w:p>
          <w:p>
            <w:pPr>
              <w:jc w:val="left"/>
            </w:pPr>
            <w:r>
              <w:rPr>
                <w:rFonts w:ascii="Arial" w:cs="Arial" w:eastAsia="Arial" w:hAnsi="Arial"/>
                <w:sz w:val="24"/>
                <w:szCs w:val="24"/>
              </w:rPr>
              <w:t xml:space="preserve">- зона приготовления реакционных смесей и выделения нуклеиновых кислот;</w:t>
            </w:r>
          </w:p>
          <w:p>
            <w:pPr>
              <w:jc w:val="left"/>
            </w:pPr>
            <w:r>
              <w:rPr>
                <w:rFonts w:ascii="Arial" w:cs="Arial" w:eastAsia="Arial" w:hAnsi="Arial"/>
                <w:sz w:val="24"/>
                <w:szCs w:val="24"/>
              </w:rPr>
              <w:t xml:space="preserve">- предбокс;</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каждая из зон не менее 5,0</w:t>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зона детекция полимеразной цепной реакции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2,0</w:t>
            </w:r>
          </w:p>
        </w:tc>
        <w:tc>
          <w:tcPr>
            <w:vMerge w:val="continue"/>
            <w:tcBorders>
              <w:top w:val="none" w:color="auto" w:sz="0"/>
              <w:left w:val="none" w:color="auto" w:sz="0"/>
              <w:bottom w:val="single" w:color="CBBF9E" w:sz="4"/>
              <w:right w:val="single" w:color="CBBF9E" w:sz="4"/>
            </w:tcBorders>
          </w:tcP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Детекция методом электрофореза:</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помещение для пробоподготовки и приготовления реакционной смеси;</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 5,0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предбокс;</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 2,0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амплификация;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менее 5,0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зона детекции электрофореза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5,0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Помещения и площади паразитологической лаборатории (если паразитологическая лаборатория не совмещена с бактериологической лабораторией)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приема, регистрации, выдачи результатов анализов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рабочее место, но 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диагностических исследований на паразитозы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на 1 рабочее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санитарно-гельминтологических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серологических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 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 ,0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специальной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на шкаф, но не менее 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энтомологических исследований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посуды, реактивов, 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домашней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 на шкаф, но не менее 6</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63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паразитологическая лаборатория входит в состав бактериологической лаборатории, то помещения для приема, регистрации и выдачи анализов, моечная и комната для ожидания могут быть совмещены с аналогичным помещением бактериологической лаборатории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 и площади бактериологической лаборатории, проводящей работу с микроорганизмами III-IV групп патогенности</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зона: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верхней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 для личных вещей сотрудников с индивидуальными шкафчиками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0,4 на 1 шкаф</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 лабораторией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Комнаты для административной работы, приема пищи и отдыха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"Условно-заразная" зона: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с боксом для приготовления и разлива питательных сред</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Препараторская-стерилизационная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посуды, реактивов, материалов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73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"Заразная" зона:</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боксов с предбоксниками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Серологическая с боксом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на 1 рабочее место,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экспресс-диагностики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Автоклавная на 2 автоклава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"Заразный блок":</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материала, его обработка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Зоолого-паразитологическая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для работы с инфицированными животными, состоящий из комнат: для приема, первичной обработки материала, заражения животных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одевания и снятия защитного костюма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Отделения производственной трансфузиологии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на 1 кресло со шлюзом для забора донорской крови, плазмафереза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на каждое кресло, но не менее 14,0+2,0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фракционирования крови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(со шлюзом) для аутоплазмафереза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карантинизации плазмы, помещения хранения неапробированных компонентов крови, хранения кровезаменителей, временного хранения и выдачи крови и ее заменителей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отдыха доноров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Отделения переливания крови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Лаборатория предварительного обследования доноров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Подготовительная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со шлюзом для забора донорской крови, ручного плазмафереза, аутоплазмафереза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каждое кресло, но не менее 14+2</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с предбоксом для фракционирования крови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Аппаратная (для аппаратного плазмафереза)</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1 аппарат для автоматического плазмафереза</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Помещения для карантинизации плазмы, хранения неапробированных компонентов крови, задержанной продукции, кровезаменителей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Бокс и предбокс для приготовления отмытых эритроцитов (или помещение, оборудованное ламинарным шкафом)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крови, аутокрови и кровезаменителей (с низкотемпературной камерой и холодильником)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выдачи гемотрансфузионных сред (экспедиция)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Лаборатория экстракорпорального оплодотворения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Малая 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Предоперационная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Шлюз для входа пациентов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Манипуляционная для взятия яйцеклетки и имплантации оплодотворенной яйцеклетки (предусматривается в случае отсутствия операционной)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Эмбриологическая лаборантская с кабинетом генетика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Эмбриологическая лаборатория с учетом оснащения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сдачи спермы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Криохранилище</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количества и объема емкостей сосудов, содержащих жидкий азот</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Площади рентген-кабинетов, кабинетов компьютерной томографии и магнитно-резонансной томографии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R кабинетов, кабинетов компьютерной томографии и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18,0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зависит от конкретного оборудования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управления медицинской аппаратурой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Генераторная/компьютерная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Кабина для раздевания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 или не нужны при использовании аппаратов для цифровой рентгенографии и флюорографии</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приготовления контрастных средств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Процедурная кабинета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Уточняется согласно техническим требованиями оборудования</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управления аппаратом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подготовки пациента к процедуре магнитно-резонансной томографии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Техническая комната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Кабина для раздевания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приготовления контрастных средств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Вспомогательные, служебные и бытовые помещения, общие для всех структурных подразделений</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Ординаторская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на одного врача,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старшей медицинской сестры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дежурного врача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с умывальником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сестры-хозяйки отделения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хранения расходного материала и медикаментов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наркотических средств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Раздевальная для пациентов при лечебных и диагностических кабинетах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на одно место, но не менее 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архив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на одну койку, 4,0 на 100 посещений в смену,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Конференц-зал (с учетом эстрады и оснащения кресел пюпитрами)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на одно место</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для вещей больных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 на одну койку</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Гардеробная для уличной одежды</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персонала 0,08 на один крючок</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Гардеробная для домашней и рабочей одежды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на один индивидуальный шкаф</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Вестибюль-гардеробная для посетителей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на одного посетителя</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Пищеблок:</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варочный цех</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моечная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складское помещение</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10,0-15,0</w:t>
            </w:r>
          </w:p>
        </w:tc>
        <w:tc>
          <w:tcPr>
            <w:vMerge w:val="continue"/>
            <w:tcBorders>
              <w:top w:val="none" w:color="auto" w:sz="0"/>
              <w:left w:val="none" w:color="auto" w:sz="0"/>
              <w:bottom w:val="single" w:color="CBBF9E" w:sz="4"/>
              <w:right w:val="single" w:color="CBBF9E" w:sz="4"/>
            </w:tcBorders>
          </w:tcPr>
          <w:p/>
        </w:tc>
      </w:tr>
      <w:tr>
        <w:tc>
          <w:tcPr>
            <w:tcW w:type="dxa" w:w="37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Прачечная: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5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помещение для приема и стирки белья</w:t>
            </w:r>
          </w:p>
        </w:tc>
        <w:tc>
          <w:tcPr>
            <w:tcW w:type="dxa" w:w="18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глажки и хранения чистого белья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10,0</w:t>
            </w:r>
          </w:p>
        </w:tc>
        <w:tc>
          <w:tcPr>
            <w:vMerge w:val="continue"/>
            <w:tcBorders>
              <w:top w:val="none" w:color="auto" w:sz="0"/>
              <w:left w:val="none" w:color="auto" w:sz="0"/>
              <w:bottom w:val="single" w:color="CBBF9E" w:sz="4"/>
              <w:right w:val="single" w:color="CBBF9E" w:sz="4"/>
            </w:tcBorders>
          </w:tcP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 для персонала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временного хранения грязного белья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предметов уборки и дезинфицирующих растворов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временного хранения медицинских отходов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Санитарная комната (временное хранение грязного белья, медицинских отходов, мойка суден)</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слива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Патологоанатомические отделения и бюро судебно-медицинской экспертизы</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приема трупов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для хранения вещей умерших</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для работы с документами</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вещественных доказательств и ценностей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трупов с кассетным холодильным шкафом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определяется габаритами оборудования, но не менее 12,0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Секционная на 1 стол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на стол и 12,0 на каждый последующий</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Предсекционная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приема и регистрации биопсийного и аутопсийного материала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Препараторская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Фиксационная</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влажного аутопсийного и биопсийного материала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гистологического материала</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микропрепаратов и блоков биопсий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одевания трупов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Кладовые для консервирующих растворов, ядов и летучих веществ</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Кладовая для похоронных принадлежностей</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Траурный зал</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трупов до отправки на кремацию</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5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Помещение для хранения урн с прахом до выдачи родственникам</w:t>
            </w:r>
          </w:p>
        </w:tc>
        <w:tc>
          <w:tcPr>
            <w:tcW w:type="dxa" w:w="1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2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Примечание:</w:t>
      </w:r>
    </w:p>
    <w:p>
      <w:pPr>
        <w:spacing w:after="60"/>
        <w:ind w:firstLine="567"/>
        <w:jc w:val="both"/>
      </w:pPr>
      <w:r>
        <w:rPr>
          <w:rFonts w:ascii="Arial" w:cs="Arial" w:eastAsia="Arial" w:hAnsi="Arial"/>
          <w:sz w:val="24"/>
          <w:szCs w:val="24"/>
        </w:rPr>
        <w:t xml:space="preserve">Допускается организовать питание в палатах.</w:t>
      </w:r>
    </w:p>
    <w:p>
      <w:pPr>
        <w:spacing w:after="60"/>
        <w:ind w:firstLine="567"/>
        <w:jc w:val="both"/>
      </w:pPr>
      <w:r>
        <w:rPr>
          <w:rFonts w:ascii="Arial" w:cs="Arial" w:eastAsia="Arial" w:hAnsi="Arial"/>
          <w:sz w:val="24"/>
          <w:szCs w:val="24"/>
        </w:rPr>
        <w:t xml:space="preserve">В стационаре на 5 коек для пищеблока допускается одно помещение со строгим зонированием мест для приготовления пищи, мытья посуды и хранения пищевых продуктов. При этом, площадь помещения должна быть не менее 15,0 кв.м.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Минимальные площади помещений стоматологической медицинской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361"/>
        <w:gridCol w:w="937"/>
        <w:gridCol w:w="5516"/>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w:t>
            </w:r>
          </w:p>
        </w:tc>
        <w:tc>
          <w:tcPr>
            <w:tcW w:type="dxa" w:w="5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Вестибюльная группа с регистратурой, гардеробом верхней одежды и помещением для ожидающих приема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каждого взрослого пациента по 1,2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На каждого ребенка с учетом пребывания одного из родителей - 2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(стоматолога-терапевта, хирурга, ортопеда, ортодонта, детского стоматолога)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увеличением на 10 м</w:t>
            </w:r>
            <w:r>
              <w:rPr>
                <w:rFonts w:ascii="Arial" w:cs="Arial" w:eastAsia="Arial" w:hAnsi="Arial"/>
                <w:sz w:val="24"/>
                <w:szCs w:val="24"/>
              </w:rPr>
              <w:t xml:space="preserve">2</w:t>
            </w:r>
            <w:r>
              <w:rPr>
                <w:rFonts w:ascii="Arial" w:cs="Arial" w:eastAsia="Arial" w:hAnsi="Arial"/>
                <w:sz w:val="24"/>
                <w:szCs w:val="24"/>
              </w:rPr>
              <w:t xml:space="preserve"> на каждую дополнительную стоматологическую установку;</w:t>
            </w:r>
          </w:p>
          <w:p>
            <w:pPr>
              <w:jc w:val="left"/>
            </w:pPr>
            <w:r>
              <w:rPr>
                <w:rFonts w:ascii="Arial" w:cs="Arial" w:eastAsia="Arial" w:hAnsi="Arial"/>
                <w:sz w:val="24"/>
                <w:szCs w:val="24"/>
              </w:rPr>
              <w:t xml:space="preserve">со стерилизацией медицинских инструментов в кабинете на 1 стоматологическую установку - 14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врача в общеобразовательных учреждениях</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гигиены рта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ограниченного объема лечебной помощи</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Операционный блок:</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отсутствии центральной стерилизационной, инструментарий из операционной поступает на стерилизацию в предоперационную, где предусматривается стерилизационная, при этом площадь предоперационной увеличивается, как минимум на 2 м</w:t>
            </w: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предоперационная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операционная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временного пребывания пациента после операции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vMerge w:val="continue"/>
            <w:tcBorders>
              <w:top w:val="none" w:color="auto" w:sz="0"/>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Рентгеновский кабинет на один дентальный рентгеновский аппарат</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Стерилизационная</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Размер площади устанавливается в соответствии с технологическим обоснованием (габариты оборудования и пр.), но не менее 6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Зуботехническая лаборатория:</w:t>
            </w:r>
          </w:p>
          <w:p>
            <w:pPr>
              <w:jc w:val="left"/>
            </w:pPr>
            <w:r>
              <w:rPr>
                <w:rFonts w:ascii="Arial" w:cs="Arial" w:eastAsia="Arial" w:hAnsi="Arial"/>
                <w:sz w:val="24"/>
                <w:szCs w:val="24"/>
              </w:rPr>
              <w:t xml:space="preserve">комната зубных техников</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w:t>
            </w:r>
            <w:r>
              <w:rPr>
                <w:rFonts w:ascii="Arial" w:cs="Arial" w:eastAsia="Arial" w:hAnsi="Arial"/>
                <w:sz w:val="24"/>
                <w:szCs w:val="24"/>
              </w:rPr>
              <w:t xml:space="preserve">2</w:t>
            </w:r>
            <w:r>
              <w:rPr>
                <w:rFonts w:ascii="Arial" w:cs="Arial" w:eastAsia="Arial" w:hAnsi="Arial"/>
                <w:sz w:val="24"/>
                <w:szCs w:val="24"/>
              </w:rPr>
              <w:t xml:space="preserve"> на одного техника, но не более 10,0 техников в одном помещении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помещения:</w:t>
            </w:r>
          </w:p>
          <w:p>
            <w:pPr>
              <w:jc w:val="left"/>
            </w:pPr>
            <w:r>
              <w:rPr>
                <w:rFonts w:ascii="Arial" w:cs="Arial" w:eastAsia="Arial" w:hAnsi="Arial"/>
                <w:sz w:val="24"/>
                <w:szCs w:val="24"/>
              </w:rPr>
              <w:t xml:space="preserve">полимеризационная, гипсовочная, полировочная, паяльная</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зуботехнической лаборатории на 1-2 штатных единицы зубных техников, возможно ее размещение в 2-х кабинетах:</w:t>
            </w:r>
          </w:p>
          <w:p>
            <w:pPr>
              <w:jc w:val="left"/>
            </w:pPr>
            <w:r>
              <w:rPr>
                <w:rFonts w:ascii="Arial" w:cs="Arial" w:eastAsia="Arial" w:hAnsi="Arial"/>
                <w:sz w:val="24"/>
                <w:szCs w:val="24"/>
              </w:rPr>
              <w:t xml:space="preserve">в одном из кабинетов совмещаются процессы гипсовки, полировки, полимеризации, пайки, в другом - рабочее место зубного техника. При этом площадь обоих кабинетов должна быть не менее 14,0 м</w:t>
            </w:r>
            <w:r>
              <w:rPr>
                <w:rFonts w:ascii="Arial" w:cs="Arial" w:eastAsia="Arial" w:hAnsi="Arial"/>
                <w:sz w:val="24"/>
                <w:szCs w:val="24"/>
              </w:rPr>
              <w:t xml:space="preserve">2</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Литейная</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технологии и габаритов оборудования площадь может быть изменена</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Физиотерапевтическое отделение:</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электросветолечения, лазеротерапии</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м2</w:t>
            </w:r>
            <w:r>
              <w:rPr>
                <w:rFonts w:ascii="Arial" w:cs="Arial" w:eastAsia="Arial" w:hAnsi="Arial"/>
                <w:sz w:val="24"/>
                <w:szCs w:val="24"/>
              </w:rPr>
              <w:t xml:space="preserve">на один аппарат</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гидротерапии</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w:t>
            </w:r>
            <w:r>
              <w:rPr>
                <w:rFonts w:ascii="Arial" w:cs="Arial" w:eastAsia="Arial" w:hAnsi="Arial"/>
                <w:sz w:val="24"/>
                <w:szCs w:val="24"/>
              </w:rPr>
              <w:t xml:space="preserve">2</w:t>
            </w:r>
            <w:r>
              <w:rPr>
                <w:rFonts w:ascii="Arial" w:cs="Arial" w:eastAsia="Arial" w:hAnsi="Arial"/>
                <w:sz w:val="24"/>
                <w:szCs w:val="24"/>
              </w:rPr>
              <w:t xml:space="preserve"> на один аппарат</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УВЧ, СВЧ и ультрафиолетового облучения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w:t>
            </w:r>
            <w:r>
              <w:rPr>
                <w:rFonts w:ascii="Arial" w:cs="Arial" w:eastAsia="Arial" w:hAnsi="Arial"/>
                <w:sz w:val="24"/>
                <w:szCs w:val="24"/>
              </w:rPr>
              <w:t xml:space="preserve">2</w:t>
            </w:r>
            <w:r>
              <w:rPr>
                <w:rFonts w:ascii="Arial" w:cs="Arial" w:eastAsia="Arial" w:hAnsi="Arial"/>
                <w:sz w:val="24"/>
                <w:szCs w:val="24"/>
              </w:rPr>
              <w:t xml:space="preserve"> на один аппарат</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физиотерапии</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w:t>
            </w:r>
            <w:r>
              <w:rPr>
                <w:rFonts w:ascii="Arial" w:cs="Arial" w:eastAsia="Arial" w:hAnsi="Arial"/>
                <w:sz w:val="24"/>
                <w:szCs w:val="24"/>
              </w:rPr>
              <w:t xml:space="preserve">2</w:t>
            </w:r>
            <w:r>
              <w:rPr>
                <w:rFonts w:ascii="Arial" w:cs="Arial" w:eastAsia="Arial" w:hAnsi="Arial"/>
                <w:sz w:val="24"/>
                <w:szCs w:val="24"/>
              </w:rPr>
              <w:t xml:space="preserve"> на один аппарат</w:t>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Административные, подсобные и вспомогательные помещения: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51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 каждого работающего в смену по 1,5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Верхняя одежда может быть размещена в шкафу-купе</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заведующего (администратора)</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комната персонала, с гардеробом</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551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Комната персонала может быть объединена с кабинетом старшей медицинской сестры, при этом площадь кабинета старшей медсестры не увеличивается</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кабинет старшей медицинской сестры</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помещение для хранения медикаментов и наркотических материалов</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551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Изделия медицинского назначения могут храниться в шкафах-купе в коридорах и подвальных помещениях</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помещения для хранения изделий медицинского назначения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vMerge w:val="continue"/>
            <w:tcBorders>
              <w:top w:val="none" w:color="auto" w:sz="0"/>
              <w:left w:val="none" w:color="auto" w:sz="0"/>
              <w:bottom w:val="none" w:color="auto" w:sz="0"/>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кладовая для грязного белья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tcW w:type="dxa" w:w="55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количестве стоматологических кресел в стоматологической медицинской организации не более 3 допускается наличие одного туалета для пациентов и персонала</w:t>
            </w: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кладовая для чистого белья</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туалет для пациентов</w:t>
            </w:r>
          </w:p>
        </w:tc>
        <w:tc>
          <w:tcPr>
            <w:tcW w:type="dxa" w:w="9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туалет для персонала</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Класс чистоты, рекомендуемый воздухообмен, допустимая и расчетная температура в лечебно-профилактических организациях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949"/>
        <w:gridCol w:w="1010"/>
        <w:gridCol w:w="1010"/>
        <w:gridCol w:w="1048"/>
        <w:gridCol w:w="1441"/>
        <w:gridCol w:w="1441"/>
        <w:gridCol w:w="1260"/>
      </w:tblGrid>
      <w:tr>
        <w:tc>
          <w:tcPr>
            <w:tcW w:type="dxa" w:w="20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помещений</w:t>
            </w:r>
          </w:p>
        </w:tc>
        <w:tc>
          <w:tcPr>
            <w:tcW w:type="dxa" w:w="9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чистоты помещений</w:t>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Санитарно-микробиологические показатели</w:t>
            </w:r>
          </w:p>
        </w:tc>
        <w:tc>
          <w:tcPr>
            <w:tcW w:type="dxa" w:w="10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температура воздуха (расчетная)</w:t>
            </w:r>
          </w:p>
        </w:tc>
        <w:tc>
          <w:tcPr>
            <w:tcW w:type="dxa" w:w="28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Рекомендуемый воздухообмен в 1 час, не менее &lt;1&gt;</w:t>
            </w:r>
          </w:p>
        </w:tc>
        <w:tc>
          <w:tcPr>
            <w:tcW w:type="dxa" w:w="12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Кратность вытяжки при естественном воздухообмене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микроорганизмов в 1 м</w:t>
            </w:r>
            <w:r>
              <w:rPr>
                <w:rFonts w:ascii="Arial" w:cs="Arial" w:eastAsia="Arial" w:hAnsi="Arial"/>
                <w:b/>
                <w:bCs/>
                <w:sz w:val="24"/>
                <w:szCs w:val="24"/>
              </w:rPr>
              <w:t xml:space="preserve">3</w:t>
            </w:r>
            <w:r>
              <w:rPr>
                <w:rFonts w:ascii="Arial" w:cs="Arial" w:eastAsia="Arial" w:hAnsi="Arial"/>
                <w:b/>
                <w:bCs/>
                <w:sz w:val="24"/>
                <w:szCs w:val="24"/>
              </w:rPr>
              <w:t xml:space="preserve"> воздуха (КОЕ/м</w:t>
            </w:r>
            <w:r>
              <w:rPr>
                <w:rFonts w:ascii="Arial" w:cs="Arial" w:eastAsia="Arial" w:hAnsi="Arial"/>
                <w:b/>
                <w:bCs/>
                <w:sz w:val="24"/>
                <w:szCs w:val="24"/>
              </w:rPr>
              <w:t xml:space="preserve">3</w:t>
            </w: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tcW w:type="dxa" w:w="144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приток</w:t>
            </w:r>
          </w:p>
        </w:tc>
        <w:tc>
          <w:tcPr>
            <w:tcW w:type="dxa" w:w="144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вытяжка</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начала работы</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 время работы</w:t>
            </w: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Операционные, послеоперационные палаты, реанимационные залы (палаты), в том числе для ожоговых больных, палаты интенсивной терапии, родовые, манипуляционные туалетные для новорожденных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200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 (21)</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 для асептических помещений,</w:t>
            </w:r>
          </w:p>
          <w:p>
            <w:pPr>
              <w:jc w:val="center"/>
            </w:pPr>
            <w:r>
              <w:rPr>
                <w:rFonts w:ascii="Arial" w:cs="Arial" w:eastAsia="Arial" w:hAnsi="Arial"/>
                <w:sz w:val="24"/>
                <w:szCs w:val="24"/>
              </w:rPr>
              <w:t xml:space="preserve">80% от расчетного воздухообмена, но не менее восьмикратного для септических помещений</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но не менее восьмикратного для асептических помещений расчетного воздухообмена, но не менее десятикратного для септических помещений</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Послеродовые палаты, палаты для ожоговых больных, палаты для лечения пациентов в асептических условиях, в том числе для иммунно-компрометированных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 (22)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Послеродовые палаты с совместным пребыванием ребенка, палаты для недоношенных, грудных, травмированных, новорожденных (второй этап выхаживания)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23-27 (24)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100% от расчетного воздухообмена, но не менее десятикратного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Шлюзы в боксах и полубоксах инфекционных отделений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 (22)</w:t>
            </w:r>
          </w:p>
        </w:tc>
        <w:tc>
          <w:tcPr>
            <w:tcW w:type="dxa" w:w="2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расчету, но не менее 5-кратного обмена</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Рентгеноперационные, в том числе ангиографические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Стерилизационные, предоперационная, микроскопная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Центральное стерилизационное отделение: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чистая и стерильная зоны (контроля, комплектования и упаковки чистых инструментов, помещения для подготовки перевязочных и операционных материалов и белья, стерилизации, экспедиции)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но не менее восьмикратного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грязная зона (приема, разборки, мытья и сушки медицинских инструментов и изделий медицинского назначения)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но не менее восьмикратного</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но не менее десятикратного</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Боксы палатных отделений, боксированные палаты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Палатные секции инфекционного отделения, в том числе туберкулезные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Палаты для взрослых больных, помещения для матерей детских отделений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80 м</w:t>
            </w:r>
            <w:r>
              <w:rPr>
                <w:rFonts w:ascii="Arial" w:cs="Arial" w:eastAsia="Arial" w:hAnsi="Arial"/>
                <w:sz w:val="24"/>
                <w:szCs w:val="24"/>
              </w:rPr>
              <w:t xml:space="preserve">3</w:t>
            </w:r>
            <w:r>
              <w:rPr>
                <w:rFonts w:ascii="Arial" w:cs="Arial" w:eastAsia="Arial" w:hAnsi="Arial"/>
                <w:sz w:val="24"/>
                <w:szCs w:val="24"/>
              </w:rPr>
              <w:t xml:space="preserve">/час на 1 койку</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Шлюзы перед палатами для новорожденных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 (22)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расчету, но не менее 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врачей, помещения дневного пребывания пациентов, кабинеты функциональной диагностики, процедурные эндоскопии (кроме бронхоскопии)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60 м</w:t>
            </w:r>
            <w:r>
              <w:rPr>
                <w:rFonts w:ascii="Arial" w:cs="Arial" w:eastAsia="Arial" w:hAnsi="Arial"/>
                <w:sz w:val="24"/>
                <w:szCs w:val="24"/>
              </w:rPr>
              <w:t xml:space="preserve">3</w:t>
            </w:r>
            <w:r>
              <w:rPr>
                <w:rFonts w:ascii="Arial" w:cs="Arial" w:eastAsia="Arial" w:hAnsi="Arial"/>
                <w:sz w:val="24"/>
                <w:szCs w:val="24"/>
              </w:rPr>
              <w:t xml:space="preserve">/час на 1 человека</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расчета 60 м</w:t>
            </w:r>
            <w:r>
              <w:rPr>
                <w:rFonts w:ascii="Arial" w:cs="Arial" w:eastAsia="Arial" w:hAnsi="Arial"/>
                <w:sz w:val="24"/>
                <w:szCs w:val="24"/>
              </w:rPr>
              <w:t xml:space="preserve">3</w:t>
            </w:r>
            <w:r>
              <w:rPr>
                <w:rFonts w:ascii="Arial" w:cs="Arial" w:eastAsia="Arial" w:hAnsi="Arial"/>
                <w:sz w:val="24"/>
                <w:szCs w:val="24"/>
              </w:rPr>
              <w:t xml:space="preserve">/час на 1 человека</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Залы лечебной физкультуры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 (18)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 от расчетного воздухообмена (80 м</w:t>
            </w:r>
            <w:r>
              <w:rPr>
                <w:rFonts w:ascii="Arial" w:cs="Arial" w:eastAsia="Arial" w:hAnsi="Arial"/>
                <w:sz w:val="24"/>
                <w:szCs w:val="24"/>
              </w:rPr>
              <w:t xml:space="preserve">3</w:t>
            </w:r>
            <w:r>
              <w:rPr>
                <w:rFonts w:ascii="Arial" w:cs="Arial" w:eastAsia="Arial" w:hAnsi="Arial"/>
                <w:sz w:val="24"/>
                <w:szCs w:val="24"/>
              </w:rPr>
              <w:t xml:space="preserve">/час на 1 занимающегося)</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(80 м</w:t>
            </w:r>
            <w:r>
              <w:rPr>
                <w:rFonts w:ascii="Arial" w:cs="Arial" w:eastAsia="Arial" w:hAnsi="Arial"/>
                <w:sz w:val="24"/>
                <w:szCs w:val="24"/>
              </w:rPr>
              <w:t xml:space="preserve">3</w:t>
            </w:r>
            <w:r>
              <w:rPr>
                <w:rFonts w:ascii="Arial" w:cs="Arial" w:eastAsia="Arial" w:hAnsi="Arial"/>
                <w:sz w:val="24"/>
                <w:szCs w:val="24"/>
              </w:rPr>
              <w:t xml:space="preserve">/час на 1 занимающегося)</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магнитно-резонансной томографии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на удаление теплоизбытков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от расчетного воздухообмена на удаление теплоизбытков</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и асептические перевязочные, процедурные бронхоскопии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300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с применением аминазина</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Процедурные для лечения нейролептиками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Малые операционные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более 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Диспетчерские, комнаты персонала, комнаты отдыха пациентов после процедур</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приток из коридора</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Процедурные рентгендиагностических, флюорографических кабинетов, электросветолечения,</w:t>
            </w:r>
          </w:p>
        </w:tc>
        <w:tc>
          <w:tcPr>
            <w:tcW w:type="dxa" w:w="9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w:t>
            </w:r>
          </w:p>
        </w:tc>
        <w:tc>
          <w:tcPr>
            <w:tcW w:type="dxa" w:w="12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массажный кабинет и раздевальные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Комнаты управления рентгеновских кабинетов и радиологических отделений, фотолаборатории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Монтажные и моечные кабинетов искусственной почки, эндоскопии, аппаратов искусственного кровообращения, растворные-деминерализационные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Ванные залы (кроме радоновых), помещения подогрева парафина и озокерита, лечебные плавательные бассейны. Помещения (комнаты) для санитарной обработки больных, душевые</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 (25)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Раздевальные в отделениях водо- и грязелечения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23-29 (23)</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приток по балансу вытяжки из ванных и грязевых залов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радоновых ванн, залы и кабинеты грязелечения для полосных процедур, душевые залы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 (25)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соответствующим санитарным правилам</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помещения радоновых ванн, залы и кабинеты грязелечения для полосных процедур, душевые залы</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и регенерации грязи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приготовления раствора сероводородных ванн и хранения реактивов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мойки и сушки простыней, холстов, брезентов, грязевые кухни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(кроме хранения реактивов), технические помещения (компрессорные, насосные и т.п.), мастерские по ремонту аппаратуры, архивы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Санитарные комнаты, помещения для сортировки и временного хранения грязного белья, помещения для мойки, носилок и клеенок, помещение для сушки одежды и обуви выездных бригад</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Кладовые для кислот, реактивов и дезинфицирующих средств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Регистратуры, справочные вестибюли, гардеробные, помещения для приема передач больным, помещения выписки, помещения для ожидания приема, буфетные, столовые для больных, молочная комната</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мытья и стерилизации столовой и кухонной посуды при буфетах и столовых, парикмахерские для обслуживания больных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Хранилища радиоактивных веществ, фасовочные и моечные в радиологических отделениях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w:t>
            </w:r>
          </w:p>
        </w:tc>
        <w:tc>
          <w:tcPr>
            <w:tcW w:type="dxa" w:w="41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соответствующим санитарным правилам</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рентген- и радиотерапии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414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соответствующим санитарным правилам</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Кабинеты электро-, свето-, магнито-, теплолечения, лечения ультразвуком</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дезинфекционных камер: приемно-загрузочные; разгрузочные ("чистые") отделения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"чистого" помещения</w:t>
            </w:r>
          </w:p>
          <w:p>
            <w:pPr>
              <w:jc w:val="center"/>
            </w:pPr>
            <w:r>
              <w:rPr>
                <w:rFonts w:ascii="Arial" w:cs="Arial" w:eastAsia="Arial" w:hAnsi="Arial"/>
                <w:sz w:val="24"/>
                <w:szCs w:val="24"/>
              </w:rPr>
              <w:t xml:space="preserve">5</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через "грязные" отделения</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Секционные, музеи и препараторские при патологоанатомических отделениях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 (16)</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одевания трупов, выдачи трупов, кладовые для похоронных принадлежностей, для обработки и подготовки к захоронению инфицированных трупов, помещения для хранения хлорной извести</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 (14)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Санузлы</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м</w:t>
            </w:r>
            <w:r>
              <w:rPr>
                <w:rFonts w:ascii="Arial" w:cs="Arial" w:eastAsia="Arial" w:hAnsi="Arial"/>
                <w:sz w:val="24"/>
                <w:szCs w:val="24"/>
              </w:rPr>
              <w:t xml:space="preserve">3</w:t>
            </w:r>
            <w:r>
              <w:rPr>
                <w:rFonts w:ascii="Arial" w:cs="Arial" w:eastAsia="Arial" w:hAnsi="Arial"/>
                <w:sz w:val="24"/>
                <w:szCs w:val="24"/>
              </w:rPr>
              <w:t xml:space="preserve"> на 1 унитаз и 20 м</w:t>
            </w:r>
            <w:r>
              <w:rPr>
                <w:rFonts w:ascii="Arial" w:cs="Arial" w:eastAsia="Arial" w:hAnsi="Arial"/>
                <w:sz w:val="24"/>
                <w:szCs w:val="24"/>
              </w:rPr>
              <w:t xml:space="preserve">3</w:t>
            </w:r>
            <w:r>
              <w:rPr>
                <w:rFonts w:ascii="Arial" w:cs="Arial" w:eastAsia="Arial" w:hAnsi="Arial"/>
                <w:sz w:val="24"/>
                <w:szCs w:val="24"/>
              </w:rPr>
              <w:t xml:space="preserve"> на 1 писсуар</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Клизменная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Клинико-диагностические лаборатории (помещения для исследований)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20-26 (20)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Аптеки</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приготовления лекарственных форм в асептических условиях</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допускается</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Ассистентская, дефектарская, заготовочная и фасовочная, закаточная и контрольно-маркировочная, стерилизационная - автоклавная, дистилляционная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Контрольно-аналитическая, моечная, распаковочная</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 для хранения основного запаса:</w:t>
            </w:r>
          </w:p>
        </w:tc>
        <w:tc>
          <w:tcPr>
            <w:tcW w:type="dxa" w:w="94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20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лекарственных веществ, готовых лекарственных препаратов, в т.ч. и термолабильных, и предметов медицинского назначения; перевязочных средств;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144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минеральных вод, медицинской стеклянной и оборотной транспортной тары, очков и других предметов оптики, вспомогательных материалов, чистой посуды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приготовления и фасовки ядовитых препаратов и наркотиков</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Помещения для хранения легковоспламеняющихся и горючих жидкостей</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нормируется</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60" w:before="120"/>
        <w:ind w:firstLine="567"/>
        <w:jc w:val="both"/>
      </w:pPr>
      <w:r>
        <w:rPr>
          <w:rFonts w:ascii="Arial" w:cs="Arial" w:eastAsia="Arial" w:hAnsi="Arial"/>
          <w:sz w:val="24"/>
          <w:szCs w:val="24"/>
        </w:rPr>
        <w:t xml:space="preserve">Примечание: кратность в графе "приток" указана для наружного воздуха. Расчетный воздухообмен должен обеспечивать выполнение требований к параметрам воздушной среды, указанным в данной таблице.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Нормируемые показатели естественного, искусственного и совмещенного освещения основных помещений ЛПО</w:t>
      </w:r>
    </w:p>
    <w:p>
      <w:pPr>
        <w:spacing w:after="200"/>
        <w:jc w:val="center"/>
      </w:pPr>
      <w:r>
        <w:rPr>
          <w:rFonts w:ascii="Arial" w:cs="Arial" w:eastAsia="Arial" w:hAnsi="Arial"/>
          <w:i/>
          <w:iCs/>
          <w:sz w:val="24"/>
          <w:szCs w:val="24"/>
        </w:rPr>
        <w:t xml:space="preserve">(Утратили силу
 в соответствии с постановлением Кабинета Министров КР от </w:t>
      </w:r>
      <w:hyperlink w:history="1" r:id="rIdsfv8nzlvnmpau7dl_kbfb">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Допустимые уровни физических факторов, создаваемых изделиями медицинской техники</w:t>
      </w:r>
    </w:p>
    <w:p>
      <w:pPr>
        <w:spacing w:after="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0"/>
        <w:gridCol w:w="522"/>
        <w:gridCol w:w="522"/>
        <w:gridCol w:w="522"/>
        <w:gridCol w:w="522"/>
        <w:gridCol w:w="522"/>
        <w:gridCol w:w="522"/>
        <w:gridCol w:w="522"/>
        <w:gridCol w:w="522"/>
        <w:gridCol w:w="522"/>
        <w:gridCol w:w="1113"/>
      </w:tblGrid>
      <w:tr>
        <w:tc>
          <w:tcPr>
            <w:tcW w:type="dxa" w:w="43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изделия</w:t>
            </w:r>
          </w:p>
        </w:tc>
        <w:tc>
          <w:tcPr>
            <w:tcW w:type="dxa" w:w="46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звукового давления, в дБ, в октавных полосах со среднегеометрическими частотами, Гц</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Уровень звука LA (экв)/LA макс. (дБА)</w:t>
            </w:r>
          </w:p>
        </w:tc>
      </w:tr>
      <w:tr>
        <w:tc>
          <w:tcPr>
            <w:vMerge w:val="continue"/>
            <w:tcBorders>
              <w:top w:val="single" w:color="CBBF9E" w:sz="4"/>
              <w:left w:val="single" w:color="CBBF9E" w:sz="4"/>
              <w:bottom w:val="single" w:color="CBBF9E" w:sz="4"/>
              <w:right w:val="single" w:color="CBBF9E" w:sz="4"/>
            </w:tcBorders>
          </w:tcP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8000</w:t>
            </w:r>
          </w:p>
        </w:tc>
        <w:tc>
          <w:tcPr>
            <w:vMerge w:val="continue"/>
            <w:tcBorders>
              <w:top w:val="single" w:color="CBBF9E" w:sz="4"/>
              <w:left w:val="none" w:color="auto" w:sz="0"/>
              <w:bottom w:val="single" w:color="CBBF9E" w:sz="4"/>
              <w:right w:val="single" w:color="CBBF9E" w:sz="4"/>
            </w:tcBorders>
          </w:tcPr>
          <w:p/>
        </w:tc>
      </w:tr>
      <w:tr>
        <w:tc>
          <w:tcPr>
            <w:tcW w:type="dxa" w:w="4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круглосуточного использования (для мониторинга в палатах пациентов, в отделениях реанимации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повторно-кратковременном режиме, для использования старшим и средним медицинским персоналом или населением (программно-диагностические комплексы, приборы для функциональной диагностики, аэроионизационное оборудование, кислородные концентраторы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непрерывном или повторно-кратковременном режиме, для использования старшим медицинским персоналом (аппараты ИВЛ и НДА, электрохирургическое оборудование, лазерные установки и ультразвуковые сканеры)</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w:t>
            </w:r>
          </w:p>
        </w:tc>
      </w:tr>
      <w:tr>
        <w:tc>
          <w:tcPr>
            <w:tcW w:type="dxa" w:w="43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непрерывном и повторно-кратковременном режиме, для использования старшим и средним медицинским персоналом:</w:t>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52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физиотерапевтическое, рентгенологическое оборудование, лечебные стоматологические установки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отсасыватели, ирригаторы, инсуффляторы, изделия медицинской техники, содержащие в составе насосы, компрессоры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работы в кратковременном и повторно-кратковременном режиме, для использования старшим и средним медицинским персоналом (магнитно-резонансные томографы, литотрипторы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непрерывной работы при кратковременном пребывании среднего и младшего медицинского персонала (стерилизационно-дезинфекционное, моечное оборудование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w:t>
            </w:r>
          </w:p>
        </w:tc>
      </w:tr>
      <w:tr>
        <w:tc>
          <w:tcPr>
            <w:tcW w:type="dxa" w:w="43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предназначенное для кратковременного использования средним медицинским персоналом для зубопротезного производства и т.п.</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70/80</w:t>
            </w:r>
          </w:p>
        </w:tc>
      </w:tr>
    </w:tbl>
    <w:p>
      <w:pPr>
        <w:spacing w:after="60" w:before="120"/>
        <w:ind w:firstLine="567"/>
        <w:jc w:val="both"/>
      </w:pPr>
      <w:r>
        <w:rPr>
          <w:rFonts w:ascii="Arial" w:cs="Arial" w:eastAsia="Arial" w:hAnsi="Arial"/>
          <w:sz w:val="24"/>
          <w:szCs w:val="24"/>
        </w:rPr>
        <w:t xml:space="preserve">(*) Примечание: допускается превышение </w:t>
      </w:r>
      <w:r>
        <w:rPr>
          <w:rFonts w:ascii="Arial" w:cs="Arial" w:eastAsia="Arial" w:hAnsi="Arial"/>
          <w:sz w:val="24"/>
          <w:szCs w:val="24"/>
        </w:rPr>
        <w:t xml:space="preserve">максимального уровня звука при условии использования комплекса мер защиты, обеспечивающего снижение воздействующих уровней до нормативных величин.</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Допустимые уровни воздушного ультразвука,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77"/>
        <w:gridCol w:w="700"/>
        <w:gridCol w:w="700"/>
        <w:gridCol w:w="700"/>
        <w:gridCol w:w="700"/>
        <w:gridCol w:w="700"/>
      </w:tblGrid>
      <w:tr>
        <w:tc>
          <w:tcPr>
            <w:tcW w:type="dxa" w:w="667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Среднегеометрические частоты третьоктавных полос, кГц</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0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r>
      <w:tr>
        <w:tc>
          <w:tcPr>
            <w:tcW w:type="dxa" w:w="667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звукового давления, дБ</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Допустимые уровни контактного ультразвука,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1"/>
        <w:gridCol w:w="2646"/>
        <w:gridCol w:w="2097"/>
        <w:gridCol w:w="1814"/>
      </w:tblGrid>
      <w:tr>
        <w:tc>
          <w:tcPr>
            <w:tcW w:type="dxa" w:w="36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кГц</w:t>
            </w:r>
          </w:p>
        </w:tc>
        <w:tc>
          <w:tcPr>
            <w:tcW w:type="dxa" w:w="26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Пиковые значения виброскорости, м/с</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Уровень виброскорости, дБ</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Интенсивность, Вт/см</w:t>
            </w:r>
            <w:r>
              <w:rPr>
                <w:rFonts w:ascii="Arial" w:cs="Arial" w:eastAsia="Arial" w:hAnsi="Arial"/>
                <w:b/>
                <w:bCs/>
                <w:sz w:val="24"/>
                <w:szCs w:val="24"/>
              </w:rPr>
              <w:t xml:space="preserve">2</w:t>
            </w:r>
          </w:p>
        </w:tc>
      </w:tr>
      <w:tr>
        <w:tc>
          <w:tcPr>
            <w:tcW w:type="dxa" w:w="3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5x10</w:t>
            </w:r>
            <w:r>
              <w:rPr>
                <w:rFonts w:ascii="Arial" w:cs="Arial" w:eastAsia="Arial" w:hAnsi="Arial"/>
                <w:sz w:val="24"/>
                <w:szCs w:val="24"/>
              </w:rPr>
              <w:t xml:space="preserve">-3</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3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125-500</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8,9x10</w:t>
            </w:r>
            <w:r>
              <w:rPr>
                <w:rFonts w:ascii="Arial" w:cs="Arial" w:eastAsia="Arial" w:hAnsi="Arial"/>
                <w:sz w:val="24"/>
                <w:szCs w:val="24"/>
              </w:rPr>
              <w:t xml:space="preserve">-3</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3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1х10</w:t>
            </w:r>
            <w:r>
              <w:rPr>
                <w:rFonts w:ascii="Arial" w:cs="Arial" w:eastAsia="Arial" w:hAnsi="Arial"/>
                <w:sz w:val="24"/>
                <w:szCs w:val="24"/>
              </w:rPr>
              <w:t xml:space="preserve">3</w:t>
            </w:r>
            <w:r>
              <w:rPr>
                <w:rFonts w:ascii="Arial" w:cs="Arial" w:eastAsia="Arial" w:hAnsi="Arial"/>
                <w:sz w:val="24"/>
                <w:szCs w:val="24"/>
              </w:rPr>
              <w:t xml:space="preserve"> - 31,5х10</w:t>
            </w:r>
            <w:r>
              <w:rPr>
                <w:rFonts w:ascii="Arial" w:cs="Arial" w:eastAsia="Arial" w:hAnsi="Arial"/>
                <w:sz w:val="24"/>
                <w:szCs w:val="24"/>
              </w:rPr>
              <w:t xml:space="preserve">3</w:t>
            </w:r>
          </w:p>
        </w:tc>
        <w:tc>
          <w:tcPr>
            <w:tcW w:type="dxa" w:w="26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1,6x10</w:t>
            </w:r>
            <w:r>
              <w:rPr>
                <w:rFonts w:ascii="Arial" w:cs="Arial" w:eastAsia="Arial" w:hAnsi="Arial"/>
                <w:sz w:val="24"/>
                <w:szCs w:val="24"/>
              </w:rPr>
              <w:t xml:space="preserve">-2</w:t>
            </w:r>
          </w:p>
        </w:tc>
        <w:tc>
          <w:tcPr>
            <w:tcW w:type="dxa" w:w="2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Допустимые уровни инфразвука,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3"/>
        <w:gridCol w:w="641"/>
        <w:gridCol w:w="641"/>
        <w:gridCol w:w="641"/>
        <w:gridCol w:w="641"/>
      </w:tblGrid>
      <w:tr>
        <w:tc>
          <w:tcPr>
            <w:tcW w:type="dxa" w:w="76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Среднегеометрические частоты октавных полос, Гц</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звукового давления, дБ</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76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общий уровень звукового давления в диапазоне частот от 1,4 Гц до 22 Гц не должен превышать 75 дБ.</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Допустимые уровни общей вибрации, создаваемой изделиями медицинской техники, эксплуатируемыми в дневное время суток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87"/>
        <w:gridCol w:w="923"/>
        <w:gridCol w:w="923"/>
        <w:gridCol w:w="923"/>
        <w:gridCol w:w="923"/>
      </w:tblGrid>
      <w:tr>
        <w:tc>
          <w:tcPr>
            <w:tcW w:type="dxa" w:w="64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Гц</w:t>
            </w:r>
          </w:p>
        </w:tc>
        <w:tc>
          <w:tcPr>
            <w:tcW w:type="dxa" w:w="36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18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18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r>
              <w:rPr>
                <w:rFonts w:ascii="Arial" w:cs="Arial" w:eastAsia="Arial" w:hAnsi="Arial"/>
                <w:b/>
                <w:bCs/>
                <w:sz w:val="24"/>
                <w:szCs w:val="24"/>
              </w:rPr>
              <w:t xml:space="preserve"> x 10</w:t>
            </w:r>
            <w:r>
              <w:rPr>
                <w:rFonts w:ascii="Arial" w:cs="Arial" w:eastAsia="Arial" w:hAnsi="Arial"/>
                <w:b/>
                <w:bCs/>
                <w:sz w:val="24"/>
                <w:szCs w:val="24"/>
              </w:rPr>
              <w:t xml:space="preserve">-3</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x 10</w:t>
            </w:r>
            <w:r>
              <w:rPr>
                <w:rFonts w:ascii="Arial" w:cs="Arial" w:eastAsia="Arial" w:hAnsi="Arial"/>
                <w:b/>
                <w:bCs/>
                <w:sz w:val="24"/>
                <w:szCs w:val="24"/>
              </w:rPr>
              <w:t xml:space="preserve">-4</w:t>
            </w:r>
            <w:r>
              <w:rPr>
                <w:rFonts w:ascii="Arial" w:cs="Arial" w:eastAsia="Arial" w:hAnsi="Arial"/>
                <w:b/>
                <w:bCs/>
                <w:sz w:val="24"/>
                <w:szCs w:val="24"/>
              </w:rPr>
              <w:t xml:space="preserve"> x 0,00001</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6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Действующий корректированный или эквивалентный корректированный уровень</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bl>
    <w:p>
      <w:pPr>
        <w:spacing w:after="240" w:before="24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Допустимые уровни общей вибрации, создаваемой изделиями медицинской техники, эксплуатируемыми круглосуточно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73"/>
        <w:gridCol w:w="926"/>
        <w:gridCol w:w="926"/>
        <w:gridCol w:w="926"/>
        <w:gridCol w:w="926"/>
      </w:tblGrid>
      <w:tr>
        <w:tc>
          <w:tcPr>
            <w:tcW w:type="dxa" w:w="64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Гц</w:t>
            </w:r>
          </w:p>
        </w:tc>
        <w:tc>
          <w:tcPr>
            <w:tcW w:type="dxa" w:w="37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18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18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r>
              <w:rPr>
                <w:rFonts w:ascii="Arial" w:cs="Arial" w:eastAsia="Arial" w:hAnsi="Arial"/>
                <w:b/>
                <w:bCs/>
                <w:sz w:val="24"/>
                <w:szCs w:val="24"/>
              </w:rPr>
              <w:t xml:space="preserve"> x 10</w:t>
            </w:r>
            <w:r>
              <w:rPr>
                <w:rFonts w:ascii="Arial" w:cs="Arial" w:eastAsia="Arial" w:hAnsi="Arial"/>
                <w:b/>
                <w:bCs/>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x 10</w:t>
            </w:r>
            <w:r>
              <w:rPr>
                <w:rFonts w:ascii="Arial" w:cs="Arial" w:eastAsia="Arial" w:hAnsi="Arial"/>
                <w:b/>
                <w:bCs/>
                <w:sz w:val="24"/>
                <w:szCs w:val="24"/>
              </w:rPr>
              <w:t xml:space="preserve">-4</w:t>
            </w:r>
            <w:r>
              <w:rPr>
                <w:rFonts w:ascii="Arial" w:cs="Arial" w:eastAsia="Arial" w:hAnsi="Arial"/>
                <w:b/>
                <w:bCs/>
                <w:sz w:val="24"/>
                <w:szCs w:val="24"/>
              </w:rPr>
              <w:t xml:space="preserve"> x 0,00001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r>
        <w:tc>
          <w:tcPr>
            <w:tcW w:type="dxa" w:w="6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Действующий корректированный или эквивалентный корректированный уровень</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r>
    </w:tbl>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Допустимые уровни локальной вибрации в октавных полосах 8-1000 Гц, создаваемой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1"/>
        <w:gridCol w:w="962"/>
        <w:gridCol w:w="962"/>
        <w:gridCol w:w="962"/>
        <w:gridCol w:w="962"/>
      </w:tblGrid>
      <w:tr>
        <w:tc>
          <w:tcPr>
            <w:tcW w:type="dxa" w:w="63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октавных полос, Гц</w:t>
            </w:r>
          </w:p>
        </w:tc>
        <w:tc>
          <w:tcPr>
            <w:tcW w:type="dxa" w:w="38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19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19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x 10</w:t>
            </w:r>
            <w:r>
              <w:rPr>
                <w:rFonts w:ascii="Arial" w:cs="Arial" w:eastAsia="Arial" w:hAnsi="Arial"/>
                <w:b/>
                <w:bCs/>
                <w:sz w:val="24"/>
                <w:szCs w:val="24"/>
              </w:rPr>
              <w:t xml:space="preserve">-3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6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Действующий корректированный или эквивалентный корректированный уровень</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bl>
    <w:p>
      <w:pPr>
        <w:spacing w:after="60" w:before="120"/>
        <w:ind w:firstLine="567"/>
        <w:jc w:val="both"/>
      </w:pPr>
      <w:r>
        <w:rPr>
          <w:rFonts w:ascii="Arial" w:cs="Arial" w:eastAsia="Arial" w:hAnsi="Arial"/>
          <w:sz w:val="24"/>
          <w:szCs w:val="24"/>
        </w:rPr>
        <w:t xml:space="preserve">Примечание: при оценке локальной вибрации по величине полного среднеквадратичного значения корректированного виброускорения (</w:t>
      </w:r>
      <w:r>
        <w:rPr>
          <w:rFonts w:ascii="Arial" w:cs="Arial" w:eastAsia="Arial" w:hAnsi="Arial"/>
          <w:sz w:val="24"/>
          <w:szCs w:val="24"/>
        </w:rPr>
        <w:t xml:space="preserve">a</w:t>
      </w:r>
      <w:r>
        <w:rPr>
          <w:rFonts w:ascii="Arial" w:cs="Arial" w:eastAsia="Arial" w:hAnsi="Arial"/>
          <w:sz w:val="24"/>
          <w:szCs w:val="24"/>
        </w:rPr>
        <w:t xml:space="preserve">hw</w:t>
      </w:r>
      <w:r>
        <w:rPr>
          <w:rFonts w:ascii="Arial" w:cs="Arial" w:eastAsia="Arial" w:hAnsi="Arial"/>
          <w:sz w:val="24"/>
          <w:szCs w:val="24"/>
        </w:rPr>
        <w:t xml:space="preserve">), уровни контролируемого показателя не должны превышать 0,5 м/с</w:t>
      </w:r>
      <w:r>
        <w:rPr>
          <w:rFonts w:ascii="Arial" w:cs="Arial" w:eastAsia="Arial" w:hAnsi="Arial"/>
          <w:sz w:val="24"/>
          <w:szCs w:val="24"/>
        </w:rPr>
        <w:t xml:space="preserve">2</w:t>
      </w:r>
      <w:r>
        <w:rPr>
          <w:rFonts w:ascii="Arial" w:cs="Arial" w:eastAsia="Arial" w:hAnsi="Arial"/>
          <w:sz w:val="24"/>
          <w:szCs w:val="24"/>
        </w:rPr>
        <w:t xml:space="preserve">.</w:t>
      </w:r>
    </w:p>
    <w:p>
      <w:pPr>
        <w:spacing w:after="240" w:before="24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Временные допустимые уровни локальной вибрации в 1/3 и 1/1 октавных полосах частот диапазона от 2000 до 8000 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0"/>
        <w:gridCol w:w="941"/>
        <w:gridCol w:w="941"/>
        <w:gridCol w:w="941"/>
        <w:gridCol w:w="941"/>
        <w:gridCol w:w="941"/>
        <w:gridCol w:w="941"/>
        <w:gridCol w:w="941"/>
        <w:gridCol w:w="941"/>
      </w:tblGrid>
      <w:tr>
        <w:tc>
          <w:tcPr>
            <w:tcW w:type="dxa" w:w="26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Среднегеометрические частоты, Гц</w:t>
            </w:r>
          </w:p>
        </w:tc>
        <w:tc>
          <w:tcPr>
            <w:tcW w:type="dxa" w:w="752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 по осям Хо, Yo, Zo</w:t>
            </w:r>
          </w:p>
        </w:tc>
      </w:tr>
      <w:tr>
        <w:tc>
          <w:tcPr>
            <w:vMerge w:val="continue"/>
            <w:tcBorders>
              <w:top w:val="single" w:color="CBBF9E" w:sz="4"/>
              <w:left w:val="single" w:color="CBBF9E" w:sz="4"/>
              <w:bottom w:val="single" w:color="CBBF9E" w:sz="4"/>
              <w:right w:val="single" w:color="CBBF9E" w:sz="4"/>
            </w:tcBorders>
          </w:tcPr>
          <w:p/>
        </w:tc>
        <w:tc>
          <w:tcPr>
            <w:tcW w:type="dxa" w:w="376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Виброускорение</w:t>
            </w:r>
          </w:p>
        </w:tc>
        <w:tc>
          <w:tcPr>
            <w:tcW w:type="dxa" w:w="376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Виброскорость</w:t>
            </w:r>
          </w:p>
        </w:tc>
      </w:tr>
      <w:tr>
        <w:tc>
          <w:tcPr>
            <w:vMerge w:val="continue"/>
            <w:tcBorders>
              <w:top w:val="single" w:color="CBBF9E" w:sz="4"/>
              <w:left w:val="single" w:color="CBBF9E" w:sz="4"/>
              <w:bottom w:val="single" w:color="CBBF9E" w:sz="4"/>
              <w:right w:val="single" w:color="CBBF9E" w:sz="4"/>
            </w:tcBorders>
          </w:tcP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w:t>
            </w:r>
            <w:r>
              <w:rPr>
                <w:rFonts w:ascii="Arial" w:cs="Arial" w:eastAsia="Arial" w:hAnsi="Arial"/>
                <w:b/>
                <w:bCs/>
                <w:sz w:val="24"/>
                <w:szCs w:val="24"/>
              </w:rPr>
              <w:t xml:space="preserve">2 </w:t>
            </w:r>
            <w:r>
              <w:rPr>
                <w:rFonts w:ascii="Arial" w:cs="Arial" w:eastAsia="Arial" w:hAnsi="Arial"/>
                <w:b/>
                <w:bCs/>
                <w:sz w:val="24"/>
                <w:szCs w:val="24"/>
              </w:rPr>
              <w:t xml:space="preserve">х 10</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м/с х 10</w:t>
            </w:r>
          </w:p>
        </w:tc>
        <w:tc>
          <w:tcPr>
            <w:tcW w:type="dxa" w:w="18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дБ</w:t>
            </w:r>
          </w:p>
        </w:tc>
      </w:tr>
      <w:tr>
        <w:tc>
          <w:tcPr>
            <w:vMerge w:val="continue"/>
            <w:tcBorders>
              <w:top w:val="single" w:color="CBBF9E" w:sz="4"/>
              <w:left w:val="single" w:color="CBBF9E" w:sz="4"/>
              <w:bottom w:val="single" w:color="CBBF9E" w:sz="4"/>
              <w:right w:val="single" w:color="CBBF9E" w:sz="4"/>
            </w:tcBorders>
          </w:tcP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1/3 октаве</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1/1 октаве</w:t>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0,447</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0,501</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6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1,778</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Допустимые уровни электромагнитных полей диапазона частот 30 кГц - 300 ГГц, создаваемых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2"/>
        <w:gridCol w:w="1170"/>
        <w:gridCol w:w="1075"/>
        <w:gridCol w:w="1022"/>
        <w:gridCol w:w="1234"/>
        <w:gridCol w:w="3705"/>
      </w:tblGrid>
      <w:tr>
        <w:tc>
          <w:tcPr>
            <w:tcW w:type="dxa" w:w="19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Диапазоны частот</w:t>
            </w:r>
          </w:p>
        </w:tc>
        <w:tc>
          <w:tcPr>
            <w:tcW w:type="dxa" w:w="11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30-300 кГц</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0,3-3 МГц</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3-30 МГц</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30-300 МГц</w:t>
            </w:r>
          </w:p>
        </w:tc>
        <w:tc>
          <w:tcPr>
            <w:tcW w:type="dxa" w:w="3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0,3-300 ГГц</w:t>
            </w:r>
          </w:p>
        </w:tc>
      </w:tr>
      <w:tr>
        <w:tc>
          <w:tcPr>
            <w:tcW w:type="dxa" w:w="1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1"/>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Напряженность электрического поля, В/м</w:t>
            </w:r>
          </w:p>
        </w:tc>
        <w:tc>
          <w:tcPr>
            <w:tcW w:type="dxa" w:w="37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Плотность потока энергии, мкВТ/см</w:t>
            </w:r>
            <w:r>
              <w:rPr>
                <w:rFonts w:ascii="Arial" w:cs="Arial" w:eastAsia="Arial" w:hAnsi="Arial"/>
                <w:b/>
                <w:bCs/>
                <w:sz w:val="24"/>
                <w:szCs w:val="24"/>
              </w:rPr>
              <w:t xml:space="preserve">2</w:t>
            </w:r>
          </w:p>
        </w:tc>
      </w:tr>
      <w:tr>
        <w:tc>
          <w:tcPr>
            <w:tcW w:type="dxa" w:w="1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Допустимые уровни</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Примечание: допускается проводить одночисловую оценку напряженности электромагнитного поля, создаваемого изделиями медицинской техники в диапазоне частот от 30 кГц до 300 МГц, при отсутствии превышения допустимого уровня в 3 В/м.</w:t>
      </w:r>
    </w:p>
    <w:p>
      <w:pPr>
        <w:spacing w:after="240" w:before="24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Допустимые уровни электрического и магнитного полей, создаваемых изделиями медицинской техники, работающими на частоте 20-22 кГц (установки индукционного нагрева,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67"/>
        <w:gridCol w:w="1311"/>
      </w:tblGrid>
      <w:tr>
        <w:tc>
          <w:tcPr>
            <w:tcW w:type="dxa" w:w="88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Контролируемый параметр</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ПДУ</w:t>
            </w:r>
          </w:p>
        </w:tc>
      </w:tr>
      <w:tr>
        <w:tc>
          <w:tcPr>
            <w:tcW w:type="dxa" w:w="8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кВ/м</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88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 А/м</w:t>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40" w:before="24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1 Гц до 50 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6"/>
        <w:gridCol w:w="4682"/>
      </w:tblGrid>
      <w:tr>
        <w:tc>
          <w:tcPr>
            <w:tcW w:type="dxa" w:w="54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кВ/м</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r>
              <w:rPr>
                <w:rFonts w:ascii="Arial" w:cs="Arial" w:eastAsia="Arial" w:hAnsi="Arial"/>
                <w:sz w:val="24"/>
                <w:szCs w:val="24"/>
              </w:rPr>
              <w:t xml:space="preserve">f(</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Индукция магнитного поля, мкТл</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r>
              <w:rPr>
                <w:rFonts w:ascii="Arial" w:cs="Arial" w:eastAsia="Arial" w:hAnsi="Arial"/>
                <w:sz w:val="24"/>
                <w:szCs w:val="24"/>
              </w:rPr>
              <w:t xml:space="preserve">f(</w:t>
            </w:r>
            <w:r>
              <w:rPr>
                <w:rFonts w:ascii="Arial" w:cs="Arial" w:eastAsia="Arial" w:hAnsi="Arial"/>
                <w:sz w:val="24"/>
                <w:szCs w:val="24"/>
              </w:rPr>
              <w:t xml:space="preserve">*</w:t>
            </w: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Примечание: f - частота действующего электромагнитного поля.</w:t>
      </w:r>
    </w:p>
    <w:p>
      <w:pPr>
        <w:spacing w:after="240" w:before="24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50 Гц до 10 кГц и свыше 10 кГц до 30 кГц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4"/>
        <w:gridCol w:w="2927"/>
        <w:gridCol w:w="2927"/>
      </w:tblGrid>
      <w:tr>
        <w:tc>
          <w:tcPr>
            <w:tcW w:type="dxa" w:w="43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58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 в диапазоне частот</w:t>
            </w:r>
          </w:p>
        </w:tc>
      </w:tr>
      <w:tr>
        <w:tc>
          <w:tcPr>
            <w:vMerge w:val="continue"/>
            <w:tcBorders>
              <w:top w:val="single" w:color="CBBF9E" w:sz="4"/>
              <w:left w:val="single" w:color="CBBF9E" w:sz="4"/>
              <w:bottom w:val="single" w:color="CBBF9E" w:sz="4"/>
              <w:right w:val="single" w:color="CBBF9E" w:sz="4"/>
            </w:tcBorders>
          </w:tcP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50 Гц до 10 кГц</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10 кГц до 30 кГц</w:t>
            </w:r>
          </w:p>
        </w:tc>
      </w:tr>
      <w:tr>
        <w:tc>
          <w:tcPr>
            <w:tcW w:type="dxa" w:w="4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В/м</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 А/м</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240" w:before="24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Допустимые уровни электрического и магнитного поля промышленной частоты (50 Гц), создаваемого изделиями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21"/>
        <w:gridCol w:w="857"/>
      </w:tblGrid>
      <w:tr>
        <w:tc>
          <w:tcPr>
            <w:tcW w:type="dxa" w:w="93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Контролируемый параметр</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ПДУ</w:t>
            </w:r>
          </w:p>
        </w:tc>
      </w:tr>
      <w:tr>
        <w:tc>
          <w:tcPr>
            <w:tcW w:type="dxa" w:w="9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частотой 50 Гц, кВ/м</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(индукция) магнитного поля частотой 50 Гц, А/м (мкТл)</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w:t>
            </w:r>
          </w:p>
        </w:tc>
      </w:tr>
    </w:tbl>
    <w:p>
      <w:pPr>
        <w:spacing w:after="240" w:before="24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Временные допустимые уровни электромагнитных полей, создаваемых изделиями медицинской техники, оснащенными видеодисплейными терминалами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7"/>
        <w:gridCol w:w="3767"/>
        <w:gridCol w:w="2644"/>
      </w:tblGrid>
      <w:tr>
        <w:tc>
          <w:tcPr>
            <w:tcW w:type="dxa" w:w="753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параметра</w:t>
            </w:r>
          </w:p>
        </w:tc>
        <w:tc>
          <w:tcPr>
            <w:tcW w:type="dxa" w:w="2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ВДУ электромагнитного поля</w:t>
            </w:r>
          </w:p>
        </w:tc>
      </w:tr>
      <w:tr>
        <w:tc>
          <w:tcPr>
            <w:tcW w:type="dxa" w:w="37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w:t>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5 Гц - 2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В/м</w:t>
            </w:r>
          </w:p>
        </w:tc>
      </w:tr>
      <w:tr>
        <w:tc>
          <w:tcPr>
            <w:vMerge w:val="continue"/>
            <w:tcBorders>
              <w:top w:val="none" w:color="auto" w:sz="0"/>
              <w:left w:val="single" w:color="CBBF9E" w:sz="4"/>
              <w:bottom w:val="single" w:color="CBBF9E" w:sz="4"/>
              <w:right w:val="single" w:color="CBBF9E" w:sz="4"/>
            </w:tcBorders>
          </w:tcP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2 кГц - 400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В/м</w:t>
            </w:r>
          </w:p>
        </w:tc>
      </w:tr>
      <w:tr>
        <w:tc>
          <w:tcPr>
            <w:tcW w:type="dxa" w:w="376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магнитного потока</w:t>
            </w: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5 Гц - 2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нТл</w:t>
            </w:r>
          </w:p>
        </w:tc>
      </w:tr>
      <w:tr>
        <w:tc>
          <w:tcPr>
            <w:vMerge w:val="continue"/>
            <w:tcBorders>
              <w:top w:val="none" w:color="auto" w:sz="0"/>
              <w:left w:val="single" w:color="CBBF9E" w:sz="4"/>
              <w:bottom w:val="single" w:color="CBBF9E" w:sz="4"/>
              <w:right w:val="single" w:color="CBBF9E" w:sz="4"/>
            </w:tcBorders>
          </w:tcPr>
          <w:p/>
        </w:tc>
        <w:tc>
          <w:tcPr>
            <w:tcW w:type="dxa" w:w="3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диапазоне частот 2 кГц - 400 кГц</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нТл</w:t>
            </w:r>
          </w:p>
        </w:tc>
      </w:tr>
      <w:tr>
        <w:tc>
          <w:tcPr>
            <w:tcW w:type="dxa" w:w="75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Электростатический потенциал экрана видеомонитора или напряженность электростатического поля</w:t>
            </w:r>
          </w:p>
        </w:tc>
        <w:tc>
          <w:tcPr>
            <w:tcW w:type="dxa" w:w="26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В</w:t>
            </w:r>
          </w:p>
          <w:p>
            <w:pPr>
              <w:jc w:val="center"/>
            </w:pPr>
            <w:r>
              <w:rPr>
                <w:rFonts w:ascii="Arial" w:cs="Arial" w:eastAsia="Arial" w:hAnsi="Arial"/>
                <w:sz w:val="24"/>
                <w:szCs w:val="24"/>
              </w:rPr>
              <w:t xml:space="preserve">15 кВ/м</w:t>
            </w:r>
          </w:p>
        </w:tc>
      </w:tr>
    </w:tbl>
    <w:p>
      <w:pPr>
        <w:spacing w:after="240" w:before="24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Допустимые уровни излучений видимого и инфракрасного диапазонов от экранов изделий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5"/>
        <w:gridCol w:w="1914"/>
        <w:gridCol w:w="1248"/>
        <w:gridCol w:w="2802"/>
      </w:tblGrid>
      <w:tr>
        <w:tc>
          <w:tcPr>
            <w:tcW w:type="dxa" w:w="42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изделий</w:t>
            </w:r>
          </w:p>
        </w:tc>
        <w:tc>
          <w:tcPr>
            <w:tcW w:type="dxa" w:w="19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Спектральный диапазон</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волны, нм</w:t>
            </w:r>
          </w:p>
        </w:tc>
        <w:tc>
          <w:tcPr>
            <w:tcW w:type="dxa" w:w="2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интенсивность излучения, Вт/м</w:t>
            </w:r>
            <w:r>
              <w:rPr>
                <w:rFonts w:ascii="Arial" w:cs="Arial" w:eastAsia="Arial" w:hAnsi="Arial"/>
                <w:b/>
                <w:bCs/>
                <w:sz w:val="24"/>
                <w:szCs w:val="24"/>
              </w:rPr>
              <w:t xml:space="preserve">2</w:t>
            </w:r>
          </w:p>
        </w:tc>
      </w:tr>
      <w:tr>
        <w:tc>
          <w:tcPr>
            <w:tcW w:type="dxa" w:w="421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Экраны видеомониторов, осциллографы приборов, плазменные панели приборов</w:t>
            </w: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Видимый</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400-760</w:t>
            </w:r>
          </w:p>
        </w:tc>
        <w:tc>
          <w:tcPr>
            <w:tcW w:type="dxa" w:w="2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vMerge w:val="continue"/>
            <w:tcBorders>
              <w:top w:val="none" w:color="auto" w:sz="0"/>
              <w:left w:val="single" w:color="CBBF9E" w:sz="4"/>
              <w:bottom w:val="single" w:color="CBBF9E" w:sz="4"/>
              <w:right w:val="single" w:color="CBBF9E" w:sz="4"/>
            </w:tcBorders>
          </w:tcP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Ближний ИК диапазон</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760-1050</w:t>
            </w:r>
          </w:p>
        </w:tc>
        <w:tc>
          <w:tcPr>
            <w:tcW w:type="dxa" w:w="2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1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ИК диапазон</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1050</w:t>
            </w:r>
          </w:p>
        </w:tc>
        <w:tc>
          <w:tcPr>
            <w:tcW w:type="dxa" w:w="2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240" w:before="24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Допустимые уровни ультрафиолетового излучения, создаваемого изделиями медицинской техники различного назначения &lt;1&gt;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5"/>
        <w:gridCol w:w="1944"/>
        <w:gridCol w:w="2089"/>
      </w:tblGrid>
      <w:tr>
        <w:tc>
          <w:tcPr>
            <w:tcW w:type="dxa" w:w="61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изделий</w:t>
            </w:r>
          </w:p>
        </w:tc>
        <w:tc>
          <w:tcPr>
            <w:tcW w:type="dxa" w:w="1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Спектральный диапазон длин волн, нм</w:t>
            </w:r>
          </w:p>
        </w:tc>
        <w:tc>
          <w:tcPr>
            <w:tcW w:type="dxa" w:w="2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интенсивность облучения, Вт/м</w:t>
            </w:r>
            <w:r>
              <w:rPr>
                <w:rFonts w:ascii="Arial" w:cs="Arial" w:eastAsia="Arial" w:hAnsi="Arial"/>
                <w:b/>
                <w:bCs/>
                <w:sz w:val="24"/>
                <w:szCs w:val="24"/>
              </w:rPr>
              <w:t xml:space="preserve">2</w:t>
            </w:r>
          </w:p>
        </w:tc>
      </w:tr>
      <w:tr>
        <w:tc>
          <w:tcPr>
            <w:tcW w:type="dxa" w:w="61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облучательного действия, физиотерапевтическое оборудование &lt;2&gt;</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315 до 400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280 до 315</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до 280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61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профилактического назначения, генерирующие УФ-излучение, установки фототерапии, инкубаторы для новорожденных, косметологическое оборудование, приборы для ухода за кожей с ультрафиолетовым излучением, эритемные светильники &lt;3&gt;</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315 до 400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280 до 315</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до 280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r>
        <w:tc>
          <w:tcPr>
            <w:tcW w:type="dxa" w:w="61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изделий всех видов применения (в том числе лампы люминесцентные, галогенные в составе осветительных приборов, полимеризационные стоматологические и пр.)</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280 до 400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vMerge w:val="continue"/>
            <w:tcBorders>
              <w:top w:val="none" w:color="auto" w:sz="0"/>
              <w:left w:val="single" w:color="CBBF9E" w:sz="4"/>
              <w:bottom w:val="single" w:color="CBBF9E" w:sz="4"/>
              <w:right w:val="single" w:color="CBBF9E" w:sz="4"/>
            </w:tcBorders>
          </w:tcP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200 до 280</w:t>
            </w:r>
          </w:p>
        </w:tc>
        <w:tc>
          <w:tcPr>
            <w:tcW w:type="dxa" w:w="2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допускается</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&lt;1&gt; УФ-излучение от ИМТ с длиной волны менее 200 нм оценивается по соответствующим нормативам, указанным для диапазона 200-280 нм.</w:t>
      </w:r>
    </w:p>
    <w:p>
      <w:pPr>
        <w:spacing w:after="60"/>
        <w:ind w:firstLine="567"/>
        <w:jc w:val="both"/>
      </w:pPr>
      <w:r>
        <w:rPr>
          <w:rFonts w:ascii="Arial" w:cs="Arial" w:eastAsia="Arial" w:hAnsi="Arial"/>
          <w:sz w:val="24"/>
          <w:szCs w:val="24"/>
        </w:rPr>
        <w:t xml:space="preserve">&lt;2&gt; Для кратковременного использования с регламентацией времени эксплуатации, с учетом площади облучаемой поверхности и применением средств индивидуальной защиты.</w:t>
      </w:r>
    </w:p>
    <w:p>
      <w:pPr>
        <w:spacing w:after="60"/>
        <w:ind w:firstLine="567"/>
        <w:jc w:val="both"/>
      </w:pPr>
      <w:r>
        <w:rPr>
          <w:rFonts w:ascii="Arial" w:cs="Arial" w:eastAsia="Arial" w:hAnsi="Arial"/>
          <w:sz w:val="24"/>
          <w:szCs w:val="24"/>
        </w:rPr>
        <w:t xml:space="preserve">&lt;3&gt; При регламентации времени эксплуатации, с учетом площади облучаемой поверхности и применением средств индивидуальной защиты.</w:t>
      </w:r>
    </w:p>
    <w:p>
      <w:pPr>
        <w:spacing w:after="240" w:before="240"/>
        <w:ind w:firstLine="567"/>
        <w:jc w:val="right"/>
      </w:pPr>
      <w:r>
        <w:rPr>
          <w:rFonts w:ascii="Arial" w:cs="Arial" w:eastAsia="Arial" w:hAnsi="Arial"/>
          <w:sz w:val="24"/>
          <w:szCs w:val="24"/>
        </w:rPr>
        <w:t xml:space="preserve">Таблица 17</w:t>
      </w:r>
    </w:p>
    <w:p>
      <w:pPr>
        <w:spacing w:after="200" w:before="200"/>
        <w:jc w:val="center"/>
      </w:pPr>
      <w:r>
        <w:rPr>
          <w:rFonts w:ascii="Arial" w:cs="Arial" w:eastAsia="Arial" w:hAnsi="Arial"/>
          <w:b/>
          <w:bCs/>
          <w:sz w:val="32"/>
          <w:szCs w:val="32"/>
        </w:rPr>
        <w:t xml:space="preserve">Характеристика классов опасности лазерных изделий медицинской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3"/>
        <w:gridCol w:w="1816"/>
        <w:gridCol w:w="1816"/>
        <w:gridCol w:w="1816"/>
        <w:gridCol w:w="1816"/>
      </w:tblGrid>
      <w:tr>
        <w:tc>
          <w:tcPr>
            <w:tcW w:type="dxa" w:w="29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Классы опасности</w:t>
            </w:r>
          </w:p>
        </w:tc>
        <w:tc>
          <w:tcPr>
            <w:tcW w:type="dxa" w:w="72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опасности, описание риска</w:t>
            </w:r>
          </w:p>
        </w:tc>
      </w:tr>
      <w:tr>
        <w:tc>
          <w:tcPr>
            <w:vMerge w:val="continue"/>
            <w:tcBorders>
              <w:top w:val="single" w:color="CBBF9E" w:sz="4"/>
              <w:left w:val="single" w:color="CBBF9E" w:sz="4"/>
              <w:bottom w:val="single" w:color="CBBF9E" w:sz="4"/>
              <w:right w:val="single" w:color="CBBF9E" w:sz="4"/>
            </w:tcBorders>
          </w:tcPr>
          <w:p/>
        </w:tc>
        <w:tc>
          <w:tcPr>
            <w:tcW w:type="dxa" w:w="3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Коллимированное излучение</w:t>
            </w:r>
          </w:p>
        </w:tc>
        <w:tc>
          <w:tcPr>
            <w:tcW w:type="dxa" w:w="36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Диффузно отраженное излучение на расстоянии 10 см от отражающей поверхности</w:t>
            </w:r>
          </w:p>
        </w:tc>
      </w:tr>
      <w:tr>
        <w:tc>
          <w:tcPr>
            <w:vMerge w:val="continue"/>
            <w:tcBorders>
              <w:top w:val="single" w:color="CBBF9E" w:sz="4"/>
              <w:left w:val="single" w:color="CBBF9E" w:sz="4"/>
              <w:bottom w:val="single" w:color="CBBF9E" w:sz="4"/>
              <w:right w:val="single" w:color="CBBF9E" w:sz="4"/>
            </w:tcBorders>
          </w:tcP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Глаз</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Кожа</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Глаз</w:t>
            </w:r>
          </w:p>
        </w:tc>
        <w:tc>
          <w:tcPr>
            <w:tcW w:type="dxa" w:w="18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Кожа</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Опасность при облучении кожи существует только в I и III спектральных диапазонах</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(распространяется только на лазеры, генерирующие излучение во II спектральном диапазоне - свыше 380 до 1400 нм)</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w:t>
            </w:r>
          </w:p>
        </w:tc>
      </w:tr>
      <w:tr>
        <w:tc>
          <w:tcPr>
            <w:tcW w:type="dxa" w:w="29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c>
          <w:tcPr>
            <w:tcW w:type="dxa" w:w="1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Выходное излучение представляет опасность</w:t>
            </w:r>
          </w:p>
        </w:tc>
      </w:tr>
    </w:tbl>
    <w:p>
      <w:pPr>
        <w:spacing w:after="240" w:before="24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Допустимые параметры воздушной среды в бароаппаратах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63"/>
        <w:gridCol w:w="2715"/>
      </w:tblGrid>
      <w:tr>
        <w:tc>
          <w:tcPr>
            <w:tcW w:type="dxa" w:w="74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 воздушной среды</w:t>
            </w:r>
          </w:p>
        </w:tc>
        <w:tc>
          <w:tcPr>
            <w:tcW w:type="dxa" w:w="2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Допустимые значения</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воздуха, ºС</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20 до 26(*)</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влажность воздуха, %</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85</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Концентрация СО</w:t>
            </w:r>
            <w:r>
              <w:rPr>
                <w:rFonts w:ascii="Arial" w:cs="Arial" w:eastAsia="Arial" w:hAnsi="Arial"/>
                <w:sz w:val="24"/>
                <w:szCs w:val="24"/>
              </w:rPr>
              <w:t xml:space="preserve">2</w:t>
            </w:r>
            <w:r>
              <w:rPr>
                <w:rFonts w:ascii="Arial" w:cs="Arial" w:eastAsia="Arial" w:hAnsi="Arial"/>
                <w:sz w:val="24"/>
                <w:szCs w:val="24"/>
              </w:rPr>
              <w:t xml:space="preserve">, %, не более</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Вентилируемость, м</w:t>
            </w:r>
            <w:r>
              <w:rPr>
                <w:rFonts w:ascii="Arial" w:cs="Arial" w:eastAsia="Arial" w:hAnsi="Arial"/>
                <w:sz w:val="24"/>
                <w:szCs w:val="24"/>
              </w:rPr>
              <w:t xml:space="preserve">3</w:t>
            </w:r>
            <w:r>
              <w:rPr>
                <w:rFonts w:ascii="Arial" w:cs="Arial" w:eastAsia="Arial" w:hAnsi="Arial"/>
                <w:sz w:val="24"/>
                <w:szCs w:val="24"/>
              </w:rPr>
              <w:t xml:space="preserve">/ч, не менее</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Кратность воздухообмена (для воздушных бароаппаратов), не менее</w:t>
            </w:r>
          </w:p>
        </w:tc>
        <w:tc>
          <w:tcPr>
            <w:tcW w:type="dxa" w:w="2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Примечание: допускается кратковременное - до 10 минут, снижение температуры ниже 20 ºС на режимах декомпрессии и повышение выше 26 ºС - на режимах компрессии.</w:t>
      </w:r>
    </w:p>
    <w:p>
      <w:pPr>
        <w:spacing w:after="240" w:before="240"/>
        <w:ind w:firstLine="567"/>
        <w:jc w:val="right"/>
      </w:pPr>
      <w:r>
        <w:rPr>
          <w:rFonts w:ascii="Arial" w:cs="Arial" w:eastAsia="Arial" w:hAnsi="Arial"/>
          <w:sz w:val="24"/>
          <w:szCs w:val="24"/>
        </w:rPr>
        <w:t xml:space="preserve">Таблица 19</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1 Гц до 50 Гц (для условий производственных воздействий)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6"/>
        <w:gridCol w:w="4682"/>
      </w:tblGrid>
      <w:tr>
        <w:tc>
          <w:tcPr>
            <w:tcW w:type="dxa" w:w="54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4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кВ/м</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250/f(*)</w:t>
            </w:r>
          </w:p>
        </w:tc>
      </w:tr>
      <w:tr>
        <w:tc>
          <w:tcPr>
            <w:tcW w:type="dxa" w:w="5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Индукция магнитного поля, мкТл</w:t>
            </w:r>
          </w:p>
        </w:tc>
        <w:tc>
          <w:tcPr>
            <w:tcW w:type="dxa" w:w="4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5000/f(*)</w:t>
            </w:r>
          </w:p>
        </w:tc>
      </w:tr>
    </w:tbl>
    <w:p>
      <w:pPr>
        <w:spacing w:after="60" w:before="120"/>
        <w:ind w:firstLine="567"/>
        <w:jc w:val="both"/>
      </w:pPr>
      <w:r>
        <w:rPr>
          <w:rFonts w:ascii="Arial" w:cs="Arial" w:eastAsia="Arial" w:hAnsi="Arial"/>
          <w:sz w:val="24"/>
          <w:szCs w:val="24"/>
        </w:rPr>
        <w:t xml:space="preserve">(*) Примечание: f - частота действующего электромагнитного поля.</w:t>
      </w:r>
    </w:p>
    <w:p>
      <w:pPr>
        <w:spacing w:after="240" w:before="240"/>
        <w:ind w:firstLine="567"/>
        <w:jc w:val="right"/>
      </w:pPr>
      <w:r>
        <w:rPr>
          <w:rFonts w:ascii="Arial" w:cs="Arial" w:eastAsia="Arial" w:hAnsi="Arial"/>
          <w:sz w:val="24"/>
          <w:szCs w:val="24"/>
        </w:rPr>
        <w:t xml:space="preserve">Таблица 20</w:t>
      </w:r>
    </w:p>
    <w:p>
      <w:pPr>
        <w:spacing w:after="200" w:before="200"/>
        <w:jc w:val="center"/>
      </w:pPr>
      <w:r>
        <w:rPr>
          <w:rFonts w:ascii="Arial" w:cs="Arial" w:eastAsia="Arial" w:hAnsi="Arial"/>
          <w:b/>
          <w:bCs/>
          <w:sz w:val="32"/>
          <w:szCs w:val="32"/>
        </w:rPr>
        <w:t xml:space="preserve">Временные допустимые уровни синусоидальных электромагнитных полей диапазона частот свыше 50 Гц до 10 кГц (для условий производственных воздействий)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3"/>
        <w:gridCol w:w="4735"/>
      </w:tblGrid>
      <w:tr>
        <w:tc>
          <w:tcPr>
            <w:tcW w:type="dxa" w:w="54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4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В/м</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4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 А/м</w:t>
            </w:r>
          </w:p>
        </w:tc>
        <w:tc>
          <w:tcPr>
            <w:tcW w:type="dxa" w:w="4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240" w:before="240"/>
        <w:ind w:firstLine="567"/>
        <w:jc w:val="right"/>
      </w:pPr>
      <w:r>
        <w:rPr>
          <w:rFonts w:ascii="Arial" w:cs="Arial" w:eastAsia="Arial" w:hAnsi="Arial"/>
          <w:sz w:val="24"/>
          <w:szCs w:val="24"/>
        </w:rPr>
        <w:t xml:space="preserve">Таблица 21</w:t>
      </w:r>
    </w:p>
    <w:p>
      <w:pPr>
        <w:spacing w:after="200" w:before="200"/>
        <w:jc w:val="center"/>
      </w:pPr>
      <w:r>
        <w:rPr>
          <w:rFonts w:ascii="Arial" w:cs="Arial" w:eastAsia="Arial" w:hAnsi="Arial"/>
          <w:b/>
          <w:bCs/>
          <w:sz w:val="32"/>
          <w:szCs w:val="32"/>
        </w:rPr>
        <w:t xml:space="preserve">Временные допустимые уровни индукции импульсного магнитного поля с частотой следования импульсов свыше 1 Гц до 50 Гц и свыше 50 Гц до 100 Гц (для условий производственных воздействий)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4"/>
        <w:gridCol w:w="2534"/>
      </w:tblGrid>
      <w:tr>
        <w:tc>
          <w:tcPr>
            <w:tcW w:type="dxa" w:w="76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Контролируемый параметр</w:t>
            </w:r>
          </w:p>
        </w:tc>
        <w:tc>
          <w:tcPr>
            <w:tcW w:type="dxa" w:w="25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Временный допустимый уровень</w:t>
            </w:r>
          </w:p>
        </w:tc>
      </w:tr>
      <w:tr>
        <w:tc>
          <w:tcPr>
            <w:tcW w:type="dxa" w:w="76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Индукция импульсного магнитного поля с частотой следования импульсов свыше 1 Гц до 50 Гц и свыше 50 Гц до 100 Гц, мТл</w:t>
            </w:r>
          </w:p>
        </w:tc>
        <w:tc>
          <w:tcPr>
            <w:tcW w:type="dxa" w:w="25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Предельно допустимые уровни (ПДУ) электромагнитных излучений на рабочих местах медицинского персонала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3762"/>
        <w:gridCol w:w="5907"/>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физического фактора</w:t>
            </w:r>
          </w:p>
        </w:tc>
        <w:tc>
          <w:tcPr>
            <w:tcW w:type="dxa" w:w="5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ПДУ</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постоянного магнитного поля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электростатического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расчетом в зависимости от времени пребывания персонала на рабочих местах, но не более 60 кВ/м в течение 1 часа или 20 кВ/м в течение рабочего дня</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переменного магнитного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зависимости от времени пребывания персонала на рабочих местах, но не более 100 мкТл при общем и 1000 мкТл при локальном воздействии в течение рабочего дня</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переменного электрического поля 50 Гц</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расчетом в зависимости от времени пребывания персонала на рабочих местах, но не более 25 кВ/м или 5 кВ/м в течение рабочего дня</w:t>
            </w:r>
          </w:p>
        </w:tc>
      </w:tr>
      <w:tr>
        <w:tc>
          <w:tcPr>
            <w:tcW w:type="dxa" w:w="5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Электромагнитное излучение в диапазоне 10-30 кГц</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зависимости от продолжительности воздействия, но не более:</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В/м в течение рабочего дня</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магнитного поля</w:t>
            </w:r>
          </w:p>
        </w:tc>
        <w:tc>
          <w:tcPr>
            <w:tcW w:type="dxa" w:w="5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А/м в течение рабочего дня</w:t>
            </w:r>
          </w:p>
        </w:tc>
      </w:tr>
      <w:tr>
        <w:tc>
          <w:tcPr>
            <w:tcW w:type="dxa" w:w="5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электромагнитного поля в диапазоне от 30 кГц (0,03 МГц) до 300 МГц</w:t>
            </w:r>
          </w:p>
        </w:tc>
      </w:tr>
      <w:tr>
        <w:tc>
          <w:tcPr>
            <w:vMerge w:val="continue"/>
            <w:tcBorders>
              <w:top w:val="none" w:color="auto" w:sz="0"/>
              <w:left w:val="single" w:color="CBBF9E" w:sz="4"/>
              <w:bottom w:val="single" w:color="CBBF9E" w:sz="4"/>
              <w:right w:val="single" w:color="CBBF9E" w:sz="4"/>
            </w:tcBorders>
          </w:tcP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электрического поля при частоте</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 (В/м)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 (В/м)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30-300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 (В/м) 2 часа</w:t>
            </w:r>
          </w:p>
        </w:tc>
      </w:tr>
      <w:tr>
        <w:tc>
          <w:tcPr>
            <w:vMerge w:val="continue"/>
            <w:tcBorders>
              <w:top w:val="none" w:color="auto" w:sz="0"/>
              <w:left w:val="single" w:color="CBBF9E" w:sz="4"/>
              <w:bottom w:val="single" w:color="CBBF9E" w:sz="4"/>
              <w:right w:val="single" w:color="CBBF9E" w:sz="4"/>
            </w:tcBorders>
          </w:tcP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магнитного поля при частоте</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(А/м)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 МГц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 (А/м) 2 часа</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Энергетическая экспозиция плотности потока энергии в диапазоне частот 300 МГц - 300 ГГц</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(мкВт/см</w:t>
            </w:r>
            <w:r>
              <w:rPr>
                <w:rFonts w:ascii="Arial" w:cs="Arial" w:eastAsia="Arial" w:hAnsi="Arial"/>
                <w:sz w:val="24"/>
                <w:szCs w:val="24"/>
              </w:rPr>
              <w:t xml:space="preserve">2</w:t>
            </w:r>
            <w:r>
              <w:rPr>
                <w:rFonts w:ascii="Arial" w:cs="Arial" w:eastAsia="Arial" w:hAnsi="Arial"/>
                <w:sz w:val="24"/>
                <w:szCs w:val="24"/>
              </w:rPr>
              <w:t xml:space="preserve">) 2 часа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 инфракрасного (теплового) излучения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Вт/м</w:t>
            </w:r>
            <w:r>
              <w:rPr>
                <w:rFonts w:ascii="Arial" w:cs="Arial" w:eastAsia="Arial" w:hAnsi="Arial"/>
                <w:sz w:val="24"/>
                <w:szCs w:val="24"/>
              </w:rPr>
              <w:t xml:space="preserve">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 ультрафиолетового излучения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Вт/м</w:t>
            </w:r>
            <w:r>
              <w:rPr>
                <w:rFonts w:ascii="Arial" w:cs="Arial" w:eastAsia="Arial" w:hAnsi="Arial"/>
                <w:sz w:val="24"/>
                <w:szCs w:val="24"/>
              </w:rPr>
              <w:t xml:space="preserve">2</w:t>
            </w:r>
            <w:r>
              <w:rPr>
                <w:rFonts w:ascii="Arial" w:cs="Arial" w:eastAsia="Arial" w:hAnsi="Arial"/>
                <w:sz w:val="24"/>
                <w:szCs w:val="24"/>
              </w:rPr>
              <w:t xml:space="preserve"> (УФ-А)</w:t>
            </w:r>
          </w:p>
          <w:p>
            <w:pPr>
              <w:jc w:val="center"/>
            </w:pPr>
            <w:r>
              <w:rPr>
                <w:rFonts w:ascii="Arial" w:cs="Arial" w:eastAsia="Arial" w:hAnsi="Arial"/>
                <w:sz w:val="24"/>
                <w:szCs w:val="24"/>
              </w:rPr>
              <w:t xml:space="preserve">0,05 Вт/м</w:t>
            </w:r>
            <w:r>
              <w:rPr>
                <w:rFonts w:ascii="Arial" w:cs="Arial" w:eastAsia="Arial" w:hAnsi="Arial"/>
                <w:sz w:val="24"/>
                <w:szCs w:val="24"/>
              </w:rPr>
              <w:t xml:space="preserve">2</w:t>
            </w:r>
            <w:r>
              <w:rPr>
                <w:rFonts w:ascii="Arial" w:cs="Arial" w:eastAsia="Arial" w:hAnsi="Arial"/>
                <w:sz w:val="24"/>
                <w:szCs w:val="24"/>
              </w:rPr>
              <w:t xml:space="preserve"> (УФ-В) не допускается (УФ-С)</w:t>
            </w:r>
          </w:p>
        </w:tc>
      </w:tr>
      <w:tr>
        <w:tc>
          <w:tcPr>
            <w:tcW w:type="dxa" w:w="50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6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излучения видеодисплейных терминалов и персональных ЭВМ</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электрического поля на рабочем месте</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В/м (в диапазоне частот 5 Гц - 2 кГц)</w:t>
            </w:r>
          </w:p>
          <w:p>
            <w:pPr>
              <w:jc w:val="center"/>
            </w:pPr>
            <w:r>
              <w:rPr>
                <w:rFonts w:ascii="Arial" w:cs="Arial" w:eastAsia="Arial" w:hAnsi="Arial"/>
                <w:sz w:val="24"/>
                <w:szCs w:val="24"/>
              </w:rPr>
              <w:t xml:space="preserve">2,5 В/м (в диапазоне частот 2-400 кГц)</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Плотность магнитного потока на рабочем месте</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 нТл (в диапазоне частот 5 Гц - 2 кГц)</w:t>
            </w:r>
          </w:p>
          <w:p>
            <w:pPr>
              <w:jc w:val="center"/>
            </w:pPr>
            <w:r>
              <w:rPr>
                <w:rFonts w:ascii="Arial" w:cs="Arial" w:eastAsia="Arial" w:hAnsi="Arial"/>
                <w:sz w:val="24"/>
                <w:szCs w:val="24"/>
              </w:rPr>
              <w:t xml:space="preserve">25 нТл (в диапазоне частот 2-400 кГц</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Напряженность электростатического поля</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кВ/м</w:t>
            </w:r>
          </w:p>
        </w:tc>
      </w:tr>
      <w:tr>
        <w:tc>
          <w:tcPr>
            <w:vMerge w:val="continue"/>
            <w:tcBorders>
              <w:top w:val="none" w:color="auto" w:sz="0"/>
              <w:left w:val="single" w:color="CBBF9E" w:sz="4"/>
              <w:bottom w:val="single" w:color="CBBF9E" w:sz="4"/>
              <w:right w:val="single" w:color="CBBF9E" w:sz="4"/>
            </w:tcBorders>
          </w:tcPr>
          <w:p/>
        </w:tc>
        <w:tc>
          <w:tcPr>
            <w:tcW w:type="dxa" w:w="9669"/>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Фоновые значения электромагнитных полей частотой 50 Гц:</w:t>
            </w:r>
          </w:p>
        </w:tc>
      </w:tr>
      <w:tr>
        <w:tc>
          <w:tcPr>
            <w:vMerge w:val="continue"/>
            <w:tcBorders>
              <w:top w:val="none" w:color="auto" w:sz="0"/>
              <w:left w:val="single" w:color="CBBF9E" w:sz="4"/>
              <w:bottom w:val="single" w:color="CBBF9E" w:sz="4"/>
              <w:right w:val="single" w:color="CBBF9E" w:sz="4"/>
            </w:tcBorders>
          </w:tcPr>
          <w:p/>
        </w:tc>
        <w:tc>
          <w:tcPr>
            <w:tcW w:type="dxa" w:w="37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электрического поля</w:t>
            </w:r>
          </w:p>
          <w:p>
            <w:pPr>
              <w:jc w:val="left"/>
            </w:pPr>
            <w:r>
              <w:rPr>
                <w:rFonts w:ascii="Arial" w:cs="Arial" w:eastAsia="Arial" w:hAnsi="Arial"/>
                <w:sz w:val="24"/>
                <w:szCs w:val="24"/>
              </w:rPr>
              <w:t xml:space="preserve">магнитного поля </w:t>
            </w:r>
          </w:p>
        </w:tc>
        <w:tc>
          <w:tcPr>
            <w:tcW w:type="dxa" w:w="5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 В/м</w:t>
            </w:r>
          </w:p>
          <w:p>
            <w:pPr>
              <w:jc w:val="center"/>
            </w:pPr>
            <w:r>
              <w:rPr>
                <w:rFonts w:ascii="Arial" w:cs="Arial" w:eastAsia="Arial" w:hAnsi="Arial"/>
                <w:sz w:val="24"/>
                <w:szCs w:val="24"/>
              </w:rPr>
              <w:t xml:space="preserve">10 мкТл</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Допустимые уровни звука медицинской техники в помещениях лечебно-профилактических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5"/>
        <w:gridCol w:w="702"/>
        <w:gridCol w:w="702"/>
        <w:gridCol w:w="702"/>
        <w:gridCol w:w="702"/>
        <w:gridCol w:w="702"/>
        <w:gridCol w:w="702"/>
        <w:gridCol w:w="702"/>
        <w:gridCol w:w="702"/>
        <w:gridCol w:w="2557"/>
      </w:tblGrid>
      <w:tr>
        <w:tc>
          <w:tcPr>
            <w:tcW w:type="dxa" w:w="20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Группы изделий медицинской техники</w:t>
            </w:r>
          </w:p>
        </w:tc>
        <w:tc>
          <w:tcPr>
            <w:tcW w:type="dxa" w:w="561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звукового давления, дБ, в октавных полосах со среднегеометрическими частотами, Гц</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Уровни звука, L , А и эквивалентные уровни звука, L, дБА</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экв</w:t>
            </w:r>
          </w:p>
        </w:tc>
      </w:tr>
      <w:tr>
        <w:tc>
          <w:tcPr>
            <w:tcW w:type="dxa" w:w="20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0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20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Указанные параметры звука следует определять по таблице в зависимости от контингента, подвергающегося воздействию шума: I группа - пациенты, II группа - старший и средний медицинский персонал, III группа - младший медицинский и вспомогательно-технический персонал.</w:t>
      </w:r>
    </w:p>
    <w:p>
      <w:pPr>
        <w:spacing w:after="60"/>
        <w:ind w:firstLine="567"/>
        <w:jc w:val="both"/>
      </w:pPr>
      <w:r>
        <w:rPr>
          <w:rFonts w:ascii="Arial" w:cs="Arial" w:eastAsia="Arial" w:hAnsi="Arial"/>
          <w:sz w:val="24"/>
          <w:szCs w:val="24"/>
        </w:rPr>
        <w:t xml:space="preserve">2. Для изделий медицинской техники, работающих в повторно-кратковременном режиме (не более 20 мин.), допускается превышение уровня звука на 5 дБА выше указанного в таблице.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Предельно допустимые уровни воздушного ультразвука на рабочих местах</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g_biiv7u-n2m2gnodq8i">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2"/>
        <w:gridCol w:w="3866"/>
      </w:tblGrid>
      <w:tr>
        <w:tc>
          <w:tcPr>
            <w:tcW w:type="dxa" w:w="6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Среднегеометрические частоты октавных полос, кГц</w:t>
            </w:r>
          </w:p>
        </w:tc>
        <w:tc>
          <w:tcPr>
            <w:tcW w:type="dxa" w:w="3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Уровни звукового давления, дБ</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r>
      <w:tr>
        <w:tc>
          <w:tcPr>
            <w:tcW w:type="dxa" w:w="6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31,5-100,0</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Классификация микроорганизмов - возбудителей инфекционных заболеваний человека, простейших, гельминтов и ядов биологического происхождения по группам патогенности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71heya-e9svu6wvgt_5jx">
        <w:r>
          <w:rPr>
            <w:rFonts w:ascii="Arial" w:cs="Arial" w:eastAsia="Arial" w:hAnsi="Arial"/>
            <w:i/>
            <w:iCs/>
            <w:color w:val="1D4ED8"/>
            <w:sz w:val="24"/>
            <w:szCs w:val="24"/>
            <w:u w:val="single"/>
          </w:rPr>
          <w:t xml:space="preserve">13 июня 2024 года № 315</w:t>
        </w:r>
      </w:hyperlink>
      <w:r>
        <w:rPr>
          <w:rFonts w:ascii="Arial" w:cs="Arial" w:eastAsia="Arial" w:hAnsi="Arial"/>
          <w:sz w:val="24"/>
          <w:szCs w:val="24"/>
        </w:rPr>
        <w:t xml:space="preserve">) </w:t>
      </w:r>
    </w:p>
    <w:p>
      <w:pPr>
        <w:spacing w:after="120"/>
        <w:jc w:val="center"/>
      </w:pPr>
      <w:r>
        <w:rPr>
          <w:rFonts w:ascii="Arial" w:cs="Arial" w:eastAsia="Arial" w:hAnsi="Arial"/>
          <w:b/>
          <w:bCs/>
          <w:sz w:val="24"/>
          <w:szCs w:val="24"/>
        </w:rPr>
        <w:t xml:space="preserve">Бактерии</w:t>
      </w:r>
    </w:p>
    <w:p>
      <w:pPr>
        <w:spacing w:after="120"/>
        <w:jc w:val="center"/>
      </w:pPr>
      <w:r>
        <w:rPr>
          <w:rFonts w:ascii="Arial" w:cs="Arial" w:eastAsia="Arial" w:hAnsi="Arial"/>
          <w:b/>
          <w:bCs/>
          <w:sz w:val="24"/>
          <w:szCs w:val="24"/>
        </w:rPr>
        <w:t xml:space="preserve">IV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чумы.</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сибирской язвы.</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бруцеллеза.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туляремии.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сапа.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мелиоидоза.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холеры.</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холеры токсигенный.</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коклюша.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возвратного тифа.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абсцессов, септицемий.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энтерита, холецистита, септицемий.</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ботулизма.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столбняка.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дифтерии.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геморрагического колибактериоза; продуценты веротоксина.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эризипелоида.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гастрита, язвенной болезни желудка и 12-перстной кишки.</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легионеллеза.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лептоспироза.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листериоза.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проказы.</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туберкулеза.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гонореи.</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менингита.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пневмонии, абсцессов мозга.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менингоэнцефалитов, менингитов, сепсисов, остеомиелитов.</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пневмонии, менингитов и др.</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актиномикоза.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паратифа 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паратифа В.</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брюшного тифа.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дизентерии.</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сифилиса.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псевдотуберкулеза.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диареи.</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диареи, раневых инфекций, септицемии и др.</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энтерита.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пищевой токсикоинфекции.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сепсиса, гнойных инфекций головы и шеи, гнойных инфекций ЦНС, стоматоинфекций, гнойных плевритов, гнойных инфекций мягких тканей, параректальных абсцессов, декубитальных язв, язв стопы, остеомиелитов, внутриабдоминальных инфекций.</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клещевого спирохетоза.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бронхосептикоза.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паракоклюша.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воспалительных заболеваний нижних и верхних дыхательных путей, хронических бронхитов, уретритов, эндокардитов, менингитов.</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и сепсиса.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гастроэнтерита, гингивита, периодонтита.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пищевой токсикоинфекции.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газовой гангрены.</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перитонзиллярных абсцессов, абсцессов мозга.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энтерита.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септического эндокардита.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вторичных септицемий, абсцессов.</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эндокардитов хронических обструктивных бронхитов, раневых инфекций, септицемий.</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менингита, септицемий.</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менингита, пневмонии, ларингита.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холецистита, цистита.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озены.</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пневмонии.</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риносклеромы.</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микобактериозов.</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воспалительных процессов урогенитального тракта, осложнения беременности, воспалительных заболеваний, верхних дыхательных путей, пневмонии.</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сепсиса, абсцессов.</w:t>
      </w:r>
    </w:p>
    <w:p>
      <w:pPr>
        <w:tabs>
          <w:tab w:val="right" w:pos="10178"/>
        </w:tabs>
        <w:spacing w:after="120"/>
      </w:pPr>
      <w:r>
        <w:rPr>
          <w:rFonts w:ascii="Arial" w:cs="Arial" w:eastAsia="Arial" w:hAnsi="Arial"/>
          <w:sz w:val="24"/>
          <w:szCs w:val="24"/>
        </w:rPr>
        <w:t xml:space="preserve">Proteus spp.</w:t>
      </w:r>
      <w:r>
        <w:rPr>
          <w:rFonts w:ascii="Arial" w:cs="Arial" w:eastAsia="Arial" w:hAnsi="Arial"/>
          <w:sz w:val="24"/>
          <w:szCs w:val="24"/>
        </w:rPr>
        <w:t xml:space="preserve">	</w:t>
      </w:r>
      <w:r>
        <w:rPr>
          <w:rFonts w:ascii="Arial" w:cs="Arial" w:eastAsia="Arial" w:hAnsi="Arial"/>
          <w:sz w:val="24"/>
          <w:szCs w:val="24"/>
        </w:rPr>
        <w:t xml:space="preserve">- пищевой токсикоинфекции, сепсиса, местных воспалительных процессов.</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сепсиса.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сальмонеллезов.</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местных воспалительных процессов, сепсиса.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пищевой токсикоинфекции, септицемии, пневмонии.</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 сепсиса, тонзиллита, пневмонии, менингита, гломерулонефрита, эндокардита, ревматизма, гнойных инфекций челюстно-лицевой области, некротизирующих фасцитов, миозитов, синдрома токсического шока, скарлатины, зубного кариеса, импетиго, рожистых воспалений.</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 диарей, пищевых токсикоинфекций, раневых инфекций, септицемий и т.д.</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 энтерита, колита.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 актиномикоза.</w:t>
      </w:r>
    </w:p>
    <w:p>
      <w:pPr>
        <w:spacing w:after="120"/>
        <w:jc w:val="center"/>
      </w:pPr>
      <w:r>
        <w:rPr>
          <w:rFonts w:ascii="Arial" w:cs="Arial" w:eastAsia="Arial" w:hAnsi="Arial"/>
          <w:b/>
          <w:bCs/>
          <w:sz w:val="24"/>
          <w:szCs w:val="24"/>
        </w:rPr>
        <w:t xml:space="preserve">Риккетсии</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эпидемического сыпного тифа и болезни Брилля.</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крысиного сыпного тифа.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пятнистой лихорадки.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лихорадки цуцугамуши.</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коксиеллеза (лихорадки Ку).</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клещевого сыпного тифа Северной Азии.</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средиземноморской пятнистой лихорадки.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"израильской" лихорадки.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"астраханской" лихорадки.</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везикулезного риккетсиоза.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клещевого сыпного тифа Северного Квинсленда.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"японской" пятнистой лихорадки.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"африканской" лихорадки.</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клещевого риккетсиоза штамм "ТТТ" Таиланда.</w:t>
      </w:r>
    </w:p>
    <w:p>
      <w:pPr>
        <w:spacing w:after="120"/>
        <w:jc w:val="center"/>
      </w:pPr>
      <w:r>
        <w:rPr>
          <w:rFonts w:ascii="Arial" w:cs="Arial" w:eastAsia="Arial" w:hAnsi="Arial"/>
          <w:b/>
          <w:bCs/>
          <w:sz w:val="24"/>
          <w:szCs w:val="24"/>
        </w:rPr>
        <w:t xml:space="preserve">Эрлихии (подсемейство Ehrlichiae, семейство Rickettsiaceae)</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болезни сеннетсу.</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название отсутствует.</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название отсутствует.</w:t>
      </w:r>
    </w:p>
    <w:p>
      <w:pPr>
        <w:spacing w:after="120"/>
        <w:jc w:val="center"/>
      </w:pPr>
      <w:r>
        <w:rPr>
          <w:rFonts w:ascii="Arial" w:cs="Arial" w:eastAsia="Arial" w:hAnsi="Arial"/>
          <w:b/>
          <w:bCs/>
          <w:sz w:val="24"/>
          <w:szCs w:val="24"/>
        </w:rPr>
        <w:t xml:space="preserve">Вирусы</w:t>
      </w:r>
    </w:p>
    <w:p>
      <w:pPr>
        <w:spacing w:after="120"/>
        <w:jc w:val="right"/>
      </w:pPr>
      <w:r>
        <w:rPr>
          <w:rFonts w:ascii="Arial" w:cs="Arial" w:eastAsia="Arial" w:hAnsi="Arial"/>
          <w:sz w:val="24"/>
          <w:szCs w:val="24"/>
        </w:rPr>
        <w:t xml:space="preserve">В связи с отсутствием биноминальной номенклатуры для вирусов обозначения даются в русской транскрипции</w:t>
      </w:r>
    </w:p>
    <w:p>
      <w:pPr>
        <w:spacing w:after="120"/>
        <w:jc w:val="center"/>
      </w:pPr>
      <w:r>
        <w:rPr>
          <w:rFonts w:ascii="Arial" w:cs="Arial" w:eastAsia="Arial" w:hAnsi="Arial"/>
          <w:b/>
          <w:bCs/>
          <w:sz w:val="24"/>
          <w:szCs w:val="24"/>
        </w:rPr>
        <w:t xml:space="preserve">IV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Poxviridae: Род Ortopoxvirine;</w:t>
      </w:r>
    </w:p>
    <w:p>
      <w:pPr>
        <w:tabs>
          <w:tab w:val="right" w:pos="10178"/>
        </w:tabs>
        <w:spacing w:after="120"/>
      </w:pPr>
      <w:r>
        <w:rPr>
          <w:rFonts w:ascii="Arial" w:cs="Arial" w:eastAsia="Arial" w:hAnsi="Arial"/>
          <w:sz w:val="24"/>
          <w:szCs w:val="24"/>
        </w:rPr>
        <w:t xml:space="preserve">вирус натуральной оспы (Variola);</w:t>
      </w:r>
      <w:r>
        <w:rPr>
          <w:rFonts w:ascii="Arial" w:cs="Arial" w:eastAsia="Arial" w:hAnsi="Arial"/>
          <w:sz w:val="24"/>
          <w:szCs w:val="24"/>
        </w:rPr>
        <w:t xml:space="preserve">	</w:t>
      </w:r>
      <w:r>
        <w:rPr>
          <w:rFonts w:ascii="Arial" w:cs="Arial" w:eastAsia="Arial" w:hAnsi="Arial"/>
          <w:sz w:val="24"/>
          <w:szCs w:val="24"/>
        </w:rPr>
        <w:t xml:space="preserve">- натуральной оспы человека;</w:t>
      </w:r>
    </w:p>
    <w:p>
      <w:pPr>
        <w:tabs>
          <w:tab w:val="right" w:pos="10178"/>
        </w:tabs>
        <w:spacing w:after="120"/>
      </w:pPr>
      <w:r>
        <w:rPr>
          <w:rFonts w:ascii="Arial" w:cs="Arial" w:eastAsia="Arial" w:hAnsi="Arial"/>
          <w:sz w:val="24"/>
          <w:szCs w:val="24"/>
        </w:rPr>
        <w:t xml:space="preserve">вирус оспы обезьян (Monkeypox)</w:t>
      </w:r>
      <w:r>
        <w:rPr>
          <w:rFonts w:ascii="Arial" w:cs="Arial" w:eastAsia="Arial" w:hAnsi="Arial"/>
          <w:sz w:val="24"/>
          <w:szCs w:val="24"/>
        </w:rPr>
        <w:t xml:space="preserve">	</w:t>
      </w:r>
      <w:r>
        <w:rPr>
          <w:rFonts w:ascii="Arial" w:cs="Arial" w:eastAsia="Arial" w:hAnsi="Arial"/>
          <w:sz w:val="24"/>
          <w:szCs w:val="24"/>
        </w:rPr>
        <w:t xml:space="preserve">- оспы обезьян.</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хронического энцефалита и энцефалопатии.</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Togaviridae:</w:t>
      </w:r>
    </w:p>
    <w:p>
      <w:pPr>
        <w:tabs>
          <w:tab w:val="right" w:pos="10178"/>
        </w:tabs>
        <w:spacing w:after="120"/>
      </w:pPr>
      <w:r>
        <w:rPr>
          <w:rFonts w:ascii="Arial" w:cs="Arial" w:eastAsia="Arial" w:hAnsi="Arial"/>
          <w:sz w:val="24"/>
          <w:szCs w:val="24"/>
        </w:rPr>
        <w:t xml:space="preserve">вирусы лошадиных энцефаломиелитов (Венесуэльский ВНЭЛ, Восточный ВЭЛ, западный ЗЭЛ);</w:t>
      </w:r>
      <w:r>
        <w:rPr>
          <w:rFonts w:ascii="Arial" w:cs="Arial" w:eastAsia="Arial" w:hAnsi="Arial"/>
          <w:sz w:val="24"/>
          <w:szCs w:val="24"/>
        </w:rPr>
        <w:t xml:space="preserve">	</w:t>
      </w:r>
      <w:r>
        <w:rPr>
          <w:rFonts w:ascii="Arial" w:cs="Arial" w:eastAsia="Arial" w:hAnsi="Arial"/>
          <w:sz w:val="24"/>
          <w:szCs w:val="24"/>
        </w:rPr>
        <w:t xml:space="preserve">- комариных энцефалитов, энцефаломиелитов, энцефаломенингитов;</w:t>
      </w:r>
    </w:p>
    <w:p>
      <w:pPr>
        <w:tabs>
          <w:tab w:val="right" w:pos="10178"/>
        </w:tabs>
        <w:spacing w:after="120"/>
      </w:pPr>
      <w:r>
        <w:rPr>
          <w:rFonts w:ascii="Arial" w:cs="Arial" w:eastAsia="Arial" w:hAnsi="Arial"/>
          <w:sz w:val="24"/>
          <w:szCs w:val="24"/>
        </w:rPr>
        <w:t xml:space="preserve">вирусы лихорадок Семлики, Бибару</w:t>
      </w:r>
      <w:r>
        <w:rPr>
          <w:rFonts w:ascii="Arial" w:cs="Arial" w:eastAsia="Arial" w:hAnsi="Arial"/>
          <w:sz w:val="24"/>
          <w:szCs w:val="24"/>
        </w:rPr>
        <w:t xml:space="preserve">	</w:t>
      </w:r>
      <w:r>
        <w:rPr>
          <w:rFonts w:ascii="Arial" w:cs="Arial" w:eastAsia="Arial" w:hAnsi="Arial"/>
          <w:sz w:val="24"/>
          <w:szCs w:val="24"/>
        </w:rPr>
        <w:t xml:space="preserve">- лихорадочных заболеваний Эвергладес, Чикунгунья, О'Ньонг-Ньонг, Карельской, Синдбис, реки Росс, Майяро, Мукамбо, Сагиума.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Flaviviridae:</w:t>
      </w:r>
    </w:p>
    <w:p>
      <w:pPr>
        <w:tabs>
          <w:tab w:val="right" w:pos="10178"/>
        </w:tabs>
        <w:spacing w:after="120"/>
      </w:pPr>
      <w:r>
        <w:rPr>
          <w:rFonts w:ascii="Arial" w:cs="Arial" w:eastAsia="Arial" w:hAnsi="Arial"/>
          <w:sz w:val="24"/>
          <w:szCs w:val="24"/>
        </w:rPr>
        <w:t xml:space="preserve">вирусы комплекса клещевого, энцефалита (КЭ), Алма-Арасан, Апои, Лангат, Негиши, Повассан, Шотландского энцефаломиелита овец;</w:t>
      </w:r>
      <w:r>
        <w:rPr>
          <w:rFonts w:ascii="Arial" w:cs="Arial" w:eastAsia="Arial" w:hAnsi="Arial"/>
          <w:sz w:val="24"/>
          <w:szCs w:val="24"/>
        </w:rPr>
        <w:t xml:space="preserve">	</w:t>
      </w:r>
      <w:r>
        <w:rPr>
          <w:rFonts w:ascii="Arial" w:cs="Arial" w:eastAsia="Arial" w:hAnsi="Arial"/>
          <w:sz w:val="24"/>
          <w:szCs w:val="24"/>
        </w:rPr>
        <w:t xml:space="preserve">- энцефалитов, энцефаломиелитов;</w:t>
      </w:r>
    </w:p>
    <w:p>
      <w:pPr>
        <w:tabs>
          <w:tab w:val="right" w:pos="10178"/>
        </w:tabs>
        <w:spacing w:after="120"/>
      </w:pPr>
      <w:r>
        <w:rPr>
          <w:rFonts w:ascii="Arial" w:cs="Arial" w:eastAsia="Arial" w:hAnsi="Arial"/>
          <w:sz w:val="24"/>
          <w:szCs w:val="24"/>
        </w:rPr>
        <w:t xml:space="preserve">болезни леса Киассанур, Омской геморрагической лихорадки;</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w:t>
      </w:r>
    </w:p>
    <w:p>
      <w:pPr>
        <w:tabs>
          <w:tab w:val="right" w:pos="10178"/>
        </w:tabs>
        <w:spacing w:after="120"/>
      </w:pPr>
      <w:r>
        <w:rPr>
          <w:rFonts w:ascii="Arial" w:cs="Arial" w:eastAsia="Arial" w:hAnsi="Arial"/>
          <w:sz w:val="24"/>
          <w:szCs w:val="24"/>
        </w:rPr>
        <w:t xml:space="preserve">вирусы комплекса японского энцефалита (ЯЭ), Западного Нила, Ильеус, Росио, Сент-Луис (энцефалиты), Усуту (энцефалит), долины Муррея, Карши, Кунжин, Сепик, Вессельсборн, Зика;</w:t>
      </w:r>
      <w:r>
        <w:rPr>
          <w:rFonts w:ascii="Arial" w:cs="Arial" w:eastAsia="Arial" w:hAnsi="Arial"/>
          <w:sz w:val="24"/>
          <w:szCs w:val="24"/>
        </w:rPr>
        <w:t xml:space="preserve">	</w:t>
      </w:r>
      <w:r>
        <w:rPr>
          <w:rFonts w:ascii="Arial" w:cs="Arial" w:eastAsia="Arial" w:hAnsi="Arial"/>
          <w:sz w:val="24"/>
          <w:szCs w:val="24"/>
        </w:rPr>
        <w:t xml:space="preserve">- энцефалитов, менингоэнцефалитов;</w:t>
      </w:r>
    </w:p>
    <w:p>
      <w:pPr>
        <w:tabs>
          <w:tab w:val="right" w:pos="10178"/>
        </w:tabs>
        <w:spacing w:after="120"/>
      </w:pPr>
      <w:r>
        <w:rPr>
          <w:rFonts w:ascii="Arial" w:cs="Arial" w:eastAsia="Arial" w:hAnsi="Arial"/>
          <w:sz w:val="24"/>
          <w:szCs w:val="24"/>
        </w:rPr>
        <w:t xml:space="preserve">Риобраво, Денге, Сокулук;</w:t>
      </w:r>
      <w:r>
        <w:rPr>
          <w:rFonts w:ascii="Arial" w:cs="Arial" w:eastAsia="Arial" w:hAnsi="Arial"/>
          <w:sz w:val="24"/>
          <w:szCs w:val="24"/>
        </w:rPr>
        <w:t xml:space="preserve">	</w:t>
      </w:r>
      <w:r>
        <w:rPr>
          <w:rFonts w:ascii="Arial" w:cs="Arial" w:eastAsia="Arial" w:hAnsi="Arial"/>
          <w:sz w:val="24"/>
          <w:szCs w:val="24"/>
        </w:rPr>
        <w:t xml:space="preserve">- лихорадочных заболеваний;</w:t>
      </w:r>
    </w:p>
    <w:p>
      <w:pPr>
        <w:tabs>
          <w:tab w:val="right" w:pos="10178"/>
        </w:tabs>
        <w:spacing w:after="120"/>
      </w:pPr>
      <w:r>
        <w:rPr>
          <w:rFonts w:ascii="Arial" w:cs="Arial" w:eastAsia="Arial" w:hAnsi="Arial"/>
          <w:sz w:val="24"/>
          <w:szCs w:val="24"/>
        </w:rPr>
        <w:t xml:space="preserve">Желтой лихорадки;</w:t>
      </w:r>
      <w:r>
        <w:rPr>
          <w:rFonts w:ascii="Arial" w:cs="Arial" w:eastAsia="Arial" w:hAnsi="Arial"/>
          <w:sz w:val="24"/>
          <w:szCs w:val="24"/>
        </w:rPr>
        <w:t xml:space="preserve">	</w:t>
      </w:r>
      <w:r>
        <w:rPr>
          <w:rFonts w:ascii="Arial" w:cs="Arial" w:eastAsia="Arial" w:hAnsi="Arial"/>
          <w:sz w:val="24"/>
          <w:szCs w:val="24"/>
        </w:rPr>
        <w:t xml:space="preserve">- геморрагической лихорадки;</w:t>
      </w:r>
    </w:p>
    <w:p>
      <w:pPr>
        <w:tabs>
          <w:tab w:val="right" w:pos="10178"/>
        </w:tabs>
        <w:spacing w:after="120"/>
      </w:pPr>
      <w:r>
        <w:rPr>
          <w:rFonts w:ascii="Arial" w:cs="Arial" w:eastAsia="Arial" w:hAnsi="Arial"/>
          <w:sz w:val="24"/>
          <w:szCs w:val="24"/>
        </w:rPr>
        <w:t xml:space="preserve">Вирус гепатита С</w:t>
      </w:r>
      <w:r>
        <w:rPr>
          <w:rFonts w:ascii="Arial" w:cs="Arial" w:eastAsia="Arial" w:hAnsi="Arial"/>
          <w:sz w:val="24"/>
          <w:szCs w:val="24"/>
        </w:rPr>
        <w:t xml:space="preserve">	</w:t>
      </w:r>
      <w:r>
        <w:rPr>
          <w:rFonts w:ascii="Arial" w:cs="Arial" w:eastAsia="Arial" w:hAnsi="Arial"/>
          <w:sz w:val="24"/>
          <w:szCs w:val="24"/>
        </w:rPr>
        <w:t xml:space="preserve">- парентерального гепатита, гепатоцеллюлярной карциномы печени.</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энцефалита, энцефалитов, энцефаломиелитов, лихорадочных заболеваний с менингеальным синдромом и артритами;</w:t>
      </w:r>
    </w:p>
    <w:p>
      <w:pPr>
        <w:tabs>
          <w:tab w:val="right" w:pos="10178"/>
        </w:tabs>
        <w:spacing w:after="120"/>
      </w:pPr>
      <w:r>
        <w:rPr>
          <w:rFonts w:ascii="Arial" w:cs="Arial" w:eastAsia="Arial" w:hAnsi="Arial"/>
          <w:sz w:val="24"/>
          <w:szCs w:val="24"/>
        </w:rPr>
        <w:t xml:space="preserve">комплекс С - вирусы Апеу, Мадрид Орибока, Осса, Рестан;</w:t>
      </w:r>
      <w:r>
        <w:rPr>
          <w:rFonts w:ascii="Arial" w:cs="Arial" w:eastAsia="Arial" w:hAnsi="Arial"/>
          <w:sz w:val="24"/>
          <w:szCs w:val="24"/>
        </w:rPr>
        <w:t xml:space="preserve">	</w:t>
      </w:r>
      <w:r>
        <w:rPr>
          <w:rFonts w:ascii="Arial" w:cs="Arial" w:eastAsia="Arial" w:hAnsi="Arial"/>
          <w:sz w:val="24"/>
          <w:szCs w:val="24"/>
        </w:rPr>
        <w:t xml:space="preserve">- лихорадочных заболеваний и др. с миозитами и артритами;</w:t>
      </w:r>
    </w:p>
    <w:p>
      <w:pPr>
        <w:tabs>
          <w:tab w:val="right" w:pos="10178"/>
        </w:tabs>
        <w:spacing w:after="120"/>
      </w:pPr>
      <w:r>
        <w:rPr>
          <w:rFonts w:ascii="Arial" w:cs="Arial" w:eastAsia="Arial" w:hAnsi="Arial"/>
          <w:sz w:val="24"/>
          <w:szCs w:val="24"/>
        </w:rPr>
        <w:t xml:space="preserve">Род Phlebovirus: вирусы москитных лихорадок Сицилии, Неаполя, Рифт-валли, Тоскана;</w:t>
      </w:r>
      <w:r>
        <w:rPr>
          <w:rFonts w:ascii="Arial" w:cs="Arial" w:eastAsia="Arial" w:hAnsi="Arial"/>
          <w:sz w:val="24"/>
          <w:szCs w:val="24"/>
        </w:rPr>
        <w:t xml:space="preserve">	</w:t>
      </w:r>
      <w:r>
        <w:rPr>
          <w:rFonts w:ascii="Arial" w:cs="Arial" w:eastAsia="Arial" w:hAnsi="Arial"/>
          <w:sz w:val="24"/>
          <w:szCs w:val="24"/>
        </w:rPr>
        <w:t xml:space="preserve">- энцефалитов и лихорадочных заболеваний с артритами и др. миозитами;</w:t>
      </w:r>
    </w:p>
    <w:p>
      <w:pPr>
        <w:spacing w:after="120"/>
        <w:jc w:val="center"/>
      </w:pPr>
      <w:r>
        <w:rPr>
          <w:rFonts w:ascii="Arial" w:cs="Arial" w:eastAsia="Arial" w:hAnsi="Arial"/>
          <w:sz w:val="24"/>
          <w:szCs w:val="24"/>
        </w:rPr>
        <w:t xml:space="preserve">Род Nairovirus:</w:t>
      </w:r>
    </w:p>
    <w:p>
      <w:pPr>
        <w:tabs>
          <w:tab w:val="right" w:pos="10178"/>
        </w:tabs>
        <w:spacing w:after="120"/>
      </w:pPr>
      <w:r>
        <w:rPr>
          <w:rFonts w:ascii="Arial" w:cs="Arial" w:eastAsia="Arial" w:hAnsi="Arial"/>
          <w:sz w:val="24"/>
          <w:szCs w:val="24"/>
        </w:rPr>
        <w:t xml:space="preserve">вирус Крымской геморрагической лихорадки Конго;</w:t>
      </w:r>
      <w:r>
        <w:rPr>
          <w:rFonts w:ascii="Arial" w:cs="Arial" w:eastAsia="Arial" w:hAnsi="Arial"/>
          <w:sz w:val="24"/>
          <w:szCs w:val="24"/>
        </w:rPr>
        <w:t xml:space="preserve">	</w:t>
      </w:r>
      <w:r>
        <w:rPr>
          <w:rFonts w:ascii="Arial" w:cs="Arial" w:eastAsia="Arial" w:hAnsi="Arial"/>
          <w:sz w:val="24"/>
          <w:szCs w:val="24"/>
        </w:rPr>
        <w:t xml:space="preserve">- геморрагической лихорадки;</w:t>
      </w:r>
    </w:p>
    <w:p>
      <w:pPr>
        <w:tabs>
          <w:tab w:val="right" w:pos="10178"/>
        </w:tabs>
        <w:spacing w:after="120"/>
      </w:pPr>
      <w:r>
        <w:rPr>
          <w:rFonts w:ascii="Arial" w:cs="Arial" w:eastAsia="Arial" w:hAnsi="Arial"/>
          <w:sz w:val="24"/>
          <w:szCs w:val="24"/>
        </w:rPr>
        <w:t xml:space="preserve">болезни овец Найроби, энцефалита Ганджам;</w:t>
      </w:r>
      <w:r>
        <w:rPr>
          <w:rFonts w:ascii="Arial" w:cs="Arial" w:eastAsia="Arial" w:hAnsi="Arial"/>
          <w:sz w:val="24"/>
          <w:szCs w:val="24"/>
        </w:rPr>
        <w:t xml:space="preserve">	</w:t>
      </w:r>
      <w:r>
        <w:rPr>
          <w:rFonts w:ascii="Arial" w:cs="Arial" w:eastAsia="Arial" w:hAnsi="Arial"/>
          <w:sz w:val="24"/>
          <w:szCs w:val="24"/>
        </w:rPr>
        <w:t xml:space="preserve">- лихорадки с менингеальным синдромом;</w:t>
      </w:r>
    </w:p>
    <w:p>
      <w:pPr>
        <w:tabs>
          <w:tab w:val="right" w:pos="10178"/>
        </w:tabs>
        <w:spacing w:after="120"/>
      </w:pPr>
      <w:r>
        <w:rPr>
          <w:rFonts w:ascii="Arial" w:cs="Arial" w:eastAsia="Arial" w:hAnsi="Arial"/>
          <w:sz w:val="24"/>
          <w:szCs w:val="24"/>
        </w:rPr>
        <w:t xml:space="preserve">Дугбе;</w:t>
      </w:r>
      <w:r>
        <w:rPr>
          <w:rFonts w:ascii="Arial" w:cs="Arial" w:eastAsia="Arial" w:hAnsi="Arial"/>
          <w:sz w:val="24"/>
          <w:szCs w:val="24"/>
        </w:rPr>
        <w:t xml:space="preserve">	</w:t>
      </w:r>
      <w:r>
        <w:rPr>
          <w:rFonts w:ascii="Arial" w:cs="Arial" w:eastAsia="Arial" w:hAnsi="Arial"/>
          <w:sz w:val="24"/>
          <w:szCs w:val="24"/>
        </w:rPr>
        <w:t xml:space="preserve">- энцефалита;</w:t>
      </w:r>
    </w:p>
    <w:p>
      <w:pPr>
        <w:spacing w:after="120"/>
        <w:jc w:val="center"/>
      </w:pPr>
      <w:r>
        <w:rPr>
          <w:rFonts w:ascii="Arial" w:cs="Arial" w:eastAsia="Arial" w:hAnsi="Arial"/>
          <w:sz w:val="24"/>
          <w:szCs w:val="24"/>
        </w:rPr>
        <w:t xml:space="preserve">Род Hantavirus:</w:t>
      </w:r>
    </w:p>
    <w:p>
      <w:pPr>
        <w:tabs>
          <w:tab w:val="right" w:pos="10178"/>
        </w:tabs>
        <w:spacing w:after="120"/>
      </w:pPr>
      <w:r>
        <w:rPr>
          <w:rFonts w:ascii="Arial" w:cs="Arial" w:eastAsia="Arial" w:hAnsi="Arial"/>
          <w:sz w:val="24"/>
          <w:szCs w:val="24"/>
        </w:rPr>
        <w:t xml:space="preserve">вирусы Хантаан, Сеул, Пуумала, Чили, Аидо и др.</w:t>
      </w:r>
      <w:r>
        <w:rPr>
          <w:rFonts w:ascii="Arial" w:cs="Arial" w:eastAsia="Arial" w:hAnsi="Arial"/>
          <w:sz w:val="24"/>
          <w:szCs w:val="24"/>
        </w:rPr>
        <w:t xml:space="preserve">	</w:t>
      </w:r>
      <w:r>
        <w:rPr>
          <w:rFonts w:ascii="Arial" w:cs="Arial" w:eastAsia="Arial" w:hAnsi="Arial"/>
          <w:sz w:val="24"/>
          <w:szCs w:val="24"/>
        </w:rPr>
        <w:t xml:space="preserve">- геморрагических лихорадок с почечным синдромом и с легочным синдромом.</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Reoviridae, Род Orbivirus:</w:t>
      </w:r>
    </w:p>
    <w:p>
      <w:pPr>
        <w:tabs>
          <w:tab w:val="right" w:pos="10178"/>
        </w:tabs>
        <w:spacing w:after="120"/>
      </w:pPr>
      <w:r>
        <w:rPr>
          <w:rFonts w:ascii="Arial" w:cs="Arial" w:eastAsia="Arial" w:hAnsi="Arial"/>
          <w:sz w:val="24"/>
          <w:szCs w:val="24"/>
        </w:rPr>
        <w:t xml:space="preserve">вирусы Кемерово, колорадской клещевой лихорадки, Синего языка овец, Чангвинола, Орунго и др.</w:t>
      </w:r>
      <w:r>
        <w:rPr>
          <w:rFonts w:ascii="Arial" w:cs="Arial" w:eastAsia="Arial" w:hAnsi="Arial"/>
          <w:sz w:val="24"/>
          <w:szCs w:val="24"/>
        </w:rPr>
        <w:t xml:space="preserve">	</w:t>
      </w:r>
      <w:r>
        <w:rPr>
          <w:rFonts w:ascii="Arial" w:cs="Arial" w:eastAsia="Arial" w:hAnsi="Arial"/>
          <w:sz w:val="24"/>
          <w:szCs w:val="24"/>
        </w:rPr>
        <w:t xml:space="preserve">- лихорадок с менингеальным синдромом и артритами.</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Rhabdoviridae, Род Lyssavirus:</w:t>
      </w:r>
    </w:p>
    <w:p>
      <w:pPr>
        <w:tabs>
          <w:tab w:val="right" w:pos="10178"/>
        </w:tabs>
        <w:spacing w:after="120"/>
      </w:pPr>
      <w:r>
        <w:rPr>
          <w:rFonts w:ascii="Arial" w:cs="Arial" w:eastAsia="Arial" w:hAnsi="Arial"/>
          <w:sz w:val="24"/>
          <w:szCs w:val="24"/>
        </w:rPr>
        <w:t xml:space="preserve">вирус уличного бешенства;</w:t>
      </w:r>
      <w:r>
        <w:rPr>
          <w:rFonts w:ascii="Arial" w:cs="Arial" w:eastAsia="Arial" w:hAnsi="Arial"/>
          <w:sz w:val="24"/>
          <w:szCs w:val="24"/>
        </w:rPr>
        <w:t xml:space="preserve">	</w:t>
      </w:r>
      <w:r>
        <w:rPr>
          <w:rFonts w:ascii="Arial" w:cs="Arial" w:eastAsia="Arial" w:hAnsi="Arial"/>
          <w:sz w:val="24"/>
          <w:szCs w:val="24"/>
        </w:rPr>
        <w:t xml:space="preserve">- бешенства;</w:t>
      </w:r>
    </w:p>
    <w:p>
      <w:pPr>
        <w:tabs>
          <w:tab w:val="right" w:pos="10178"/>
        </w:tabs>
        <w:spacing w:after="120"/>
      </w:pPr>
      <w:r>
        <w:rPr>
          <w:rFonts w:ascii="Arial" w:cs="Arial" w:eastAsia="Arial" w:hAnsi="Arial"/>
          <w:sz w:val="24"/>
          <w:szCs w:val="24"/>
        </w:rPr>
        <w:t xml:space="preserve">Дикования, Лагос-бат</w:t>
      </w:r>
      <w:r>
        <w:rPr>
          <w:rFonts w:ascii="Arial" w:cs="Arial" w:eastAsia="Arial" w:hAnsi="Arial"/>
          <w:sz w:val="24"/>
          <w:szCs w:val="24"/>
        </w:rPr>
        <w:t xml:space="preserve">	</w:t>
      </w:r>
      <w:r>
        <w:rPr>
          <w:rFonts w:ascii="Arial" w:cs="Arial" w:eastAsia="Arial" w:hAnsi="Arial"/>
          <w:sz w:val="24"/>
          <w:szCs w:val="24"/>
        </w:rPr>
        <w:t xml:space="preserve">- псевдобешенства и энцефалопатий.</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Picornaviridae, Род Aphtovirus:</w:t>
      </w:r>
    </w:p>
    <w:p>
      <w:pPr>
        <w:tabs>
          <w:tab w:val="right" w:pos="10178"/>
        </w:tabs>
        <w:spacing w:after="120"/>
      </w:pPr>
      <w:r>
        <w:rPr>
          <w:rFonts w:ascii="Arial" w:cs="Arial" w:eastAsia="Arial" w:hAnsi="Arial"/>
          <w:sz w:val="24"/>
          <w:szCs w:val="24"/>
        </w:rPr>
        <w:t xml:space="preserve">вирус ящура</w:t>
      </w:r>
      <w:r>
        <w:rPr>
          <w:rFonts w:ascii="Arial" w:cs="Arial" w:eastAsia="Arial" w:hAnsi="Arial"/>
          <w:sz w:val="24"/>
          <w:szCs w:val="24"/>
        </w:rPr>
        <w:t xml:space="preserve">	</w:t>
      </w:r>
      <w:r>
        <w:rPr>
          <w:rFonts w:ascii="Arial" w:cs="Arial" w:eastAsia="Arial" w:hAnsi="Arial"/>
          <w:sz w:val="24"/>
          <w:szCs w:val="24"/>
        </w:rPr>
        <w:t xml:space="preserve">- ящура.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Arenaviridae:</w:t>
      </w:r>
    </w:p>
    <w:p>
      <w:pPr>
        <w:tabs>
          <w:tab w:val="right" w:pos="10178"/>
        </w:tabs>
        <w:spacing w:after="120"/>
      </w:pPr>
      <w:r>
        <w:rPr>
          <w:rFonts w:ascii="Arial" w:cs="Arial" w:eastAsia="Arial" w:hAnsi="Arial"/>
          <w:sz w:val="24"/>
          <w:szCs w:val="24"/>
        </w:rPr>
        <w:t xml:space="preserve">вирусы лимфоцитарного хориоменингита, Такарибе, Пичинде</w:t>
      </w:r>
      <w:r>
        <w:rPr>
          <w:rFonts w:ascii="Arial" w:cs="Arial" w:eastAsia="Arial" w:hAnsi="Arial"/>
          <w:sz w:val="24"/>
          <w:szCs w:val="24"/>
        </w:rPr>
        <w:t xml:space="preserve">	</w:t>
      </w:r>
      <w:r>
        <w:rPr>
          <w:rFonts w:ascii="Arial" w:cs="Arial" w:eastAsia="Arial" w:hAnsi="Arial"/>
          <w:sz w:val="24"/>
          <w:szCs w:val="24"/>
        </w:rPr>
        <w:t xml:space="preserve">- астенических менингитов и менингоэнцефалитов.</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Hepadnaviridae:</w:t>
      </w:r>
    </w:p>
    <w:p>
      <w:pPr>
        <w:tabs>
          <w:tab w:val="right" w:pos="10178"/>
        </w:tabs>
        <w:spacing w:after="120"/>
      </w:pPr>
      <w:r>
        <w:rPr>
          <w:rFonts w:ascii="Arial" w:cs="Arial" w:eastAsia="Arial" w:hAnsi="Arial"/>
          <w:sz w:val="24"/>
          <w:szCs w:val="24"/>
        </w:rPr>
        <w:t xml:space="preserve">вирусы гепатита В</w:t>
      </w:r>
      <w:r>
        <w:rPr>
          <w:rFonts w:ascii="Arial" w:cs="Arial" w:eastAsia="Arial" w:hAnsi="Arial"/>
          <w:sz w:val="24"/>
          <w:szCs w:val="24"/>
        </w:rPr>
        <w:t xml:space="preserve">	</w:t>
      </w:r>
      <w:r>
        <w:rPr>
          <w:rFonts w:ascii="Arial" w:cs="Arial" w:eastAsia="Arial" w:hAnsi="Arial"/>
          <w:sz w:val="24"/>
          <w:szCs w:val="24"/>
        </w:rPr>
        <w:t xml:space="preserve">- парентеральных гепатитов.</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Retroviridae:</w:t>
      </w:r>
    </w:p>
    <w:p>
      <w:pPr>
        <w:tabs>
          <w:tab w:val="right" w:pos="10178"/>
        </w:tabs>
        <w:spacing w:after="120"/>
      </w:pPr>
      <w:r>
        <w:rPr>
          <w:rFonts w:ascii="Arial" w:cs="Arial" w:eastAsia="Arial" w:hAnsi="Arial"/>
          <w:sz w:val="24"/>
          <w:szCs w:val="24"/>
        </w:rPr>
        <w:t xml:space="preserve">вирусы иммунодефицита человека;</w:t>
      </w:r>
      <w:r>
        <w:rPr>
          <w:rFonts w:ascii="Arial" w:cs="Arial" w:eastAsia="Arial" w:hAnsi="Arial"/>
          <w:sz w:val="24"/>
          <w:szCs w:val="24"/>
        </w:rPr>
        <w:t xml:space="preserve">	</w:t>
      </w:r>
      <w:r>
        <w:rPr>
          <w:rFonts w:ascii="Arial" w:cs="Arial" w:eastAsia="Arial" w:hAnsi="Arial"/>
          <w:sz w:val="24"/>
          <w:szCs w:val="24"/>
        </w:rPr>
        <w:t xml:space="preserve">- СПИДа (ВИЧ-1, ВИЧ-2);</w:t>
      </w:r>
    </w:p>
    <w:p>
      <w:pPr>
        <w:tabs>
          <w:tab w:val="right" w:pos="10178"/>
        </w:tabs>
        <w:spacing w:after="120"/>
      </w:pPr>
      <w:r>
        <w:rPr>
          <w:rFonts w:ascii="Arial" w:cs="Arial" w:eastAsia="Arial" w:hAnsi="Arial"/>
          <w:sz w:val="24"/>
          <w:szCs w:val="24"/>
        </w:rPr>
        <w:t xml:space="preserve">вирус Т-клеточного лейкоза человека (HTLV)</w:t>
      </w:r>
      <w:r>
        <w:rPr>
          <w:rFonts w:ascii="Arial" w:cs="Arial" w:eastAsia="Arial" w:hAnsi="Arial"/>
          <w:sz w:val="24"/>
          <w:szCs w:val="24"/>
        </w:rPr>
        <w:t xml:space="preserve">	</w:t>
      </w:r>
      <w:r>
        <w:rPr>
          <w:rFonts w:ascii="Arial" w:cs="Arial" w:eastAsia="Arial" w:hAnsi="Arial"/>
          <w:sz w:val="24"/>
          <w:szCs w:val="24"/>
        </w:rPr>
        <w:t xml:space="preserve">- Т-клеточного лейкоза человека.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инфекционных гепатитов.</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ТОРС.</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Unconventional agents:</w:t>
      </w:r>
    </w:p>
    <w:p>
      <w:pPr>
        <w:tabs>
          <w:tab w:val="right" w:pos="10178"/>
        </w:tabs>
        <w:spacing w:after="120"/>
      </w:pPr>
      <w:r>
        <w:rPr>
          <w:rFonts w:ascii="Arial" w:cs="Arial" w:eastAsia="Arial" w:hAnsi="Arial"/>
          <w:sz w:val="24"/>
          <w:szCs w:val="24"/>
        </w:rPr>
        <w:t xml:space="preserve">возбудители медленных нейроинфекций;</w:t>
      </w:r>
      <w:r>
        <w:rPr>
          <w:rFonts w:ascii="Arial" w:cs="Arial" w:eastAsia="Arial" w:hAnsi="Arial"/>
          <w:sz w:val="24"/>
          <w:szCs w:val="24"/>
        </w:rPr>
        <w:t xml:space="preserve">	</w:t>
      </w:r>
      <w:r>
        <w:rPr>
          <w:rFonts w:ascii="Arial" w:cs="Arial" w:eastAsia="Arial" w:hAnsi="Arial"/>
          <w:sz w:val="24"/>
          <w:szCs w:val="24"/>
        </w:rPr>
        <w:t xml:space="preserve">- подострых губчатых энцефалопатий (Prion Diseases);</w:t>
      </w:r>
    </w:p>
    <w:p>
      <w:pPr>
        <w:tabs>
          <w:tab w:val="right" w:pos="10178"/>
        </w:tabs>
        <w:spacing w:after="120"/>
      </w:pPr>
      <w:r>
        <w:rPr>
          <w:rFonts w:ascii="Arial" w:cs="Arial" w:eastAsia="Arial" w:hAnsi="Arial"/>
          <w:sz w:val="24"/>
          <w:szCs w:val="24"/>
        </w:rPr>
        <w:t xml:space="preserve">Куру</w:t>
      </w:r>
      <w:r>
        <w:rPr>
          <w:rFonts w:ascii="Arial" w:cs="Arial" w:eastAsia="Arial" w:hAnsi="Arial"/>
          <w:sz w:val="24"/>
          <w:szCs w:val="24"/>
        </w:rPr>
        <w:t xml:space="preserve">	</w:t>
      </w:r>
      <w:r>
        <w:rPr>
          <w:rFonts w:ascii="Arial" w:cs="Arial" w:eastAsia="Arial" w:hAnsi="Arial"/>
          <w:sz w:val="24"/>
          <w:szCs w:val="24"/>
        </w:rPr>
        <w:t xml:space="preserve">- подострой энцефалопатии;</w:t>
      </w:r>
    </w:p>
    <w:p>
      <w:pPr>
        <w:tabs>
          <w:tab w:val="right" w:pos="10178"/>
        </w:tabs>
        <w:spacing w:after="120"/>
      </w:pPr>
      <w:r>
        <w:rPr>
          <w:rFonts w:ascii="Arial" w:cs="Arial" w:eastAsia="Arial" w:hAnsi="Arial"/>
          <w:sz w:val="24"/>
          <w:szCs w:val="24"/>
        </w:rPr>
        <w:t xml:space="preserve">Агент CJD-возбудитель болезни; Крейцфельда-Якоба;</w:t>
      </w:r>
      <w:r>
        <w:rPr>
          <w:rFonts w:ascii="Arial" w:cs="Arial" w:eastAsia="Arial" w:hAnsi="Arial"/>
          <w:sz w:val="24"/>
          <w:szCs w:val="24"/>
        </w:rPr>
        <w:t xml:space="preserve">	</w:t>
      </w:r>
      <w:r>
        <w:rPr>
          <w:rFonts w:ascii="Arial" w:cs="Arial" w:eastAsia="Arial" w:hAnsi="Arial"/>
          <w:sz w:val="24"/>
          <w:szCs w:val="24"/>
        </w:rPr>
        <w:t xml:space="preserve">- болезни Крейцфельда-Якоба; синдрома Герстманна-Страусслера;</w:t>
      </w:r>
    </w:p>
    <w:p>
      <w:pPr>
        <w:tabs>
          <w:tab w:val="right" w:pos="10178"/>
        </w:tabs>
        <w:spacing w:after="120"/>
      </w:pPr>
      <w:r>
        <w:rPr>
          <w:rFonts w:ascii="Arial" w:cs="Arial" w:eastAsia="Arial" w:hAnsi="Arial"/>
          <w:sz w:val="24"/>
          <w:szCs w:val="24"/>
        </w:rPr>
        <w:t xml:space="preserve">возбудитель трансмиссивной</w:t>
      </w:r>
      <w:r>
        <w:rPr>
          <w:rFonts w:ascii="Arial" w:cs="Arial" w:eastAsia="Arial" w:hAnsi="Arial"/>
          <w:sz w:val="24"/>
          <w:szCs w:val="24"/>
        </w:rPr>
        <w:t xml:space="preserve">	</w:t>
      </w:r>
      <w:r>
        <w:rPr>
          <w:rFonts w:ascii="Arial" w:cs="Arial" w:eastAsia="Arial" w:hAnsi="Arial"/>
          <w:sz w:val="24"/>
          <w:szCs w:val="24"/>
        </w:rPr>
        <w:t xml:space="preserve">- амиотрофического лейкоспонгиоза губчатой энцефалопатии человека (Белоруссия);</w:t>
      </w:r>
    </w:p>
    <w:p>
      <w:pPr>
        <w:tabs>
          <w:tab w:val="right" w:pos="10178"/>
        </w:tabs>
        <w:spacing w:after="120"/>
      </w:pPr>
      <w:r>
        <w:rPr>
          <w:rFonts w:ascii="Arial" w:cs="Arial" w:eastAsia="Arial" w:hAnsi="Arial"/>
          <w:sz w:val="24"/>
          <w:szCs w:val="24"/>
        </w:rPr>
        <w:t xml:space="preserve">возбудитель оливопонтоцеребеллярной атрофии человека;</w:t>
      </w:r>
      <w:r>
        <w:rPr>
          <w:rFonts w:ascii="Arial" w:cs="Arial" w:eastAsia="Arial" w:hAnsi="Arial"/>
          <w:sz w:val="24"/>
          <w:szCs w:val="24"/>
        </w:rPr>
        <w:t xml:space="preserve">	</w:t>
      </w:r>
      <w:r>
        <w:rPr>
          <w:rFonts w:ascii="Arial" w:cs="Arial" w:eastAsia="Arial" w:hAnsi="Arial"/>
          <w:sz w:val="24"/>
          <w:szCs w:val="24"/>
        </w:rPr>
        <w:t xml:space="preserve">- оливопонтоцеребеллярной атрофии I типа (Якутия, Восточная Сибирь);</w:t>
      </w:r>
    </w:p>
    <w:p>
      <w:pPr>
        <w:tabs>
          <w:tab w:val="right" w:pos="10178"/>
        </w:tabs>
        <w:spacing w:after="120"/>
      </w:pPr>
      <w:r>
        <w:rPr>
          <w:rFonts w:ascii="Arial" w:cs="Arial" w:eastAsia="Arial" w:hAnsi="Arial"/>
          <w:sz w:val="24"/>
          <w:szCs w:val="24"/>
        </w:rPr>
        <w:t xml:space="preserve">Скрепикоз;</w:t>
      </w:r>
      <w:r>
        <w:rPr>
          <w:rFonts w:ascii="Arial" w:cs="Arial" w:eastAsia="Arial" w:hAnsi="Arial"/>
          <w:sz w:val="24"/>
          <w:szCs w:val="24"/>
        </w:rPr>
        <w:t xml:space="preserve">	</w:t>
      </w:r>
      <w:r>
        <w:rPr>
          <w:rFonts w:ascii="Arial" w:cs="Arial" w:eastAsia="Arial" w:hAnsi="Arial"/>
          <w:sz w:val="24"/>
          <w:szCs w:val="24"/>
        </w:rPr>
        <w:t xml:space="preserve">- подострой энцефалопатии овец и норок;</w:t>
      </w:r>
    </w:p>
    <w:p>
      <w:pPr>
        <w:tabs>
          <w:tab w:val="right" w:pos="10178"/>
        </w:tabs>
        <w:spacing w:after="120"/>
      </w:pPr>
      <w:r>
        <w:rPr>
          <w:rFonts w:ascii="Arial" w:cs="Arial" w:eastAsia="Arial" w:hAnsi="Arial"/>
          <w:sz w:val="24"/>
          <w:szCs w:val="24"/>
        </w:rPr>
        <w:t xml:space="preserve">возбудитель энцефалопатии норок;</w:t>
      </w:r>
      <w:r>
        <w:rPr>
          <w:rFonts w:ascii="Arial" w:cs="Arial" w:eastAsia="Arial" w:hAnsi="Arial"/>
          <w:sz w:val="24"/>
          <w:szCs w:val="24"/>
        </w:rPr>
        <w:t xml:space="preserve">	</w:t>
      </w:r>
      <w:r>
        <w:rPr>
          <w:rFonts w:ascii="Arial" w:cs="Arial" w:eastAsia="Arial" w:hAnsi="Arial"/>
          <w:sz w:val="24"/>
          <w:szCs w:val="24"/>
        </w:rPr>
        <w:t xml:space="preserve">- трансмиссивной энцефалопатии;</w:t>
      </w:r>
    </w:p>
    <w:p>
      <w:pPr>
        <w:tabs>
          <w:tab w:val="right" w:pos="10178"/>
        </w:tabs>
        <w:spacing w:after="120"/>
      </w:pPr>
      <w:r>
        <w:rPr>
          <w:rFonts w:ascii="Arial" w:cs="Arial" w:eastAsia="Arial" w:hAnsi="Arial"/>
          <w:sz w:val="24"/>
          <w:szCs w:val="24"/>
        </w:rPr>
        <w:t xml:space="preserve">хроническая изнуряющая болезнь копытных;</w:t>
      </w:r>
      <w:r>
        <w:rPr>
          <w:rFonts w:ascii="Arial" w:cs="Arial" w:eastAsia="Arial" w:hAnsi="Arial"/>
          <w:sz w:val="24"/>
          <w:szCs w:val="24"/>
        </w:rPr>
        <w:t xml:space="preserve">	</w:t>
      </w:r>
      <w:r>
        <w:rPr>
          <w:rFonts w:ascii="Arial" w:cs="Arial" w:eastAsia="Arial" w:hAnsi="Arial"/>
          <w:sz w:val="24"/>
          <w:szCs w:val="24"/>
        </w:rPr>
        <w:t xml:space="preserve">- болезни хронической усталости оленей и лосей в неволе;</w:t>
      </w:r>
    </w:p>
    <w:p>
      <w:pPr>
        <w:tabs>
          <w:tab w:val="right" w:pos="10178"/>
        </w:tabs>
        <w:spacing w:after="120"/>
      </w:pPr>
      <w:r>
        <w:rPr>
          <w:rFonts w:ascii="Arial" w:cs="Arial" w:eastAsia="Arial" w:hAnsi="Arial"/>
          <w:sz w:val="24"/>
          <w:szCs w:val="24"/>
        </w:rPr>
        <w:t xml:space="preserve">возбудитель губчатой энцефалопатии крупного рогатого скота</w:t>
      </w:r>
      <w:r>
        <w:rPr>
          <w:rFonts w:ascii="Arial" w:cs="Arial" w:eastAsia="Arial" w:hAnsi="Arial"/>
          <w:sz w:val="24"/>
          <w:szCs w:val="24"/>
        </w:rPr>
        <w:t xml:space="preserve">	</w:t>
      </w:r>
      <w:r>
        <w:rPr>
          <w:rFonts w:ascii="Arial" w:cs="Arial" w:eastAsia="Arial" w:hAnsi="Arial"/>
          <w:sz w:val="24"/>
          <w:szCs w:val="24"/>
        </w:rPr>
        <w:t xml:space="preserve">- "коровьего бешенства".</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гриппа.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Picornaviridae, род Enterovirus:</w:t>
      </w:r>
    </w:p>
    <w:p>
      <w:pPr>
        <w:tabs>
          <w:tab w:val="right" w:pos="10178"/>
        </w:tabs>
        <w:spacing w:after="120"/>
      </w:pPr>
      <w:r>
        <w:rPr>
          <w:rFonts w:ascii="Arial" w:cs="Arial" w:eastAsia="Arial" w:hAnsi="Arial"/>
          <w:sz w:val="24"/>
          <w:szCs w:val="24"/>
        </w:rPr>
        <w:t xml:space="preserve">вирусы полиомиелита;</w:t>
      </w:r>
      <w:r>
        <w:rPr>
          <w:rFonts w:ascii="Arial" w:cs="Arial" w:eastAsia="Arial" w:hAnsi="Arial"/>
          <w:sz w:val="24"/>
          <w:szCs w:val="24"/>
        </w:rPr>
        <w:t xml:space="preserve">	</w:t>
      </w:r>
      <w:r>
        <w:rPr>
          <w:rFonts w:ascii="Arial" w:cs="Arial" w:eastAsia="Arial" w:hAnsi="Arial"/>
          <w:sz w:val="24"/>
          <w:szCs w:val="24"/>
        </w:rPr>
        <w:t xml:space="preserve">- дикие штаммы полиомиелита;</w:t>
      </w:r>
    </w:p>
    <w:p>
      <w:pPr>
        <w:tabs>
          <w:tab w:val="right" w:pos="10178"/>
        </w:tabs>
        <w:spacing w:after="120"/>
      </w:pPr>
      <w:r>
        <w:rPr>
          <w:rFonts w:ascii="Arial" w:cs="Arial" w:eastAsia="Arial" w:hAnsi="Arial"/>
          <w:sz w:val="24"/>
          <w:szCs w:val="24"/>
        </w:rPr>
        <w:t xml:space="preserve">вирусы гепатитов А и Е;</w:t>
      </w:r>
      <w:r>
        <w:rPr>
          <w:rFonts w:ascii="Arial" w:cs="Arial" w:eastAsia="Arial" w:hAnsi="Arial"/>
          <w:sz w:val="24"/>
          <w:szCs w:val="24"/>
        </w:rPr>
        <w:t xml:space="preserve">	</w:t>
      </w:r>
      <w:r>
        <w:rPr>
          <w:rFonts w:ascii="Arial" w:cs="Arial" w:eastAsia="Arial" w:hAnsi="Arial"/>
          <w:sz w:val="24"/>
          <w:szCs w:val="24"/>
        </w:rPr>
        <w:t xml:space="preserve">- энтеральных гепатитов;</w:t>
      </w:r>
    </w:p>
    <w:p>
      <w:pPr>
        <w:tabs>
          <w:tab w:val="right" w:pos="10178"/>
        </w:tabs>
        <w:spacing w:after="120"/>
      </w:pPr>
      <w:r>
        <w:rPr>
          <w:rFonts w:ascii="Arial" w:cs="Arial" w:eastAsia="Arial" w:hAnsi="Arial"/>
          <w:sz w:val="24"/>
          <w:szCs w:val="24"/>
        </w:rPr>
        <w:t xml:space="preserve">вирус острого геморрагического конъюнктивита</w:t>
      </w:r>
      <w:r>
        <w:rPr>
          <w:rFonts w:ascii="Arial" w:cs="Arial" w:eastAsia="Arial" w:hAnsi="Arial"/>
          <w:sz w:val="24"/>
          <w:szCs w:val="24"/>
        </w:rPr>
        <w:t xml:space="preserve">	</w:t>
      </w:r>
      <w:r>
        <w:rPr>
          <w:rFonts w:ascii="Arial" w:cs="Arial" w:eastAsia="Arial" w:hAnsi="Arial"/>
          <w:sz w:val="24"/>
          <w:szCs w:val="24"/>
        </w:rPr>
        <w:t xml:space="preserve">- геморрагического конъюнктивита (АНС).</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Herpesviridae:</w:t>
      </w:r>
    </w:p>
    <w:p>
      <w:pPr>
        <w:tabs>
          <w:tab w:val="right" w:pos="10178"/>
        </w:tabs>
        <w:spacing w:after="120"/>
      </w:pPr>
      <w:r>
        <w:rPr>
          <w:rFonts w:ascii="Arial" w:cs="Arial" w:eastAsia="Arial" w:hAnsi="Arial"/>
          <w:sz w:val="24"/>
          <w:szCs w:val="24"/>
        </w:rPr>
        <w:t xml:space="preserve">вирусы простого герпеса I и II;</w:t>
      </w:r>
      <w:r>
        <w:rPr>
          <w:rFonts w:ascii="Arial" w:cs="Arial" w:eastAsia="Arial" w:hAnsi="Arial"/>
          <w:sz w:val="24"/>
          <w:szCs w:val="24"/>
        </w:rPr>
        <w:t xml:space="preserve">	</w:t>
      </w:r>
      <w:r>
        <w:rPr>
          <w:rFonts w:ascii="Arial" w:cs="Arial" w:eastAsia="Arial" w:hAnsi="Arial"/>
          <w:sz w:val="24"/>
          <w:szCs w:val="24"/>
        </w:rPr>
        <w:t xml:space="preserve">- герпеса простого типов; ветряной оспы, опоясывающего герпетического лишая;</w:t>
      </w:r>
    </w:p>
    <w:p>
      <w:pPr>
        <w:tabs>
          <w:tab w:val="right" w:pos="10178"/>
        </w:tabs>
        <w:spacing w:after="120"/>
      </w:pPr>
      <w:r>
        <w:rPr>
          <w:rFonts w:ascii="Arial" w:cs="Arial" w:eastAsia="Arial" w:hAnsi="Arial"/>
          <w:sz w:val="24"/>
          <w:szCs w:val="24"/>
        </w:rPr>
        <w:t xml:space="preserve">герпес вирус зостор-ветрянки; вирус герпеса 6 типа (HBLv-HHv6);</w:t>
      </w:r>
      <w:r>
        <w:rPr>
          <w:rFonts w:ascii="Arial" w:cs="Arial" w:eastAsia="Arial" w:hAnsi="Arial"/>
          <w:sz w:val="24"/>
          <w:szCs w:val="24"/>
        </w:rPr>
        <w:t xml:space="preserve">	</w:t>
      </w:r>
      <w:r>
        <w:rPr>
          <w:rFonts w:ascii="Arial" w:cs="Arial" w:eastAsia="Arial" w:hAnsi="Arial"/>
          <w:sz w:val="24"/>
          <w:szCs w:val="24"/>
        </w:rPr>
        <w:t xml:space="preserve">- поражение В-лимфоцитов человека, родовой экзантемы, лимфопролиферативных заболеваний;</w:t>
      </w:r>
    </w:p>
    <w:p>
      <w:pPr>
        <w:tabs>
          <w:tab w:val="right" w:pos="10178"/>
        </w:tabs>
        <w:spacing w:after="120"/>
      </w:pPr>
      <w:r>
        <w:rPr>
          <w:rFonts w:ascii="Arial" w:cs="Arial" w:eastAsia="Arial" w:hAnsi="Arial"/>
          <w:sz w:val="24"/>
          <w:szCs w:val="24"/>
        </w:rPr>
        <w:t xml:space="preserve">вирус цитомегалии; вирус Эпштейн-Барра</w:t>
      </w:r>
      <w:r>
        <w:rPr>
          <w:rFonts w:ascii="Arial" w:cs="Arial" w:eastAsia="Arial" w:hAnsi="Arial"/>
          <w:sz w:val="24"/>
          <w:szCs w:val="24"/>
        </w:rPr>
        <w:t xml:space="preserve">	</w:t>
      </w:r>
      <w:r>
        <w:rPr>
          <w:rFonts w:ascii="Arial" w:cs="Arial" w:eastAsia="Arial" w:hAnsi="Arial"/>
          <w:sz w:val="24"/>
          <w:szCs w:val="24"/>
        </w:rPr>
        <w:t xml:space="preserve">- цитомегалии; инфекционного мононуклеоза, лимфомы Беркитта, назофарингиальной карциномы.</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Adenoviridae:</w:t>
      </w:r>
    </w:p>
    <w:p>
      <w:pPr>
        <w:tabs>
          <w:tab w:val="right" w:pos="10178"/>
        </w:tabs>
        <w:spacing w:after="120"/>
      </w:pPr>
      <w:r>
        <w:rPr>
          <w:rFonts w:ascii="Arial" w:cs="Arial" w:eastAsia="Arial" w:hAnsi="Arial"/>
          <w:sz w:val="24"/>
          <w:szCs w:val="24"/>
        </w:rPr>
        <w:t xml:space="preserve">аденовирусы всех типов</w:t>
      </w:r>
      <w:r>
        <w:rPr>
          <w:rFonts w:ascii="Arial" w:cs="Arial" w:eastAsia="Arial" w:hAnsi="Arial"/>
          <w:sz w:val="24"/>
          <w:szCs w:val="24"/>
        </w:rPr>
        <w:t xml:space="preserve">	</w:t>
      </w:r>
      <w:r>
        <w:rPr>
          <w:rFonts w:ascii="Arial" w:cs="Arial" w:eastAsia="Arial" w:hAnsi="Arial"/>
          <w:sz w:val="24"/>
          <w:szCs w:val="24"/>
        </w:rPr>
        <w:t xml:space="preserve">- ОРВИ, пневмоний, конъюнктивитов.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Reoviridae, род Reovirus:</w:t>
      </w:r>
    </w:p>
    <w:p>
      <w:pPr>
        <w:tabs>
          <w:tab w:val="right" w:pos="10178"/>
        </w:tabs>
        <w:spacing w:after="120"/>
      </w:pPr>
      <w:r>
        <w:rPr>
          <w:rFonts w:ascii="Arial" w:cs="Arial" w:eastAsia="Arial" w:hAnsi="Arial"/>
          <w:sz w:val="24"/>
          <w:szCs w:val="24"/>
        </w:rPr>
        <w:t xml:space="preserve">реовирусы человека;</w:t>
      </w:r>
      <w:r>
        <w:rPr>
          <w:rFonts w:ascii="Arial" w:cs="Arial" w:eastAsia="Arial" w:hAnsi="Arial"/>
          <w:sz w:val="24"/>
          <w:szCs w:val="24"/>
        </w:rPr>
        <w:t xml:space="preserve">	</w:t>
      </w:r>
      <w:r>
        <w:rPr>
          <w:rFonts w:ascii="Arial" w:cs="Arial" w:eastAsia="Arial" w:hAnsi="Arial"/>
          <w:sz w:val="24"/>
          <w:szCs w:val="24"/>
        </w:rPr>
        <w:t xml:space="preserve">- ринитов, гастроэнтеритов;</w:t>
      </w:r>
    </w:p>
    <w:p>
      <w:pPr>
        <w:tabs>
          <w:tab w:val="right" w:pos="10178"/>
        </w:tabs>
        <w:spacing w:after="120"/>
      </w:pPr>
      <w:r>
        <w:rPr>
          <w:rFonts w:ascii="Arial" w:cs="Arial" w:eastAsia="Arial" w:hAnsi="Arial"/>
          <w:sz w:val="24"/>
          <w:szCs w:val="24"/>
        </w:rPr>
        <w:t xml:space="preserve">род Rotavirus: ротавирусы человека, вирус диареи, телят Небраски (NCDV)</w:t>
      </w:r>
      <w:r>
        <w:rPr>
          <w:rFonts w:ascii="Arial" w:cs="Arial" w:eastAsia="Arial" w:hAnsi="Arial"/>
          <w:sz w:val="24"/>
          <w:szCs w:val="24"/>
        </w:rPr>
        <w:t xml:space="preserve">	</w:t>
      </w:r>
      <w:r>
        <w:rPr>
          <w:rFonts w:ascii="Arial" w:cs="Arial" w:eastAsia="Arial" w:hAnsi="Arial"/>
          <w:sz w:val="24"/>
          <w:szCs w:val="24"/>
        </w:rPr>
        <w:t xml:space="preserve">- гастроэнтеритов и энтеритов.</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ОРВИ (профузного насморка без температуры), энтериты.</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острых гастроэнтеритов.</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Picornaviridae, род Enterovirus:</w:t>
      </w:r>
    </w:p>
    <w:p>
      <w:pPr>
        <w:tabs>
          <w:tab w:val="right" w:pos="10178"/>
        </w:tabs>
        <w:spacing w:after="120"/>
      </w:pPr>
      <w:r>
        <w:rPr>
          <w:rFonts w:ascii="Arial" w:cs="Arial" w:eastAsia="Arial" w:hAnsi="Arial"/>
          <w:sz w:val="24"/>
          <w:szCs w:val="24"/>
        </w:rPr>
        <w:t xml:space="preserve">вирусы Коксаки группы А и В;</w:t>
      </w:r>
      <w:r>
        <w:rPr>
          <w:rFonts w:ascii="Arial" w:cs="Arial" w:eastAsia="Arial" w:hAnsi="Arial"/>
          <w:sz w:val="24"/>
          <w:szCs w:val="24"/>
        </w:rPr>
        <w:t xml:space="preserve">	</w:t>
      </w:r>
      <w:r>
        <w:rPr>
          <w:rFonts w:ascii="Arial" w:cs="Arial" w:eastAsia="Arial" w:hAnsi="Arial"/>
          <w:sz w:val="24"/>
          <w:szCs w:val="24"/>
        </w:rPr>
        <w:t xml:space="preserve">- серозных менингитов, энцефаломиокардитов, ОРВИ, болезни Борнхольма, герпангин, полиневритов;</w:t>
      </w:r>
    </w:p>
    <w:p>
      <w:pPr>
        <w:tabs>
          <w:tab w:val="right" w:pos="10178"/>
        </w:tabs>
        <w:spacing w:after="120"/>
      </w:pPr>
      <w:r>
        <w:rPr>
          <w:rFonts w:ascii="Arial" w:cs="Arial" w:eastAsia="Arial" w:hAnsi="Arial"/>
          <w:sz w:val="24"/>
          <w:szCs w:val="24"/>
        </w:rPr>
        <w:t xml:space="preserve">вирусы ECHO;</w:t>
      </w:r>
      <w:r>
        <w:rPr>
          <w:rFonts w:ascii="Arial" w:cs="Arial" w:eastAsia="Arial" w:hAnsi="Arial"/>
          <w:sz w:val="24"/>
          <w:szCs w:val="24"/>
        </w:rPr>
        <w:t xml:space="preserve">	</w:t>
      </w:r>
      <w:r>
        <w:rPr>
          <w:rFonts w:ascii="Arial" w:cs="Arial" w:eastAsia="Arial" w:hAnsi="Arial"/>
          <w:sz w:val="24"/>
          <w:szCs w:val="24"/>
        </w:rPr>
        <w:t xml:space="preserve">- серозных менингитов, диареи, ОРВИ, полиневритов, увеитов;</w:t>
      </w:r>
    </w:p>
    <w:p>
      <w:pPr>
        <w:tabs>
          <w:tab w:val="right" w:pos="10178"/>
        </w:tabs>
        <w:spacing w:after="120"/>
      </w:pPr>
      <w:r>
        <w:rPr>
          <w:rFonts w:ascii="Arial" w:cs="Arial" w:eastAsia="Arial" w:hAnsi="Arial"/>
          <w:sz w:val="24"/>
          <w:szCs w:val="24"/>
        </w:rPr>
        <w:t xml:space="preserve">энтеровирусы - типы 68-71;</w:t>
      </w:r>
      <w:r>
        <w:rPr>
          <w:rFonts w:ascii="Arial" w:cs="Arial" w:eastAsia="Arial" w:hAnsi="Arial"/>
          <w:sz w:val="24"/>
          <w:szCs w:val="24"/>
        </w:rPr>
        <w:t xml:space="preserve">	</w:t>
      </w:r>
      <w:r>
        <w:rPr>
          <w:rFonts w:ascii="Arial" w:cs="Arial" w:eastAsia="Arial" w:hAnsi="Arial"/>
          <w:sz w:val="24"/>
          <w:szCs w:val="24"/>
        </w:rPr>
        <w:t xml:space="preserve">- серозных менингитов, конъюнктивитов, ОРВИ;</w:t>
      </w:r>
    </w:p>
    <w:p>
      <w:pPr>
        <w:tabs>
          <w:tab w:val="right" w:pos="10178"/>
        </w:tabs>
        <w:spacing w:after="120"/>
      </w:pPr>
      <w:r>
        <w:rPr>
          <w:rFonts w:ascii="Arial" w:cs="Arial" w:eastAsia="Arial" w:hAnsi="Arial"/>
          <w:sz w:val="24"/>
          <w:szCs w:val="24"/>
        </w:rPr>
        <w:t xml:space="preserve">род Rinovirus: риновирусы человека 130 типов;</w:t>
      </w:r>
      <w:r>
        <w:rPr>
          <w:rFonts w:ascii="Arial" w:cs="Arial" w:eastAsia="Arial" w:hAnsi="Arial"/>
          <w:sz w:val="24"/>
          <w:szCs w:val="24"/>
        </w:rPr>
        <w:t xml:space="preserve">	</w:t>
      </w:r>
      <w:r>
        <w:rPr>
          <w:rFonts w:ascii="Arial" w:cs="Arial" w:eastAsia="Arial" w:hAnsi="Arial"/>
          <w:sz w:val="24"/>
          <w:szCs w:val="24"/>
        </w:rPr>
        <w:t xml:space="preserve">- ОРВИ, полиневритов, герпангин, конъюнктивитов;</w:t>
      </w:r>
    </w:p>
    <w:p>
      <w:pPr>
        <w:tabs>
          <w:tab w:val="right" w:pos="10178"/>
        </w:tabs>
        <w:spacing w:after="120"/>
      </w:pPr>
      <w:r>
        <w:rPr>
          <w:rFonts w:ascii="Arial" w:cs="Arial" w:eastAsia="Arial" w:hAnsi="Arial"/>
          <w:sz w:val="24"/>
          <w:szCs w:val="24"/>
        </w:rPr>
        <w:t xml:space="preserve">род Cardiovirus: вирус энцефаломиокардита и вирус Менго</w:t>
      </w:r>
      <w:r>
        <w:rPr>
          <w:rFonts w:ascii="Arial" w:cs="Arial" w:eastAsia="Arial" w:hAnsi="Arial"/>
          <w:sz w:val="24"/>
          <w:szCs w:val="24"/>
        </w:rPr>
        <w:t xml:space="preserve">	</w:t>
      </w:r>
      <w:r>
        <w:rPr>
          <w:rFonts w:ascii="Arial" w:cs="Arial" w:eastAsia="Arial" w:hAnsi="Arial"/>
          <w:sz w:val="24"/>
          <w:szCs w:val="24"/>
        </w:rPr>
        <w:t xml:space="preserve">- ОРВИ, полиневритов, энцефаломиокардитов, миокардитов, перикардитов.</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Paramyxoviridae:</w:t>
      </w:r>
    </w:p>
    <w:p>
      <w:pPr>
        <w:tabs>
          <w:tab w:val="right" w:pos="10178"/>
        </w:tabs>
        <w:spacing w:after="120"/>
      </w:pPr>
      <w:r>
        <w:rPr>
          <w:rFonts w:ascii="Arial" w:cs="Arial" w:eastAsia="Arial" w:hAnsi="Arial"/>
          <w:sz w:val="24"/>
          <w:szCs w:val="24"/>
        </w:rPr>
        <w:t xml:space="preserve">вирусы парагриппа человека 1-4 типа;</w:t>
      </w:r>
      <w:r>
        <w:rPr>
          <w:rFonts w:ascii="Arial" w:cs="Arial" w:eastAsia="Arial" w:hAnsi="Arial"/>
          <w:sz w:val="24"/>
          <w:szCs w:val="24"/>
        </w:rPr>
        <w:t xml:space="preserve">	</w:t>
      </w:r>
      <w:r>
        <w:rPr>
          <w:rFonts w:ascii="Arial" w:cs="Arial" w:eastAsia="Arial" w:hAnsi="Arial"/>
          <w:sz w:val="24"/>
          <w:szCs w:val="24"/>
        </w:rPr>
        <w:t xml:space="preserve">- ОРВИ, бронхопневмоний;</w:t>
      </w:r>
    </w:p>
    <w:p>
      <w:pPr>
        <w:tabs>
          <w:tab w:val="right" w:pos="10178"/>
        </w:tabs>
        <w:spacing w:after="120"/>
      </w:pPr>
      <w:r>
        <w:rPr>
          <w:rFonts w:ascii="Arial" w:cs="Arial" w:eastAsia="Arial" w:hAnsi="Arial"/>
          <w:sz w:val="24"/>
          <w:szCs w:val="24"/>
        </w:rPr>
        <w:t xml:space="preserve">респираторно-синцитиальный вирус (РС-вирус);</w:t>
      </w:r>
      <w:r>
        <w:rPr>
          <w:rFonts w:ascii="Arial" w:cs="Arial" w:eastAsia="Arial" w:hAnsi="Arial"/>
          <w:sz w:val="24"/>
          <w:szCs w:val="24"/>
        </w:rPr>
        <w:t xml:space="preserve">	</w:t>
      </w:r>
      <w:r>
        <w:rPr>
          <w:rFonts w:ascii="Arial" w:cs="Arial" w:eastAsia="Arial" w:hAnsi="Arial"/>
          <w:sz w:val="24"/>
          <w:szCs w:val="24"/>
        </w:rPr>
        <w:t xml:space="preserve">- пневмоний, бронхитов, бронхиолитов;</w:t>
      </w:r>
    </w:p>
    <w:p>
      <w:pPr>
        <w:tabs>
          <w:tab w:val="right" w:pos="10178"/>
        </w:tabs>
        <w:spacing w:after="120"/>
      </w:pPr>
      <w:r>
        <w:rPr>
          <w:rFonts w:ascii="Arial" w:cs="Arial" w:eastAsia="Arial" w:hAnsi="Arial"/>
          <w:sz w:val="24"/>
          <w:szCs w:val="24"/>
        </w:rPr>
        <w:t xml:space="preserve">вирус эпидемического паротита;</w:t>
      </w:r>
      <w:r>
        <w:rPr>
          <w:rFonts w:ascii="Arial" w:cs="Arial" w:eastAsia="Arial" w:hAnsi="Arial"/>
          <w:sz w:val="24"/>
          <w:szCs w:val="24"/>
        </w:rPr>
        <w:t xml:space="preserve">	</w:t>
      </w:r>
      <w:r>
        <w:rPr>
          <w:rFonts w:ascii="Arial" w:cs="Arial" w:eastAsia="Arial" w:hAnsi="Arial"/>
          <w:sz w:val="24"/>
          <w:szCs w:val="24"/>
        </w:rPr>
        <w:t xml:space="preserve">- эпидемического паротита;</w:t>
      </w:r>
    </w:p>
    <w:p>
      <w:pPr>
        <w:tabs>
          <w:tab w:val="right" w:pos="10178"/>
        </w:tabs>
        <w:spacing w:after="120"/>
      </w:pPr>
      <w:r>
        <w:rPr>
          <w:rFonts w:ascii="Arial" w:cs="Arial" w:eastAsia="Arial" w:hAnsi="Arial"/>
          <w:sz w:val="24"/>
          <w:szCs w:val="24"/>
        </w:rPr>
        <w:t xml:space="preserve">вирус кори;</w:t>
      </w:r>
      <w:r>
        <w:rPr>
          <w:rFonts w:ascii="Arial" w:cs="Arial" w:eastAsia="Arial" w:hAnsi="Arial"/>
          <w:sz w:val="24"/>
          <w:szCs w:val="24"/>
        </w:rPr>
        <w:t xml:space="preserve">	</w:t>
      </w:r>
      <w:r>
        <w:rPr>
          <w:rFonts w:ascii="Arial" w:cs="Arial" w:eastAsia="Arial" w:hAnsi="Arial"/>
          <w:sz w:val="24"/>
          <w:szCs w:val="24"/>
        </w:rPr>
        <w:t xml:space="preserve">- кори;</w:t>
      </w:r>
    </w:p>
    <w:p>
      <w:pPr>
        <w:tabs>
          <w:tab w:val="right" w:pos="10178"/>
        </w:tabs>
        <w:spacing w:after="120"/>
      </w:pPr>
      <w:r>
        <w:rPr>
          <w:rFonts w:ascii="Arial" w:cs="Arial" w:eastAsia="Arial" w:hAnsi="Arial"/>
          <w:sz w:val="24"/>
          <w:szCs w:val="24"/>
        </w:rPr>
        <w:t xml:space="preserve">вирус Ньюкаслской болезни</w:t>
      </w:r>
      <w:r>
        <w:rPr>
          <w:rFonts w:ascii="Arial" w:cs="Arial" w:eastAsia="Arial" w:hAnsi="Arial"/>
          <w:sz w:val="24"/>
          <w:szCs w:val="24"/>
        </w:rPr>
        <w:t xml:space="preserve">	</w:t>
      </w:r>
      <w:r>
        <w:rPr>
          <w:rFonts w:ascii="Arial" w:cs="Arial" w:eastAsia="Arial" w:hAnsi="Arial"/>
          <w:sz w:val="24"/>
          <w:szCs w:val="24"/>
        </w:rPr>
        <w:t xml:space="preserve">- конъюнктивитов.</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Togaviridae, род Rubivirus:</w:t>
      </w:r>
    </w:p>
    <w:p>
      <w:pPr>
        <w:tabs>
          <w:tab w:val="right" w:pos="10178"/>
        </w:tabs>
        <w:spacing w:after="120"/>
      </w:pPr>
      <w:r>
        <w:rPr>
          <w:rFonts w:ascii="Arial" w:cs="Arial" w:eastAsia="Arial" w:hAnsi="Arial"/>
          <w:sz w:val="24"/>
          <w:szCs w:val="24"/>
        </w:rPr>
        <w:t xml:space="preserve">вирус краснухи</w:t>
      </w:r>
      <w:r>
        <w:rPr>
          <w:rFonts w:ascii="Arial" w:cs="Arial" w:eastAsia="Arial" w:hAnsi="Arial"/>
          <w:sz w:val="24"/>
          <w:szCs w:val="24"/>
        </w:rPr>
        <w:t xml:space="preserve">	</w:t>
      </w:r>
      <w:r>
        <w:rPr>
          <w:rFonts w:ascii="Arial" w:cs="Arial" w:eastAsia="Arial" w:hAnsi="Arial"/>
          <w:sz w:val="24"/>
          <w:szCs w:val="24"/>
        </w:rPr>
        <w:t xml:space="preserve">- краснухи.</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Rhabdoviride, род Vesiculovirus:</w:t>
      </w:r>
    </w:p>
    <w:p>
      <w:pPr>
        <w:tabs>
          <w:tab w:val="right" w:pos="10178"/>
        </w:tabs>
        <w:spacing w:after="120"/>
      </w:pPr>
      <w:r>
        <w:rPr>
          <w:rFonts w:ascii="Arial" w:cs="Arial" w:eastAsia="Arial" w:hAnsi="Arial"/>
          <w:sz w:val="24"/>
          <w:szCs w:val="24"/>
        </w:rPr>
        <w:t xml:space="preserve">вирус везикулярного стоматита</w:t>
      </w:r>
      <w:r>
        <w:rPr>
          <w:rFonts w:ascii="Arial" w:cs="Arial" w:eastAsia="Arial" w:hAnsi="Arial"/>
          <w:sz w:val="24"/>
          <w:szCs w:val="24"/>
        </w:rPr>
        <w:t xml:space="preserve">	</w:t>
      </w:r>
      <w:r>
        <w:rPr>
          <w:rFonts w:ascii="Arial" w:cs="Arial" w:eastAsia="Arial" w:hAnsi="Arial"/>
          <w:sz w:val="24"/>
          <w:szCs w:val="24"/>
        </w:rPr>
        <w:t xml:space="preserve">- везикулярного стоматита.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Poxviridae:</w:t>
      </w:r>
    </w:p>
    <w:p>
      <w:pPr>
        <w:tabs>
          <w:tab w:val="right" w:pos="10178"/>
        </w:tabs>
        <w:spacing w:after="120"/>
      </w:pPr>
      <w:r>
        <w:rPr>
          <w:rFonts w:ascii="Arial" w:cs="Arial" w:eastAsia="Arial" w:hAnsi="Arial"/>
          <w:sz w:val="24"/>
          <w:szCs w:val="24"/>
        </w:rPr>
        <w:t xml:space="preserve">вирус оспы коров;</w:t>
      </w:r>
      <w:r>
        <w:rPr>
          <w:rFonts w:ascii="Arial" w:cs="Arial" w:eastAsia="Arial" w:hAnsi="Arial"/>
          <w:sz w:val="24"/>
          <w:szCs w:val="24"/>
        </w:rPr>
        <w:t xml:space="preserve">	</w:t>
      </w:r>
      <w:r>
        <w:rPr>
          <w:rFonts w:ascii="Arial" w:cs="Arial" w:eastAsia="Arial" w:hAnsi="Arial"/>
          <w:sz w:val="24"/>
          <w:szCs w:val="24"/>
        </w:rPr>
        <w:t xml:space="preserve">- оспы коров;</w:t>
      </w:r>
    </w:p>
    <w:p>
      <w:pPr>
        <w:tabs>
          <w:tab w:val="right" w:pos="10178"/>
        </w:tabs>
        <w:spacing w:after="120"/>
      </w:pPr>
      <w:r>
        <w:rPr>
          <w:rFonts w:ascii="Arial" w:cs="Arial" w:eastAsia="Arial" w:hAnsi="Arial"/>
          <w:sz w:val="24"/>
          <w:szCs w:val="24"/>
        </w:rPr>
        <w:t xml:space="preserve">вирус эктромелии;</w:t>
      </w:r>
      <w:r>
        <w:rPr>
          <w:rFonts w:ascii="Arial" w:cs="Arial" w:eastAsia="Arial" w:hAnsi="Arial"/>
          <w:sz w:val="24"/>
          <w:szCs w:val="24"/>
        </w:rPr>
        <w:t xml:space="preserve">	</w:t>
      </w:r>
      <w:r>
        <w:rPr>
          <w:rFonts w:ascii="Arial" w:cs="Arial" w:eastAsia="Arial" w:hAnsi="Arial"/>
          <w:sz w:val="24"/>
          <w:szCs w:val="24"/>
        </w:rPr>
        <w:t xml:space="preserve">- эктромелии мышей;</w:t>
      </w:r>
    </w:p>
    <w:p>
      <w:pPr>
        <w:tabs>
          <w:tab w:val="right" w:pos="10178"/>
        </w:tabs>
        <w:spacing w:after="120"/>
      </w:pPr>
      <w:r>
        <w:rPr>
          <w:rFonts w:ascii="Arial" w:cs="Arial" w:eastAsia="Arial" w:hAnsi="Arial"/>
          <w:sz w:val="24"/>
          <w:szCs w:val="24"/>
        </w:rPr>
        <w:t xml:space="preserve">вирус узелков доильщиц</w:t>
      </w:r>
      <w:r>
        <w:rPr>
          <w:rFonts w:ascii="Arial" w:cs="Arial" w:eastAsia="Arial" w:hAnsi="Arial"/>
          <w:sz w:val="24"/>
          <w:szCs w:val="24"/>
        </w:rPr>
        <w:t xml:space="preserve">	</w:t>
      </w:r>
      <w:r>
        <w:rPr>
          <w:rFonts w:ascii="Arial" w:cs="Arial" w:eastAsia="Arial" w:hAnsi="Arial"/>
          <w:sz w:val="24"/>
          <w:szCs w:val="24"/>
        </w:rPr>
        <w:t xml:space="preserve">- хронической болезни рук доильщиц;</w:t>
      </w:r>
    </w:p>
    <w:p>
      <w:pPr>
        <w:tabs>
          <w:tab w:val="right" w:pos="10178"/>
        </w:tabs>
        <w:spacing w:after="120"/>
      </w:pPr>
      <w:r>
        <w:rPr>
          <w:rFonts w:ascii="Arial" w:cs="Arial" w:eastAsia="Arial" w:hAnsi="Arial"/>
          <w:sz w:val="24"/>
          <w:szCs w:val="24"/>
        </w:rPr>
        <w:t xml:space="preserve">орфвирус;</w:t>
      </w:r>
      <w:r>
        <w:rPr>
          <w:rFonts w:ascii="Arial" w:cs="Arial" w:eastAsia="Arial" w:hAnsi="Arial"/>
          <w:sz w:val="24"/>
          <w:szCs w:val="24"/>
        </w:rPr>
        <w:t xml:space="preserve">	</w:t>
      </w:r>
      <w:r>
        <w:rPr>
          <w:rFonts w:ascii="Arial" w:cs="Arial" w:eastAsia="Arial" w:hAnsi="Arial"/>
          <w:sz w:val="24"/>
          <w:szCs w:val="24"/>
        </w:rPr>
        <w:t xml:space="preserve">- контагиозного пустулярного дерматита;</w:t>
      </w:r>
    </w:p>
    <w:p>
      <w:pPr>
        <w:tabs>
          <w:tab w:val="right" w:pos="10178"/>
        </w:tabs>
        <w:spacing w:after="120"/>
      </w:pPr>
      <w:r>
        <w:rPr>
          <w:rFonts w:ascii="Arial" w:cs="Arial" w:eastAsia="Arial" w:hAnsi="Arial"/>
          <w:sz w:val="24"/>
          <w:szCs w:val="24"/>
        </w:rPr>
        <w:t xml:space="preserve">вирус контагиозного моллюска;</w:t>
      </w:r>
      <w:r>
        <w:rPr>
          <w:rFonts w:ascii="Arial" w:cs="Arial" w:eastAsia="Arial" w:hAnsi="Arial"/>
          <w:sz w:val="24"/>
          <w:szCs w:val="24"/>
        </w:rPr>
        <w:t xml:space="preserve">	</w:t>
      </w:r>
      <w:r>
        <w:rPr>
          <w:rFonts w:ascii="Arial" w:cs="Arial" w:eastAsia="Arial" w:hAnsi="Arial"/>
          <w:sz w:val="24"/>
          <w:szCs w:val="24"/>
        </w:rPr>
        <w:t xml:space="preserve">- контагиозного моллюска кожи и слизистых;</w:t>
      </w:r>
    </w:p>
    <w:p>
      <w:pPr>
        <w:tabs>
          <w:tab w:val="right" w:pos="10178"/>
        </w:tabs>
        <w:spacing w:after="120"/>
      </w:pPr>
      <w:r>
        <w:rPr>
          <w:rFonts w:ascii="Arial" w:cs="Arial" w:eastAsia="Arial" w:hAnsi="Arial"/>
          <w:sz w:val="24"/>
          <w:szCs w:val="24"/>
        </w:rPr>
        <w:t xml:space="preserve">вирусы Тана и Яба</w:t>
      </w:r>
      <w:r>
        <w:rPr>
          <w:rFonts w:ascii="Arial" w:cs="Arial" w:eastAsia="Arial" w:hAnsi="Arial"/>
          <w:sz w:val="24"/>
          <w:szCs w:val="24"/>
        </w:rPr>
        <w:t xml:space="preserve">	</w:t>
      </w:r>
      <w:r>
        <w:rPr>
          <w:rFonts w:ascii="Arial" w:cs="Arial" w:eastAsia="Arial" w:hAnsi="Arial"/>
          <w:sz w:val="24"/>
          <w:szCs w:val="24"/>
        </w:rPr>
        <w:t xml:space="preserve">- болезни Яба.</w:t>
      </w:r>
    </w:p>
    <w:p>
      <w:pPr>
        <w:spacing w:after="120"/>
        <w:jc w:val="center"/>
      </w:pPr>
      <w:r>
        <w:rPr>
          <w:rFonts w:ascii="Arial" w:cs="Arial" w:eastAsia="Arial" w:hAnsi="Arial"/>
          <w:b/>
          <w:bCs/>
          <w:sz w:val="24"/>
          <w:szCs w:val="24"/>
        </w:rPr>
        <w:t xml:space="preserve">Хламидии</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орнитоза-пситтакоза.</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трахомы, урогенитального хламидиоза.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пневмонии, артритов.</w:t>
      </w:r>
    </w:p>
    <w:p>
      <w:pPr>
        <w:spacing w:after="120"/>
        <w:jc w:val="center"/>
      </w:pPr>
      <w:r>
        <w:rPr>
          <w:rFonts w:ascii="Arial" w:cs="Arial" w:eastAsia="Arial" w:hAnsi="Arial"/>
          <w:b/>
          <w:bCs/>
          <w:sz w:val="24"/>
          <w:szCs w:val="24"/>
        </w:rPr>
        <w:t xml:space="preserve">Грибы</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бластомикоза.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кокцидиоидомикоза Posadasii.</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гистоплазмоза.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паракокцидиоидомикоза.</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аспергиллеза.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кандидоза.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криптококкоза.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пенициллиоза.</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аспергиллеза.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ботриомикоза.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кандидоза.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криптококкоза.</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адиаспиромикоза.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дерматофитии.</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феогифомикоза, хромомикоза.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эпизоотического лимфангоита.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черной пьедры.</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болезни Лобо.</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 малассезиоза.</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 дерматофитии.</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 черной пьедры.</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 пневмоцистоза.</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 хромомикоза, эумицетомы.</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 эумицетомы.</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 онихомикоза.</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 питиоза.</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 хромомикоза.</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 риноспоридиоза.</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 споротрихоза.</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 зигомикоза.</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 гиалогифомикоза.</w:t>
      </w:r>
    </w:p>
    <w:p>
      <w:pPr>
        <w:tabs>
          <w:tab w:val="right" w:pos="10178"/>
        </w:tabs>
        <w:spacing w:after="120"/>
      </w:pPr>
      <w:r>
        <w:rPr>
          <w:rFonts w:ascii="Arial" w:cs="Arial" w:eastAsia="Arial" w:hAnsi="Arial"/>
          <w:sz w:val="24"/>
          <w:szCs w:val="24"/>
        </w:rPr>
        <w:t xml:space="preserve">65.</w:t>
      </w:r>
      <w:r>
        <w:rPr>
          <w:rFonts w:ascii="Arial" w:cs="Arial" w:eastAsia="Arial" w:hAnsi="Arial"/>
          <w:sz w:val="24"/>
          <w:szCs w:val="24"/>
        </w:rPr>
        <w:t xml:space="preserve">	</w:t>
      </w:r>
      <w:r>
        <w:rPr>
          <w:rFonts w:ascii="Arial" w:cs="Arial" w:eastAsia="Arial" w:hAnsi="Arial"/>
          <w:sz w:val="24"/>
          <w:szCs w:val="24"/>
        </w:rPr>
        <w:t xml:space="preserve">- дерматомикоза.</w:t>
      </w:r>
    </w:p>
    <w:p>
      <w:pPr>
        <w:tabs>
          <w:tab w:val="right" w:pos="10178"/>
        </w:tabs>
        <w:spacing w:after="120"/>
      </w:pPr>
      <w:r>
        <w:rPr>
          <w:rFonts w:ascii="Arial" w:cs="Arial" w:eastAsia="Arial" w:hAnsi="Arial"/>
          <w:sz w:val="24"/>
          <w:szCs w:val="24"/>
        </w:rPr>
        <w:t xml:space="preserve">66.</w:t>
      </w:r>
      <w:r>
        <w:rPr>
          <w:rFonts w:ascii="Arial" w:cs="Arial" w:eastAsia="Arial" w:hAnsi="Arial"/>
          <w:sz w:val="24"/>
          <w:szCs w:val="24"/>
        </w:rPr>
        <w:t xml:space="preserve">	</w:t>
      </w:r>
      <w:r>
        <w:rPr>
          <w:rFonts w:ascii="Arial" w:cs="Arial" w:eastAsia="Arial" w:hAnsi="Arial"/>
          <w:sz w:val="24"/>
          <w:szCs w:val="24"/>
        </w:rPr>
        <w:t xml:space="preserve">- трихоспороноза.</w:t>
      </w:r>
    </w:p>
    <w:p>
      <w:pPr>
        <w:tabs>
          <w:tab w:val="right" w:pos="10178"/>
        </w:tabs>
        <w:spacing w:after="120"/>
      </w:pP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tabs>
          <w:tab w:val="right" w:pos="10178"/>
        </w:tabs>
        <w:spacing w:after="120"/>
      </w:pPr>
      <w:r>
        <w:rPr>
          <w:rFonts w:ascii="Arial" w:cs="Arial" w:eastAsia="Arial" w:hAnsi="Arial"/>
          <w:sz w:val="24"/>
          <w:szCs w:val="24"/>
        </w:rPr>
        <w:t xml:space="preserve">68.</w:t>
      </w:r>
      <w:r>
        <w:rPr>
          <w:rFonts w:ascii="Arial" w:cs="Arial" w:eastAsia="Arial" w:hAnsi="Arial"/>
          <w:sz w:val="24"/>
          <w:szCs w:val="24"/>
        </w:rPr>
        <w:t xml:space="preserve">	</w:t>
      </w:r>
      <w:r>
        <w:rPr>
          <w:rFonts w:ascii="Arial" w:cs="Arial" w:eastAsia="Arial" w:hAnsi="Arial"/>
          <w:sz w:val="24"/>
          <w:szCs w:val="24"/>
        </w:rPr>
        <w:t xml:space="preserve">- феогифомикоза.</w:t>
      </w:r>
    </w:p>
    <w:p>
      <w:pPr>
        <w:spacing w:after="120"/>
        <w:jc w:val="right"/>
      </w:pPr>
      <w:r>
        <w:rPr>
          <w:rFonts w:ascii="Arial" w:cs="Arial" w:eastAsia="Arial" w:hAnsi="Arial"/>
          <w:sz w:val="24"/>
          <w:szCs w:val="24"/>
        </w:rPr>
        <w:t xml:space="preserve">(*) Примечание: кроме видов, вошедших в III группу.</w:t>
      </w:r>
    </w:p>
    <w:p>
      <w:pPr>
        <w:spacing w:after="120"/>
        <w:jc w:val="center"/>
      </w:pPr>
      <w:r>
        <w:rPr>
          <w:rFonts w:ascii="Arial" w:cs="Arial" w:eastAsia="Arial" w:hAnsi="Arial"/>
          <w:b/>
          <w:bCs/>
          <w:sz w:val="24"/>
          <w:szCs w:val="24"/>
        </w:rPr>
        <w:t xml:space="preserve">Простейшие</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висцерального лейшманиоза.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кишечного трихомониаза.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малярии.</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мочеполового трихомониаза.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американского трипаносомоза (болезни Шагаса).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африканского трипаносомоза (сонной болезни).</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менингоэнцефалита.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бабезиоза (пироплазмоза).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балантидиоза.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колита.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криптоспоридиоза.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циклоспороза.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амебиаза.</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изоспороза.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лямблиоза.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кожного лейшманиоза.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менингоэнцефалита.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аркоцистоза.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токсоплазмоза.</w:t>
      </w:r>
    </w:p>
    <w:p>
      <w:pPr>
        <w:spacing w:after="120"/>
        <w:jc w:val="center"/>
      </w:pPr>
      <w:r>
        <w:rPr>
          <w:rFonts w:ascii="Arial" w:cs="Arial" w:eastAsia="Arial" w:hAnsi="Arial"/>
          <w:b/>
          <w:bCs/>
          <w:sz w:val="24"/>
          <w:szCs w:val="24"/>
        </w:rPr>
        <w:t xml:space="preserve">Гельминты</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альвеолярного эхинококкоза.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гидатидозного эхинококкоза.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трихинеллеза.</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анкилостомоза.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анизакиаза.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аскаридоза человека.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клонорхоза.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дикроцелиоза.</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диоктофимоза.</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 дифиллоботриоза.</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 дипилидиоза.</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 дирофиляриоза.</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 дракункулеза (ришты).</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 энтеробиоза.</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 фасциолеза.</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 фасциолопсидоза.</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 гименолепидоза.</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 лоаоза.</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 метагонимоза.</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 ценуроза.</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 нанофиетоза.</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 некатороза.</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 описторхоза.</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 парагонимоза.</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 псевдофистомоза.</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 спарганоза.</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шистосомоза мочеполового.</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шистосомоза кишечного.</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 стронгилоидоза.</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 тениоза.</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 тениаринхоза.</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 токсокароза.</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 трихоцефалеза.</w:t>
      </w:r>
    </w:p>
    <w:p>
      <w:pPr>
        <w:spacing w:after="120"/>
        <w:jc w:val="center"/>
      </w:pPr>
      <w:r>
        <w:rPr>
          <w:rFonts w:ascii="Arial" w:cs="Arial" w:eastAsia="Arial" w:hAnsi="Arial"/>
          <w:b/>
          <w:bCs/>
          <w:sz w:val="24"/>
          <w:szCs w:val="24"/>
        </w:rPr>
        <w:t xml:space="preserve">Членистоногие</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чесотки.</w:t>
      </w:r>
    </w:p>
    <w:p>
      <w:pPr>
        <w:spacing w:after="120"/>
        <w:jc w:val="center"/>
      </w:pPr>
      <w:r>
        <w:rPr>
          <w:rFonts w:ascii="Arial" w:cs="Arial" w:eastAsia="Arial" w:hAnsi="Arial"/>
          <w:b/>
          <w:bCs/>
          <w:sz w:val="24"/>
          <w:szCs w:val="24"/>
        </w:rPr>
        <w:t xml:space="preserve">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демодекоза.</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 педикулеза.</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 фтириаза.</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 аллергии (астматический бронхит, бронхиальная астма).</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 крысиного клещевого дерматита.</w:t>
      </w:r>
    </w:p>
    <w:p>
      <w:pPr>
        <w:spacing w:after="120"/>
        <w:jc w:val="center"/>
      </w:pPr>
      <w:r>
        <w:rPr>
          <w:rFonts w:ascii="Arial" w:cs="Arial" w:eastAsia="Arial" w:hAnsi="Arial"/>
          <w:b/>
          <w:bCs/>
          <w:sz w:val="24"/>
          <w:szCs w:val="24"/>
        </w:rPr>
        <w:t xml:space="preserve">Яды биологического происхождения</w:t>
      </w:r>
    </w:p>
    <w:p>
      <w:pPr>
        <w:spacing w:after="120"/>
        <w:jc w:val="center"/>
      </w:pPr>
      <w:r>
        <w:rPr>
          <w:rFonts w:ascii="Arial" w:cs="Arial" w:eastAsia="Arial" w:hAnsi="Arial"/>
          <w:b/>
          <w:bCs/>
          <w:sz w:val="24"/>
          <w:szCs w:val="24"/>
        </w:rPr>
        <w:t xml:space="preserve">III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Ботулинические токсины всех типов</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Холерный токсин.</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Столбнячный токсин.</w:t>
      </w:r>
    </w:p>
    <w:p>
      <w:pPr>
        <w:spacing w:after="120"/>
        <w:jc w:val="center"/>
      </w:pPr>
      <w:r>
        <w:rPr>
          <w:rFonts w:ascii="Arial" w:cs="Arial" w:eastAsia="Arial" w:hAnsi="Arial"/>
          <w:b/>
          <w:bCs/>
          <w:sz w:val="24"/>
          <w:szCs w:val="24"/>
        </w:rPr>
        <w:t xml:space="preserve">II группа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микотоксикозы.</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Дифтерийный токсин.</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Стрептококковый токсин группы А.</w:t>
      </w:r>
    </w:p>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Аттенуированные штаммы возбудителей III-IV групп относят к микроорганизмам II группы патогенности. Аттенуированные штаммы I-II групп относят к I группе патогенности.</w:t>
      </w:r>
    </w:p>
    <w:p>
      <w:pPr>
        <w:spacing w:after="60"/>
        <w:ind w:firstLine="567"/>
        <w:jc w:val="both"/>
      </w:pPr>
      <w:r>
        <w:rPr>
          <w:rFonts w:ascii="Arial" w:cs="Arial" w:eastAsia="Arial" w:hAnsi="Arial"/>
          <w:sz w:val="24"/>
          <w:szCs w:val="24"/>
        </w:rPr>
        <w:t xml:space="preserve">2. По мере открытия новых возбудителей инфекционных болезней списки будут дополняться.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Санитарно-эпидемиологическим правилам и нормативам "Санитарно-эпидемиологические требования к лечебно-профилактическим организациям"</w:t>
      </w:r>
    </w:p>
    <w:p>
      <w:pPr>
        <w:spacing w:after="400" w:before="400"/>
        <w:jc w:val="center"/>
      </w:pPr>
      <w:r>
        <w:rPr>
          <w:rFonts w:ascii="Arial" w:cs="Arial" w:eastAsia="Arial" w:hAnsi="Arial"/>
          <w:b/>
          <w:bCs/>
          <w:sz w:val="32"/>
          <w:szCs w:val="32"/>
        </w:rPr>
        <w:t xml:space="preserve">Безопасность воды для гемодиализа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lha7r4ubz9bopy14pt1fv">
        <w:r>
          <w:rPr>
            <w:rFonts w:ascii="Arial" w:cs="Arial" w:eastAsia="Arial" w:hAnsi="Arial"/>
            <w:i/>
            <w:iCs/>
            <w:color w:val="1D4ED8"/>
            <w:sz w:val="24"/>
            <w:szCs w:val="24"/>
            <w:u w:val="single"/>
          </w:rPr>
          <w:t xml:space="preserve">13 июня 2024 года № 315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7"/>
        <w:gridCol w:w="2753"/>
        <w:gridCol w:w="2688"/>
      </w:tblGrid>
      <w:tr>
        <w:tc>
          <w:tcPr>
            <w:tcW w:type="dxa" w:w="4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показателя</w:t>
            </w:r>
          </w:p>
        </w:tc>
        <w:tc>
          <w:tcPr>
            <w:tcW w:type="dxa" w:w="27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Значение показателя, мг/л</w:t>
            </w:r>
            <w:r>
              <w:rPr>
                <w:rFonts w:ascii="Arial" w:cs="Arial" w:eastAsia="Arial" w:hAnsi="Arial"/>
                <w:b/>
                <w:bCs/>
                <w:sz w:val="24"/>
                <w:szCs w:val="24"/>
              </w:rPr>
              <w:t xml:space="preserve">е</w:t>
            </w:r>
          </w:p>
        </w:tc>
        <w:tc>
          <w:tcPr>
            <w:tcW w:type="dxa" w:w="2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 контроля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Микробиологические показатели</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микробное число, КОЭ/см</w:t>
            </w:r>
            <w:r>
              <w:rPr>
                <w:rFonts w:ascii="Arial" w:cs="Arial" w:eastAsia="Arial" w:hAnsi="Arial"/>
                <w:sz w:val="24"/>
                <w:szCs w:val="24"/>
              </w:rPr>
              <w:t xml:space="preserve">3</w:t>
            </w:r>
            <w:r>
              <w:rPr>
                <w:rFonts w:ascii="Arial" w:cs="Arial" w:eastAsia="Arial" w:hAnsi="Arial"/>
                <w:sz w:val="24"/>
                <w:szCs w:val="24"/>
              </w:rPr>
              <w:t xml:space="preserve">, менее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эндотоксинов, ЕЭ/см</w:t>
            </w:r>
            <w:r>
              <w:rPr>
                <w:rFonts w:ascii="Arial" w:cs="Arial" w:eastAsia="Arial" w:hAnsi="Arial"/>
                <w:sz w:val="24"/>
                <w:szCs w:val="24"/>
              </w:rPr>
              <w:t xml:space="preserve">3</w:t>
            </w:r>
            <w:r>
              <w:rPr>
                <w:rFonts w:ascii="Arial" w:cs="Arial" w:eastAsia="Arial" w:hAnsi="Arial"/>
                <w:sz w:val="24"/>
                <w:szCs w:val="24"/>
              </w:rPr>
              <w:t xml:space="preserve">, менее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Физико-химические показатели</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хлор,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Жесткость воды,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калия,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натрия,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Ежедневно</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алюминия,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меди,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свинца,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хрома,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сурьмы,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мышьяка,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бария,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бериллия,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0,0004</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кадмия,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фторидов,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ртути,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нитратов,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селена,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серебра,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сульфатов,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цинка,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цианидов,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r>
        <w:tc>
          <w:tcPr>
            <w:tcW w:type="dxa" w:w="4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концентрация таллия, мг/дм, не более</w:t>
            </w:r>
          </w:p>
        </w:tc>
        <w:tc>
          <w:tcPr>
            <w:tcW w:type="dxa" w:w="2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0,0200</w:t>
            </w:r>
          </w:p>
        </w:tc>
        <w:tc>
          <w:tcPr>
            <w:tcW w:type="dxa" w:w="2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 в 6 месяцев</w:t>
            </w:r>
          </w:p>
        </w:tc>
      </w:tr>
    </w:tbl>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1nn0pajb_1b3ckzy0vcp" Type="http://schemas.openxmlformats.org/officeDocument/2006/relationships/hyperlink" Target="http://kodeks.duckdns.org/document/98479" TargetMode="External"/><Relationship Id="rIdgxldxjke2bb8yl6jjcs2j" Type="http://schemas.openxmlformats.org/officeDocument/2006/relationships/hyperlink" Target="http://kodeks.duckdns.org/document/230020224" TargetMode="External"/><Relationship Id="rIdctox57dwhutx80x8spekz" Type="http://schemas.openxmlformats.org/officeDocument/2006/relationships/hyperlink" Target="http://kodeks.duckdns.org/document/159895" TargetMode="External"/><Relationship Id="rIdnx7k5nfoa67rihmk_5fko" Type="http://schemas.openxmlformats.org/officeDocument/2006/relationships/hyperlink" Target="http://kodeks.duckdns.org/document/160464" TargetMode="External"/><Relationship Id="rIdh-grnq_qmnv7cq_tzzwdy" Type="http://schemas.openxmlformats.org/officeDocument/2006/relationships/hyperlink" Target="http://kodeks.duckdns.org/document/230009305" TargetMode="External"/><Relationship Id="rIdogqnu718exrp4_afa8ghd" Type="http://schemas.openxmlformats.org/officeDocument/2006/relationships/hyperlink" Target="http://kodeks.duckdns.org/document/1602" TargetMode="External"/><Relationship Id="rId1mn_bopiui1w65xvllk09" Type="http://schemas.openxmlformats.org/officeDocument/2006/relationships/hyperlink" Target="http://kodeks.duckdns.org/document/205058" TargetMode="External"/><Relationship Id="rIde0-qm7xq3lwdeao_47qg8" Type="http://schemas.openxmlformats.org/officeDocument/2006/relationships/hyperlink" Target="http://kodeks.duckdns.org/document/159895" TargetMode="External"/><Relationship Id="rIdgllmz2wmaszwnfaeg-5ue" Type="http://schemas.openxmlformats.org/officeDocument/2006/relationships/hyperlink" Target="http://kodeks.duckdns.org/document/160464" TargetMode="External"/><Relationship Id="rIdovyz2vbts61ksr2lmmtm6" Type="http://schemas.openxmlformats.org/officeDocument/2006/relationships/hyperlink" Target="http://kodeks.duckdns.org/document/159895" TargetMode="External"/><Relationship Id="rIdudgbrheimftuparl4on2l" Type="http://schemas.openxmlformats.org/officeDocument/2006/relationships/hyperlink" Target="http://kodeks.duckdns.org/document/159895" TargetMode="External"/><Relationship Id="rIdztvc5rfoddghlb-6ezzxb" Type="http://schemas.openxmlformats.org/officeDocument/2006/relationships/hyperlink" Target="http://kodeks.duckdns.org/document/159895" TargetMode="External"/><Relationship Id="rIdhwuh6xmnhqgjtfeqe_pk4" Type="http://schemas.openxmlformats.org/officeDocument/2006/relationships/hyperlink" Target="http://kodeks.duckdns.org/document/11953#p5" TargetMode="External"/><Relationship Id="rIdfspermnch1zdxlczqrcx6" Type="http://schemas.openxmlformats.org/officeDocument/2006/relationships/hyperlink" Target="http://kodeks.duckdns.org/document/11953#p6" TargetMode="External"/><Relationship Id="rIdl02hhez-f4uxz9gmzmvbl" Type="http://schemas.openxmlformats.org/officeDocument/2006/relationships/hyperlink" Target="http://kodeks.duckdns.org/document/11953#p7" TargetMode="External"/><Relationship Id="rIdfommodxilubfvyqwjytt1" Type="http://schemas.openxmlformats.org/officeDocument/2006/relationships/hyperlink" Target="http://kodeks.duckdns.org/document/11953#p8" TargetMode="External"/><Relationship Id="rIdyljuqmnw3gwjladuwm_cb" Type="http://schemas.openxmlformats.org/officeDocument/2006/relationships/hyperlink" Target="http://kodeks.duckdns.org/document/159895" TargetMode="External"/><Relationship Id="rIdagpgf3crwaej_ctz6qpfk" Type="http://schemas.openxmlformats.org/officeDocument/2006/relationships/hyperlink" Target="http://kodeks.duckdns.org/document/11953#p3" TargetMode="External"/><Relationship Id="rIdjy-qgutgwvlzpizv3ob6n" Type="http://schemas.openxmlformats.org/officeDocument/2006/relationships/hyperlink" Target="http://kodeks.duckdns.org/document/11953#p4" TargetMode="External"/><Relationship Id="rIdloa0z7nkrnbovnsqdmfk7" Type="http://schemas.openxmlformats.org/officeDocument/2006/relationships/hyperlink" Target="http://kodeks.duckdns.org/document/11953#p5" TargetMode="External"/><Relationship Id="rIdpkbslhvg5w540i6begosf" Type="http://schemas.openxmlformats.org/officeDocument/2006/relationships/hyperlink" Target="http://kodeks.duckdns.org/document/159895" TargetMode="External"/><Relationship Id="rIdpxtkegj0jabkzom1lazni" Type="http://schemas.openxmlformats.org/officeDocument/2006/relationships/hyperlink" Target="http://kodeks.duckdns.org/document/11953#p3" TargetMode="External"/><Relationship Id="rIdwrdgk_xpksavvd1quhkmf" Type="http://schemas.openxmlformats.org/officeDocument/2006/relationships/hyperlink" Target="http://kodeks.duckdns.org/document/159895" TargetMode="External"/><Relationship Id="rIduzcfhwtkhnk1m3djpuird" Type="http://schemas.openxmlformats.org/officeDocument/2006/relationships/hyperlink" Target="http://kodeks.duckdns.org/document/11953#p5" TargetMode="External"/><Relationship Id="rIdmictvsbnehmm6pou7jeqr" Type="http://schemas.openxmlformats.org/officeDocument/2006/relationships/hyperlink" Target="http://kodeks.duckdns.org/document/230020224" TargetMode="External"/><Relationship Id="rId6hqon6pbk1jpejpjzhpod" Type="http://schemas.openxmlformats.org/officeDocument/2006/relationships/hyperlink" Target="http://kodeks.duckdns.org/document/11953#p1" TargetMode="External"/><Relationship Id="rIdodjaqil5wyjxrdxfmtbvo" Type="http://schemas.openxmlformats.org/officeDocument/2006/relationships/hyperlink" Target="http://kodeks.duckdns.org/document/11953#p2" TargetMode="External"/><Relationship Id="rIdwkqzwj7zyzjjv4br90alz" Type="http://schemas.openxmlformats.org/officeDocument/2006/relationships/hyperlink" Target="http://kodeks.duckdns.org/document/95288" TargetMode="External"/><Relationship Id="rIdmkmmkupuy3htsct0rqgk3" Type="http://schemas.openxmlformats.org/officeDocument/2006/relationships/hyperlink" Target="http://kodeks.duckdns.org/document/95288" TargetMode="External"/><Relationship Id="rIdu5cloxw56zmogns3jyffd" Type="http://schemas.openxmlformats.org/officeDocument/2006/relationships/hyperlink" Target="http://kodeks.duckdns.org/document/159895" TargetMode="External"/><Relationship Id="rIdjk_nbsjtm7q_ren6ywvud" Type="http://schemas.openxmlformats.org/officeDocument/2006/relationships/hyperlink" Target="http://kodeks.duckdns.org/document/159895" TargetMode="External"/><Relationship Id="rId7zno06toy0qnhzligwve0" Type="http://schemas.openxmlformats.org/officeDocument/2006/relationships/hyperlink" Target="http://kodeks.duckdns.org/document/159895" TargetMode="External"/><Relationship Id="rIdhbvhegihyvqaozucf2jwi" Type="http://schemas.openxmlformats.org/officeDocument/2006/relationships/hyperlink" Target="http://kodeks.duckdns.org/document/159895" TargetMode="External"/><Relationship Id="rIdcfw53arpa8p3vbg0hopqg" Type="http://schemas.openxmlformats.org/officeDocument/2006/relationships/hyperlink" Target="http://kodeks.duckdns.org/document/159895" TargetMode="External"/><Relationship Id="rIdsit4cegng526sfmju7oxq" Type="http://schemas.openxmlformats.org/officeDocument/2006/relationships/hyperlink" Target="http://kodeks.duckdns.org/document/11953#p3" TargetMode="External"/><Relationship Id="rIdpidrtrvhz-mgozcjotxut" Type="http://schemas.openxmlformats.org/officeDocument/2006/relationships/hyperlink" Target="http://kodeks.duckdns.org/document/93396" TargetMode="External"/><Relationship Id="rIdbaqg0qmedcnmgt4l6owxs" Type="http://schemas.openxmlformats.org/officeDocument/2006/relationships/hyperlink" Target="http://kodeks.duckdns.org/document/93396" TargetMode="External"/><Relationship Id="rIdq9s1yvlmdjlu8ewwhzhkp" Type="http://schemas.openxmlformats.org/officeDocument/2006/relationships/hyperlink" Target="http://kodeks.duckdns.org/document/159895" TargetMode="External"/><Relationship Id="rIdrw3-ajhjiztlsetki8zpp" Type="http://schemas.openxmlformats.org/officeDocument/2006/relationships/hyperlink" Target="http://kodeks.duckdns.org/document/159895" TargetMode="External"/><Relationship Id="rIdwtr6edzof9n7av3vqjqqd" Type="http://schemas.openxmlformats.org/officeDocument/2006/relationships/hyperlink" Target="http://kodeks.duckdns.org/document/159895" TargetMode="External"/><Relationship Id="rIdm21tp7n-_-4h7mefwjrlf" Type="http://schemas.openxmlformats.org/officeDocument/2006/relationships/hyperlink" Target="http://kodeks.duckdns.org/document/159895" TargetMode="External"/><Relationship Id="rIdx3vt1oxe6ukwknufvmdww" Type="http://schemas.openxmlformats.org/officeDocument/2006/relationships/hyperlink" Target="http://kodeks.duckdns.org/document/159895" TargetMode="External"/><Relationship Id="rId9wzwqxzn7o3vqn1x9e74-" Type="http://schemas.openxmlformats.org/officeDocument/2006/relationships/hyperlink" Target="http://kodeks.duckdns.org/document/159895" TargetMode="External"/><Relationship Id="rId3uk3qe7kmoa94yw7dkjem" Type="http://schemas.openxmlformats.org/officeDocument/2006/relationships/hyperlink" Target="http://kodeks.duckdns.org/document/230009305" TargetMode="External"/><Relationship Id="rIdiliggmmbe-hkppd0fyx5c" Type="http://schemas.openxmlformats.org/officeDocument/2006/relationships/hyperlink" Target="http://kodeks.duckdns.org/document/159895" TargetMode="External"/><Relationship Id="rIdworsvfchjlqx4issxg7qk" Type="http://schemas.openxmlformats.org/officeDocument/2006/relationships/hyperlink" Target="http://kodeks.duckdns.org/document/159895" TargetMode="External"/><Relationship Id="rIdo2ihlfsmwapykxfqnxbzd" Type="http://schemas.openxmlformats.org/officeDocument/2006/relationships/hyperlink" Target="http://kodeks.duckdns.org/document/159895" TargetMode="External"/><Relationship Id="rIds4m08uhvqcsvc8l2bgqiv" Type="http://schemas.openxmlformats.org/officeDocument/2006/relationships/hyperlink" Target="http://kodeks.duckdns.org/document/159895" TargetMode="External"/><Relationship Id="rIdsf3p0swajoplvmhzbvo7y" Type="http://schemas.openxmlformats.org/officeDocument/2006/relationships/hyperlink" Target="http://kodeks.duckdns.org/document/159895" TargetMode="External"/><Relationship Id="rId8ioxtvyuaijc8bi8mqq_q" Type="http://schemas.openxmlformats.org/officeDocument/2006/relationships/hyperlink" Target="http://kodeks.duckdns.org/document/159895" TargetMode="External"/><Relationship Id="rId6xxuvobixh2oc1s2hakdp" Type="http://schemas.openxmlformats.org/officeDocument/2006/relationships/hyperlink" Target="http://kodeks.duckdns.org/document/93396" TargetMode="External"/><Relationship Id="rId5fenlycoz6vq__jgekvnw" Type="http://schemas.openxmlformats.org/officeDocument/2006/relationships/hyperlink" Target="http://kodeks.duckdns.org/document/93396" TargetMode="External"/><Relationship Id="rIdcqwlnusoeirzkciglqmsp" Type="http://schemas.openxmlformats.org/officeDocument/2006/relationships/hyperlink" Target="http://kodeks.duckdns.org/document/11953#p2" TargetMode="External"/><Relationship Id="rIdtpi2gfvsdyx3ytpol9jhn" Type="http://schemas.openxmlformats.org/officeDocument/2006/relationships/hyperlink" Target="http://kodeks.duckdns.org/document/93396" TargetMode="External"/><Relationship Id="rId5msinjow86f5lqqqtm9wx" Type="http://schemas.openxmlformats.org/officeDocument/2006/relationships/hyperlink" Target="http://kodeks.duckdns.org/document/93396" TargetMode="External"/><Relationship Id="rId4aop5buv138b_yk-auxwl" Type="http://schemas.openxmlformats.org/officeDocument/2006/relationships/hyperlink" Target="http://kodeks.duckdns.org/document/93396" TargetMode="External"/><Relationship Id="rIdhkphd_-v80eozws2x9yal" Type="http://schemas.openxmlformats.org/officeDocument/2006/relationships/hyperlink" Target="http://kodeks.duckdns.org/document/93396" TargetMode="External"/><Relationship Id="rIdzj_gccl9mjl7q6mntroy3" Type="http://schemas.openxmlformats.org/officeDocument/2006/relationships/hyperlink" Target="http://kodeks.duckdns.org/document/92585" TargetMode="External"/><Relationship Id="rIdxn_cdm1myflloofv6t44i" Type="http://schemas.openxmlformats.org/officeDocument/2006/relationships/hyperlink" Target="http://kodeks.duckdns.org/document/93396" TargetMode="External"/><Relationship Id="rIdiz-zigprz8zas8ako8xbz" Type="http://schemas.openxmlformats.org/officeDocument/2006/relationships/hyperlink" Target="http://kodeks.duckdns.org/document/93396" TargetMode="External"/><Relationship Id="rIdewyclnpdacbxgnda23kub" Type="http://schemas.openxmlformats.org/officeDocument/2006/relationships/hyperlink" Target="http://kodeks.duckdns.org/document/159895" TargetMode="External"/><Relationship Id="rIdsfv8nzlvnmpau7dl_kbfb" Type="http://schemas.openxmlformats.org/officeDocument/2006/relationships/hyperlink" Target="http://kodeks.duckdns.org/document/230020224" TargetMode="External"/><Relationship Id="rIdxg_biiv7u-n2m2gnodq8i" Type="http://schemas.openxmlformats.org/officeDocument/2006/relationships/hyperlink" Target="http://kodeks.duckdns.org/document/230009305" TargetMode="External"/><Relationship Id="rId71heya-e9svu6wvgt_5jx" Type="http://schemas.openxmlformats.org/officeDocument/2006/relationships/hyperlink" Target="http://kodeks.duckdns.org/document/230009305" TargetMode="External"/><Relationship Id="rIdlha7r4ubz9bopy14pt1fv" Type="http://schemas.openxmlformats.org/officeDocument/2006/relationships/hyperlink" Target="http://kodeks.duckdns.org/document/230009305" TargetMode="External"/><Relationship Id="rId7" Type="http://schemas.openxmlformats.org/officeDocument/2006/relationships/image" Target="media/93bec1c1538034512fe33c1434ae0ea86b639d33.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2026-09-23T09:22:55.718Z</dcterms:created>
  <dcterms:modified xsi:type="dcterms:W3CDTF">2026-09-23T09:22:55.718Z</dcterms:modified>
</cp:coreProperties>
</file>

<file path=docProps/custom.xml><?xml version="1.0" encoding="utf-8"?>
<Properties xmlns="http://schemas.openxmlformats.org/officeDocument/2006/custom-properties" xmlns:vt="http://schemas.openxmlformats.org/officeDocument/2006/docPropsVTypes"/>
</file>