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pfx5bsg0lqcig_rzgs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июля 2018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 (далее - Порядок) предназначен для определения порядка государственной регистрации, проведения аналитической и специализированной экспертиз, подготовки заключения, выдачи регистрационного удостоверения, а также процедуры внесения изменений в регистрационное досье медицинских изделий, выдачи дубликатов регистрационного удостоверения, правил ведения номенклатуры медицинских изделий и порядка ведения Государственного реестра медицинских изделий, приостановления действия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Глобальной номенклатуры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организация, ответственная за формирование и ведение Глобальной номенклатуры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отсутствие недопустимого риска, связанного с причинением вреда жизни, здоровью человека,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подтверждение на основе представления объективных свидетельств выполнения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совокупность медицинских изделий, имеющих аналогичное либо схожее назначение и (или) 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Глобальная номенклатура медицинских изделий (Global Medical Device Nomenclature)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номенклатурный классификатор видов медицинских изделий, применяемый в целях идентификации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правомочное подавать заявление на регистрацию, внесение изменений в регистрационное досье медицинских изделий, иные процедуры, связанные с регистрацией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совокупности свойств и характеристик медицинского изделия целям его предназначенного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медицинского изделия в зависимости от потенциального риска применения</w:t>
      </w:r>
      <w:r>
        <w:rPr>
          <w:rFonts w:ascii="Arial" w:cs="Arial" w:eastAsia="Arial" w:hAnsi="Arial"/>
          <w:sz w:val="24"/>
          <w:szCs w:val="24"/>
        </w:rPr>
        <w:t xml:space="preserve"> - отнесение или определение принадлежности медицинского изделия к одному из классов потенциального риска применения в медицинских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испытание (исследование)</w:t>
      </w:r>
      <w:r>
        <w:rPr>
          <w:rFonts w:ascii="Arial" w:cs="Arial" w:eastAsia="Arial" w:hAnsi="Arial"/>
          <w:sz w:val="24"/>
          <w:szCs w:val="24"/>
        </w:rPr>
        <w:t xml:space="preserve"> - испытание (исследование) медицинского изделия, в том числе с участием человека в качестве испытуемого, проводимое для выявления или подтверждения его безопасности и эффективности при медицинском применении;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испытание (исследование) медицинского изделия для диагностики ин витро (in vitro)</w:t>
      </w:r>
      <w:r>
        <w:rPr>
          <w:rFonts w:ascii="Arial" w:cs="Arial" w:eastAsia="Arial" w:hAnsi="Arial"/>
          <w:sz w:val="24"/>
          <w:szCs w:val="24"/>
        </w:rPr>
        <w:t xml:space="preserve"> - клинико-лабораторное испытание (исследование), проводимое с целью установления или подтверждения эффективности медицинского изделия для диагностики ин витро (in vitro);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комплектующее к медицинским изделиям</w:t>
      </w:r>
      <w:r>
        <w:rPr>
          <w:rFonts w:ascii="Arial" w:cs="Arial" w:eastAsia="Arial" w:hAnsi="Arial"/>
          <w:sz w:val="24"/>
          <w:szCs w:val="24"/>
        </w:rPr>
        <w:t xml:space="preserve"> - изделие, не являющееся медицинским изделием или принадлежностью к медицинскому изделию, в том числе блоки, части, элементы изделия, материалы, запасные части, предназначенные производителем медицинского изделия для применения в составе медицинского изделия или совместно с медицинским изделием;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модификация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разновидность медицинского изделия, имеющая общие с основным медицинским изделием конструктивные признаки, разработанные на базе основного изделия с целью его усовершенствования, расширения либо специализации применения в медицинских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набор (комплект)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совокупность медицинских изделий, имеющих единое назначение и маркировку, с указанием перечня указанных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номенклатура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номенклатурный классификатор медицинских изделий, содержащий перечень видов медицинских изделий с указанием номенклатурных наименований, уникальные коды и описание видов медицинских изделий, включающих классификационные признаки медицинских изделий в зависимости от назначения медицинских изделий и (или) их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принадлежность</w:t>
      </w:r>
      <w:r>
        <w:rPr>
          <w:rFonts w:ascii="Arial" w:cs="Arial" w:eastAsia="Arial" w:hAnsi="Arial"/>
          <w:sz w:val="24"/>
          <w:szCs w:val="24"/>
        </w:rPr>
        <w:t xml:space="preserve"> - изделие, не являющееся медицинским изделием, предназначенное производителем для совместного применения с одним или несколькими медицинскими изделиями для использования в соответствии с их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площадка</w:t>
      </w:r>
      <w:r>
        <w:rPr>
          <w:rFonts w:ascii="Arial" w:cs="Arial" w:eastAsia="Arial" w:hAnsi="Arial"/>
          <w:sz w:val="24"/>
          <w:szCs w:val="24"/>
        </w:rPr>
        <w:t xml:space="preserve"> - территориально обособленный комплекс, предназначенный для выполнения всего процесса производства медицинского изделия или его определенных стадий;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расходный материал к медицинским изделиям</w:t>
      </w:r>
      <w:r>
        <w:rPr>
          <w:rFonts w:ascii="Arial" w:cs="Arial" w:eastAsia="Arial" w:hAnsi="Arial"/>
          <w:sz w:val="24"/>
          <w:szCs w:val="24"/>
        </w:rPr>
        <w:t xml:space="preserve"> - изделия и материалы, расходуемые при использовании медицинских изделий, обеспечивающие проведение манипуляций в соответствии с функциональным назначением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представитель производителя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предпринимателя, являющееся резидентом Кыргызской Республики и уполномоченное в соответствии с доверенностью производителя медицинского изделия представлять его интересы и нести ответственность в части обращения медицинского изделия и исполнения обязательных требований, предъявляемых к медицинским изделиям.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Регистрацию медицинских изделий осуществляет подведомственное учреждение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Медицинские изделия, за исключением медицинских изделий, не подлежащих государственной регистрации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xlod00kyibxfqcrahk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подлежат обращению на территории Кыргызской Республики при наличии государственной регистрации, подтвержденной выдачей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регистрации в Кыргызской Республике подлежат медицинские изделия, имеющие подтверждение об обращении в качестве медицинских изделий в стране-производителе или в других странах и получившие положительную экспертную оценку их безопасности, качества и эффективности с учетом класса потенциального риска применения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медицинских изделиях, в отношении которых проводится процедура государственной регистрации и экспертиза, а также документы, содержащиеся в регистрационном досье, кроме инструкции по применению медицинского изделия, утвержденной производителем медицинского изделия, и маркировки медицинского изделия, относятся к конфиденциальной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государственной регистрации медицинского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государственной регистрации медицинских изделий заявитель подает заявление в уполномоченный орган по форме,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о государственной регистрации медицинского изделия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досье медицинского изделия (далее - регистрационное досье), содержащее документы по Перечню согласно </w:t>
      </w:r>
      <w:hyperlink w:history="1" r:id="rIdjligoguinoyxdalkjo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 и/или электронном носителе,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медицинских изделий в количестве, необходимом для проведения исследований (испытаний) в соответствии с требованиями стандарта на медицинское изделие. Образцы не предоставляются на медицинское оборудование и медицинские изделия для диагностики ин витро (in vitro);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специфические реагенты в количестве, необходимом для проведения исследований (испытаний) в соответствии с требованиями стандарта на медицинское изделие.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одновременной подаче на регистрацию нескольких модификаций медицинского изделия, относящихся к одному виду медицинского изделия в соответствии с применяемой Глобальной номенклатурой медицинских изделий, изготовленных одним производителем и на одной производственной площадке, отличающихся друг от друга изменениями комплектации и (или) технических параметров, но не влияющими на принцип работы и функциональное назначение, относящихся к одному классу потенциального риска применения, заявитель представляет одно заявление и одно регистрационное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представленные модификации медицинского изделия относятся к разным видам, каждая модификация медицинского изделия регистрируется отдельно с предоставлением отдельного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 регистрационного досье оформляется актом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регистрация медицинского изделия проводится в срок не более 90 календарных дней со дня приема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Защита сведений, содержащихся в регистрационных документах и материалах заявителя, гарантируется его правообладателю (заявителю) в силу обязательства о неразглашении коммерческой, конфиденциальной тайны на основе письменного соглашения между заявителем и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Информация, предоставляемая заявителем, содержащаяся в представленных документах и данных регистрационного досье, должна быть достоверной.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приема заявления и регистрационного досье на регистрацию медицинского изделия проводится оценка на полноту и комплектность документов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на полноту и комплектность документов регистрационного досье, а также установление соответствия класса потенциального риска применения медицинского изделия классу, указанному производителем в документах регистрационного досье, проводится уполномоченным органом в срок до 10 рабочих дней со дня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разногласий между уполномоченным органом и заявителем по вопросам отнесения медицинского изделия к определенному классу потенциального риска, последний имеет право оспорить решение уполномоченного органа в соответствии с законодательством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представления заявителем документов регистрационного досье не в полном объеме уполномоченный орган в течение 5 рабочих дней со дня подачи заявления запрашивает недостающие документы и/или информацию для обеспечения полноты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указанные в пункте 18 настоящего Порядка документы не представлены заявителем в уполномоченный орган в течение 30 рабочих дней со дня получения запроса, уполномоченный орган выносит решение об отказе в приеме заявки на регистрацию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Время, необходимое для восполнения информации и/или документов, указанное в пункте 19 настоящего Порядка, не входит в срок проведения оценки на полноту и комплектность документов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основании положительного заключения уполномоченного органа по итогам оценки на полноту и комплектность документов регистрационного досье, заявитель производит оплату не позднее 21 рабочих дня со дня предъявления счета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оплаты уполномоченный орган проводит экспертизу безопасности, эффективности и качества медицинского изделия. Невыполнение заявителем требования по оплате является основанием для отказа в регистрации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определения размера платы за государственную регистрацию и внесение изменений в регистрационное досье медицинских изделий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отрицательного заключения уполномоченный орган принимает решение об отказе в государственной регистрации медицинского изделия и направляет заявителю в срок не позднее 2 рабочих дней со дня принятия решения об отказе в государственной регистрации медицинского изделия уведомление об отказе в государственной регистрации медицинского изделия с приложением заключения об отказе.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экспертизы безопасности, эффективности и качества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Экспертиза безопасности, эффективности и качества медицинских изделий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Аналитическая экспертиза медицинских изделий, за исключением медицинских изделий для диагностики ин витро (in vitro),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испытания (исследования) медицинских изделий и исследования (испытания) с целью оценки биологического действия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воспроизводимости методик анализа регистрационных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Аналитическая экспертиза медицинских изделий проводится организациями, аккредитованными в установленном порядке. Результаты аналитической экспертизы направляются уполномоченному органу для проведения специализированной экспертизы в срок не более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отношении медицинских изделий для диагностики ин витро (in vitro) технические испытания не проводятся.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Аналитическая экспертиза не проводится в случаях регистрации: медицинских изделий, прошедших оценку регуляторными органами стран Европейского союза, Австралии, Канады, Японии и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медицинских изделий, прошедших преквалификацию Всемирной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дополнительной модификации и размера ранее зарегистрированного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Специализированная экспертиза медицинских изделий проводится уполномоченным органом для получения научной оценки безопасности и эффективности медицинских изделий и соотношения "польза-риск" медицинских изделий 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документов и материалов, определяющих безопасность, эффективность и качество медицинского изделия, в том числе расходных материалов и комплектующих деталей к медицинскому изделию;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правильности определения номенклатурной принадлежности медицинского изделия согласно применяемой номенклатуре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протоколов технических испытаний, отчетов по оценке биологического действия медицинского изделия и оценка клинических данных, содержащихся в отчете о клиническом доказательстве эффективности и безопасности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при необходимости, инспектирование производства в случаях, установленных пунктом 30 настоящего Порядка, и анализ отчетов по ее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руководства пользователя (инструкции по медицинскому применению) и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маркировки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экспертного заключения об оценке безопасности, эффективности и качества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Проводимое в рамках процедуры государственной регистрации инспектирование производства осуществляется уполномоченным органом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изделия, ранее зарегистрированного в Кыргызской Республике, не подвергалось инспекции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 осуществляется на впервые заявленной производственной площадке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заявки на регистрацию первого воспроизведенного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отсутствия возможности проведения аналитической экспертизы вследствие высокой стоимости образцов медицинских изделий, невозможности соблюдения условий транспортировки указанных образцов и (или) их хранения, отсутствия специального оборудования и расходных материалов. Технические испытания (исследования) в этом случае проводятся в присутствии представителей уполномоченного органа в лаборатории контроля качества производителя медицинского изделия или в контрактной лаборатории, используемой производителем;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проведения оценки достоверности данных о безопасности, эффективности и качестве медицинского изделия по документам, представленным в регистрационном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Инспектирование производства проводится в порядке, утвержденном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организации и проведения инспекции не входит в общий срок проведения экспертизы и не должен в совокупности превышать 90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установления необходимости восполнения информации, уточнения данных, содержащихся в регистрационном досье медицинского изделия, уполномоченный орган однократно направляет заявителю соответствующий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Непредставление заявителем ответа на запрос уполномоченного органа по истечении 30 рабочих дней с момента получения запроса либо предоставление неполного ответа по запросу, влечет отказ в государственной регистрации медицинского изделия. Указанный срок не входит в срок проведения специализированной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специализированной экспертизы медицинского изделия уполномоченным органом составляется заключение об оценке безопасности, эффективности и качества медицинского изделия, поданного на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итогам проведенных экспертиз, на основании экспертных заключений, уполномоченный орган принимает в срок, не превышающий 3 рабочих дней, решение о государственной регистрации или отказе в государственной регистрации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течение 10 рабочих дней со дня издания приказа о государственной регистрации медицинского изделия оформляет регистрационное удостоверение по форме, утвержденной уполномоченным органом, являющееся документом строгой отчетности, и выдает его заявителю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Основанием для отказа в государственной регистрации медицинского изделия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неподтверждение соответствующими материалами и сведениями, содержащимися в регистрационном досье, качества и (или) эффективности, и (или) безопасности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заявителем по запросу уполномоченного органа недостающих документов и/или информации для обеспечения полноты регистрационного досье, указанных в пункте 8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заявителем оплаты за регистрацию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 принятом решении в отказе в государственной регистрации медицинского изделия уполномоченный орган письменно сообщает заявителю в течение 10 рабочих дней,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Регистрационное досье и регистрационный взнос при этом заявителю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Отказ уполномоченного органа в регистрации медицинского изделия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Ведение Государственного реестра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Государственный реестр медицинских изделий Кыргызской Республики является официальным электронным документом учета зарегистрированных медицинских изделий в Кыргызской Республике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Государственный реестр содержит следующую информацию о медицинском изделии: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 соответствии с номенклатурой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торговое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медицинского изделия (разрешен к применению, приостановлено или отозвано, запрещено к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дозировка, если применимо для медицинских изделий и медицинских изделий для диагностики in vitro;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класс потенциального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регистрационный номер и дата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 адрес держателя регистрационного удостоверения о государственной регистрации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указание о стране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Государственный реестр ведется уполномоченным органом. Информация о зарегистрированных медицинских изделиях в течение 2-х рабочих дней со дня издания приказа уполномоченным органом о государственной регистрации медицинского изделия вносится в Государственный реестр в виде реестровой записи с присвоением медицинскому изделию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Зарегистрированные медицинские изделия и внесенные в Государственный реестр разрешаются к медицинскому применению на территории Кыргызской Республики на весь период действия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реестр публикуется на официальном сайте уполномоченного органа и обновляется на постоянной основе в онлайн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Государственном реестре сохраняется история изменений реестровых записей с указанием даты и времени создания записей. Удаление сведений из Государственного реестра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принятии уполномоченным органом решения о приостановке действия регистрационного удостоверения медицинского изделия внесение соответствующей реестровой записи в Государственный реестр осуществляется в срок, не превышающий двух рабочих дней со дня принятия такого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ведения номенклатуры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Уполномоченный орган формирует номенклатуру медицинских изделий с использованием Глобальной номенклатуры медицинских изделий. По вопросам использования оригинальных кодов видов медицинских изделий, включенных в Глобальную номенклатуру медицинских изделий, а также по включению новых видов медицинских изделий в номенклатуру уполномоченный орган осуществляет взаимодействие с Агентством Глобальной номенклатуры на основании заключенного с ним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Наименование и описание каждого вида медицинских изделий, применяемой уполномоченным органом номенклатуры должны соответствовать наименованию и описанию вида медицинских изделий, включенного в Глобальную номенклатуру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заявитель при подаче на регистрацию медицинского изделия предоставляет сведения о коде вида номенклатуры, уполномоченный орган в ходе специализированной экспертизы проверяет его соответствие коду номенклатуры. Если заявитель не предоставляет сведения о коде вида номенклатуры, уполномоченный орган определяет код вида, соответствующий заявленному медицинскому изделию.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в номенклатуре вида, соответствующего заявляемому медицинскому изделию, заявитель может подать заявку в уполномоченный орган на создание нового вида. Для каждого вида оформляется отдельная заявка.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заявке должны быть приложены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заявки на определение вида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медицинского (модификации медицинского изделия) изделия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медицинского изделия, в том числе, подробное описание новых свойств и характеристик, которые потребовали создание нового вида на русском (официальном) и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применению медицинского изделия на русском (официальном) и английском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Внесение изменений в регистрационное досье зарегистрированного медицинского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Экспертиза изменений, вносимых в регистрационное досье, включает в себя оценку полноты, комплектности и правильности оформления документов, влияния вносимых изменений на безопасность, качество и эффективность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Производитель в течение 2 месяцев со дня внесения изменений в документы, представленные в рамках регистрации медицинского изделия, обязан инициировать процедуру внесения изменений в регистрационное досье путем подачи в уполномоченный орган заявления по форме, утвержденной уполномоченным органом, с приложением документов, подтверждающих изменения, по Перечню, согласно </w:t>
      </w:r>
      <w:hyperlink w:history="1" r:id="rId1u39dchd8c2nklxtq_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течение 10 рабочих дней со дня поступления заявления и документов, подтверждающих изменения, уполномоченный орган проводит оценку полноты и достоверности содержащихся в них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случае, если документы согласно пункту 55 представлены не в полном объеме, уполномоченный орган в срок до 10 рабочих дней со дня подачи заявления однократно направляет запрос о предоставлении недостающей в представленных документах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Производитель или его уполномоченный представитель должен предоставить ответ на запрос уполномоченного органа не позднее 20 рабочих дней со дня получения письменного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Время, необходимое для рассмотрения запроса и подготовку ответа заявителем, не входит в срок, указанный в пункте 56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изменений в регистрационное досье осуществляется на основании результатов экспертизы вносимых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Основанием для назначения и проведения специализированной экспертизы вносимых изменений является положительное заключение оценки на полноту и комплектность документов и внесение оплаты за проведение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Проведение специализированной экспертизы документов и принятие решения уполномоченным органом по внесению изменений в регистрационное досье осуществляется в срок, не превышающий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Уполномоченный орган при проведении специализированной экспертизы изменений в регистрационное досье направляет однократный запрос о представлении недостающей информации, необходимых разъяснений или уточнений по представленным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Срок представления заявителем ответа на запрос уполномоченного органа при специализированной экспертизе вносимых изменений в регистрационное досье, не должен превышать 30 рабочих дней. Время представления заявителем документов по запросу уполномоченного органа в процессе внесения изменений и экспертизы медицинского изделия не входит в сроки проведения экспертизы и процедуры внесения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 результатам специализированной экспертизы уполномоченный орган принимает решение о возможности (невозможности) внесения изменений в регистрационное досье зарегистрированного медицинского изделия в срок, не превышающий 7 рабочих дней со дня составления экспертных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орган в течение 2 рабочих дней со дня принятия решения вносит запись в Государственный реестр о внесенных изменениях и направляет уведомление заявителю в срок не позднее 3 рабочих дней со дня внесения записи в Государственный реестр о внесенных изменениях.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внесении изменений в регистрационное досье в части изменений в инструкцию по медицинскому применению медицинского изделия а также маркировки, уполномоченным органом утверждается и выдается заявителю новая инструкция по медицинскому применению, а также выдаются новые макеты упаковок (этикеток, стикеров) в течение трех рабочих дней со дня принятия уполномоченным органом решения о внесении изменений в регистрационное досье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случае, если вносимые изменения затрагивают информацию и данные регистрационного удостоверения, заявителю в течение 5 рабочих дней выдается новое регистрационное удостоверение под прежним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принятии уполномоченным органом решения о невозможности внесения изменений в регистрационное досье медицинского изделия, последний в течение 5 рабочих дней со дня принятия такого решения издает приказ об отказе внесения изменений в регистрационное досье зарегистрированного медицинского изделия и письменно уведомляет производителя или его уполномоченного представителя о принятом решении, с приложением копии приказа. Оплата за проведение специализированной экспертизы заявителю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Основаниями для отказа уполномоченным органом во внесении изменений в регистрационное досье медицинского изделия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производителем или его уполномоченным представителем по запросу уполномоченного органа в срок, согласно пунктам 58 и 64 настоящего Порядка, недостающих документов и/или информации для обеспечения соответствия регистрационного досье;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недостоверность представленных сведений, обосновывающих внесение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сведений, подтверждающих неизменность функционального назначения и (или) принципа действия медицинского изделия в связи с вносимыми изменениями;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выявленных нарушений и (или) непредставление отсутствующих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заявителем оплаты за экспертизу вносимых изменений в регистрационное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Допускается одновременная реализация медицинского изделия в ранее и вновь утвержденной упаковке, с ранее и вновь утвержденной инструкцией по медицинскому применению до окончания срока годности медицинского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Процедура выдачи дубликата регистрационного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утраты (порчи) регистрационного удостоверения, производитель или его уполномоченный представитель вправе обратиться в уполномоченный орган с заявлением о выдаче дубликата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порчи регистрационного удостоверения к заявлению о выдаче его дубликата прилагается испорченное регистрационное удостоверение, а в случае утраты - сообщение об утрате регистрационного удостоверения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Уполномоченный орган в течение 7 рабочих дней со дня получения заявления о выдаче дубликата регистрационного удостоверения и после проведения оплаты за выдачу дубликата регистрационного удостоверения оформляет дубликат регистрационного удостоверения (с отметкой "дубликат") и выдает его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Приостановление действия регистрационного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Действие регистрационного удостоверения приостанавливается уполномоченным органом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мониторинга безопасности, эффективности и качества медицинских изделий, проводимого уполномоченным органом в пострегистрационный период, и выявления потенциального серьезного риска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государственного контроля и надзора за обращением медицинских изделий о наличии фактов и обстоятельств, создающих угрозу жизни и здоровью граждан и медицинских работников при применении и эксплуатации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Действие регистрационного удостоверения приостанавливается на основании решения уполномоченного органа с указанием причин и срока приостановления действия регистрационного удостоверения, с внесением соответствующей реестровой записи в Государственный реестр согласно пункту 48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Действие регистрационного удостоверения приостанавливается уполномоченным органом сроком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Применение и реализация медицинского изделия на период приостановления регистрационного удостоверения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Производитель или его уполномоченный представитель в течение установленного уполномоченным органом срока обязан устранить обстоятельства, повлекшие приостановление действия регистрационного удостоверения, и уведомить об этом в письменной форме уполномоченный орган с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результатам оценки представленных заявителем документов уполномоченный орган в течение 30 рабочих дней принимает решение о возобновлении действия регистрационного удостоверения (с указанием даты возобновления регистрационного удостоверения) либо о продлении срока приостановления действия регистрационного удостоверения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Уполномоченный орган уведомляет производителя или его уполномоченного представителя о принятом решении в течение 5 рабочих дней со дня принятия такого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Решение о возобновлении действия удостоверения вступает в силу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Производитель и его уполномоченный представитель обязан обеспечить соответствие медицинского изделия общим требованиям безопасности на весь период его применения, а также соответствие его образцам регистрационного досье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Решение уполномоченного органа о приостановлении действия регистрационного удостоверения медицинского изделия может быть обжаловано производителем либо его уполномоченным представителем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Хранение регистрационных досье и материалов, представленных для государственной регистрации медицинских изделий, а также сроки хранения и порядок их уничтожения осуществляются уполномоченным органом в соответствии с законодательством в сфере архивного дела 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необходимых для регистрации медицинского изделия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579"/>
        <w:gridCol w:w="423"/>
        <w:gridCol w:w="423"/>
        <w:gridCol w:w="423"/>
        <w:gridCol w:w="423"/>
        <w:gridCol w:w="2264"/>
        <w:gridCol w:w="2190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</w:t>
            </w:r>
          </w:p>
        </w:tc>
        <w:tc>
          <w:tcPr>
            <w:tcW w:type="dxa" w:w="1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Медицинское изделие класса</w:t>
            </w:r>
          </w:p>
        </w:tc>
        <w:tc>
          <w:tcPr>
            <w:tcW w:type="dxa" w:w="2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Медицинское изделие для диагностики in vitro (независимо от класса потенциального риска)</w:t>
            </w:r>
          </w:p>
        </w:tc>
        <w:tc>
          <w:tcPr>
            <w:tcW w:type="dxa" w:w="21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2а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2б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 от производителя на право представления интересов при регистрации
 (при необходимости)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разрешительного документа на право производства в стране-производителе с приложением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сертификатов на систему менеджмента качества производителя медицинских изделий (ИСО 13485 либо соответствующий региональный или национальный стандарт)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 требованиям безопасности и эффективности медицинских изделий или эквивалентный документ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удостоверения, выданного в стране производителя, с представлением заверенного перевода на русский язык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документа, удостоверяющего регистрацию в других странах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маркировке и упаковке (полноцветные макеты упаковок и этикеток, текст маркировки на официальном и/или государственном языке)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Штрих-код GTIN (EAN13; предназначен для уникальной идентификации продукта)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разработке и производстве: схемы процессов производства, основных стадий производства, упаковке, испытаниях и процедурах выпуска конечного продукта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производителе: наименование, вид деятельности, юридический адрес, форма собственности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Сообщения о несчастных случаях и отзывах (информация не предоставляется для вновь разработанных и спроектированных медицинских изделий):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нежелательных событий или несчастных случаев, связанных с использованием изделия, и указание периода времени, на протяжении которого происходили указанные случаи;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нежелательных событий слишком много, необходимо предоставить краткие обзоры по каждому из типов событий и указать общее количество событий каждого типа, о которых поступали отчеты;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отзывов с рынка медицинских изделий и (или) пояснительных уведомлений и описание подхода к рассмотрению этих проблем и их решению производителями в каждом из таких случаев;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анализа и (или) корректирующих действий, предпринятых в ответ на указанные случаи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стандартов, которым соответствует медицинское изделие (с указанием сведений о стандартах)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соответствии медицинского изделия общим требованиям безопасности и эффективности медицинских изделий, требованиям к их маркировке и. эксплуатационной документации на них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устанавливающий требования к техническим характеристикам медицинского изделия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технических испытаний, проведенных в целях доказательства соответствия общим требованиям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 исключением реагентов, наборов реагентов)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исследований (испытаний) по оценке биологического действия медицинского изделия, проведенных в целях доказательства соответствия общим требованиям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клиническом доказательстве эффективности и безопасности медицинского изделия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анализе рисков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лекарственных средствах в составе медицинского изделия (состав лекарственного средства, количество, данные о совместимости лекарственного средства с медицинским изделием, о регистрации лекарственного средства в стране-производителе)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биологической безопасности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процедуре стерилизации, включая информацию о валидации процесса, результаты тестирования на содержание микроорганизмов (степень биологической нагрузки), пирогенности, стерильности (при необходимости), с указанием методов проведения испытаний, и данные о валидации упаковки
 (для стерильных изделий)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специальном программном обеспечении, сведения производителя о валидации программного обеспечения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исследованиях стабильности - с аутентичным переводом на русский язык результатов и выводов испытаний для изделий, имеющих срок хранения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Эксплуатационный документ или инструкция по применению медицинского изделия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сервисному обслуживанию (в части комплектующих медицинского изделия) - в случае отсутствия данных в эксплуатационной документации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инспекции производства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сбора и анализа данных по безопасности и эффективности медицинских изделий на постпродажном этапе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результаты испытаний медицинских изделий в целях утверждения типа средств измерений (в отношении медицинских изделий, отнесенных к средствам измерений)
 (при необходимости)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(Международные нормы заверения для государств, являющихся участниками Гаагской конвенции, отменяющей требование использования иностранных официальных документов, от 5 октября 1961 года - апостилирование; для государств, не являющихся участниками Гааг</w:t>
      </w:r>
      <w:r>
        <w:rPr>
          <w:rFonts w:ascii="Arial" w:cs="Arial" w:eastAsia="Arial" w:hAnsi="Arial"/>
          <w:sz w:val="24"/>
          <w:szCs w:val="24"/>
        </w:rPr>
        <w:t xml:space="preserve">ской конвенции - легализация через консульские службы (нотариальное заверение); для стран СНГ - нотариальное заверение).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изменений, вносимых в регистрационное досье медицинского изделия в период действия регистрационного удостоверения и не требующих новой регистрации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3"/>
        <w:gridCol w:w="3578"/>
        <w:gridCol w:w="3537"/>
      </w:tblGrid>
      <w:tr>
        <w:tc>
          <w:tcPr>
            <w:tcW w:type="dxa" w:w="3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изменяемых сведений</w:t>
            </w:r>
          </w:p>
        </w:tc>
        <w:tc>
          <w:tcPr>
            <w:tcW w:type="dxa" w:w="3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</w:t>
            </w:r>
          </w:p>
        </w:tc>
        <w:tc>
          <w:tcPr>
            <w:tcW w:type="dxa" w:w="3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и документы, необходимые для внесения изменений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Сведения о заявителе, включая сведения о реорганизации юридического лица, об изменении его наименования или фамилии, имени, адреса места жительства индивидуального предпринимателя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удостоверение не влияет на эффективность и безопасность медицинского изделия в соответствии с Общими требованиями безопасности и эффективности медицинских изделий, требованиями к их маркировке и эксплуатационной документации на них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документа, подтверждающего полномочия уполномоченного представителя производителя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изменения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изменений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Наименование медицинского изделия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обоснование наименования медицинского изделия, не влияющего на его функциональные и технические характеристики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удостоверяющий изделия в стране-производителе (декларация соответствия, регистрационное удостоверение, сертификат свободной продажи, сертификат на экспорт и др.) с внесенными изменениями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содержащее мотивированное обоснование необходимости изменения наименования медицинского изделия, не влияющего на функциональные и технические характеристики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 маркировки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устанавливающий требования к техническим характеристикам медицинского изделия, которым соответствует медицинское изделие, приведенный в соответствие с новым наименованием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Эксплуатационная документация производителя на медицинское изделие, в том числе инструкция по применению (руководство по эксплуатации) медицинского изделия, приведенная в соответствие с новым наименованием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Фотографические изображения общего вида медицинского изделия вместе с принадлежностями, необходимыми для применения медицинского изделия по назначению (размером не менее 18х24 см)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Состав принадлежностей, комплектующих и (или) расходных материалов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влияния на функциональные характеристики медицинских изделий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содержащее мотивированное обоснование необходимости изменения в составе комплектующих, с указанием нового перечня комплектующих, подтверждающих отсутствие влияния на функциональные характеристики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спецификация с указанием перечня комплектующих и расходных материалов по утвержденной форме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добавления комплектующего, являющегося медицинским изделием, - образцы такого комплектующего (в случае стерильного комплектующего предоставляется весь комплект таких образцов) и нормативная документация на него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Показания по применению, области применения, противопоказания, побочные эффекты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применения медицинского изделия должна сохраняться и подтверждаться данными исследований, клинической безопасности и качества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содержащее мотивированное обоснование необходимости изменения показаний по применению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Ранее утвержденная инструкция по применению (руководство пользователя) медицинского изделия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Полноцветные макеты упаковок, этикеток, стикеров (при необходимости)
 (на электронном носителе CD в формате JPEG)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клинических (медицинских) испытаний, отражающие внесенные изменения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Сведения о производителе медицинского изделия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изменения в производственном процессе или спецификациях, включая методы испытания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удостоверяющий регистрацию медицинского изделия в стране производителя (регистрационное удостоверение, сертификат свободной продажи, сертификат на экспорт и др.) с внесенными изменениями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Документ*, подтверждающий внесение изменений (с указанием даты внесения изменений)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подтверждающий соответствие условий производства национальным и/или международным стандартам (GMP, ISO EN)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подтверждающий соответствие медицинского изделия национальным или международным стандартам, класс потенциального риска (декларация соответствия; сертификат соответствия)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удостоверяющее, что производственный процесс и контроль за качеством и безопасностью готового продукта остаются без изменений, с указанием даты внесения изменений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изделий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 маркировки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Спецификация производителя или (при наличии), которым соответствует медицинское изделие, и (или) эксплуатационная документация медицинского изделия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изменения в производственном процессе или спецификациях, включая методы испытания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Письмо-обоснование производителя о вносимых изменениях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 стабильности (для медицинского изделия) не менее чем на 3 сериях (отчет, обосновывающий срок годности медицинского изделия)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инструкции по применению (руководства пользователя) медицинского изделия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Полноцветные макеты упаковок, этикеток, стикеров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документация(*) с внесенными изменениями, регламентирующая качество конечного продукта, сертификат анализа и методики контроля конечного продукта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технических испытаний или испытаний (исследований) с целью оценки биологического действия с учетом изменений, внесенных в нормативную документацию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Документы представляются с обязательным аутентичным переводом на русский (официальный) и/или государственный (кыргызский)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eapia4ms3r-9u_p6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dalil.kg/document/11978</w:t>
      </w:r>
    </w:hyperlink>
  </w:p>
  <w:p>
    <w:pPr>
      <w:spacing w:after="0" w:before="40"/>
      <w:jc w:val="center"/>
    </w:pPr>
    <w:hyperlink w:history="1" r:id="rIdrmcdbmcoxpw85l7qdk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fx5bsg0lqcig_rzgsb2" Type="http://schemas.openxmlformats.org/officeDocument/2006/relationships/hyperlink" Target="https://dalil.kg/document/11977" TargetMode="External"/><Relationship Id="rIdnxlod00kyibxfqcrahk8b" Type="http://schemas.openxmlformats.org/officeDocument/2006/relationships/hyperlink" Target="https://dalil.kg/document/111673" TargetMode="External"/><Relationship Id="rIdjligoguinoyxdalkjowjr" Type="http://schemas.openxmlformats.org/officeDocument/2006/relationships/hyperlink" Target="https://dalil.kg/document/11978#p1" TargetMode="External"/><Relationship Id="rId1u39dchd8c2nklxtq_7qn" Type="http://schemas.openxmlformats.org/officeDocument/2006/relationships/hyperlink" Target="https://dalil.kg/document/1197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eapia4ms3r-9u_p6hv" Type="http://schemas.openxmlformats.org/officeDocument/2006/relationships/hyperlink" Target="https://dalil.kg/document/11978" TargetMode="External"/><Relationship Id="rIdrmcdbmcoxpw85l7qdkn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2026-09-23T18:44:34.042Z</dcterms:created>
  <dcterms:modified xsi:type="dcterms:W3CDTF">2026-09-23T18:44:34.042Z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