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32"/>
          <w:szCs w:val="32"/>
        </w:rPr>
        <w:t xml:space="preserve">ПРАВИТЕЛЬСТВО КЫРГЫЗСКОЙ РЕСПУБЛИКИ</w:t>
      </w:r>
    </w:p>
    <w:p>
      <w:pPr>
        <w:spacing w:after="120"/>
        <w:jc w:val="both"/>
      </w:pPr>
      <w:r>
        <w:rPr>
          <w:rFonts w:ascii="Arial" w:cs="Arial" w:eastAsia="Arial" w:hAnsi="Arial"/>
          <w:sz w:val="32"/>
          <w:szCs w:val="32"/>
        </w:rPr>
        <w:t xml:space="preserve">ПОСТАНОВЛЕНИЕ</w:t>
      </w:r>
    </w:p>
    <w:p>
      <w:pPr>
        <w:spacing w:after="120"/>
        <w:jc w:val="both"/>
      </w:pPr>
      <w:r>
        <w:rPr>
          <w:rFonts w:ascii="Arial" w:cs="Arial" w:eastAsia="Arial" w:hAnsi="Arial"/>
          <w:sz w:val="24"/>
          <w:szCs w:val="24"/>
        </w:rPr>
        <w:t xml:space="preserve">от 15 января 2018 года № 24</w:t>
      </w:r>
    </w:p>
    <w:p>
      <w:pPr>
        <w:spacing w:after="120"/>
        <w:jc w:val="both"/>
      </w:pPr>
      <w:r>
        <w:rPr>
          <w:rFonts w:ascii="Arial" w:cs="Arial" w:eastAsia="Arial" w:hAnsi="Arial"/>
          <w:sz w:val="24"/>
          <w:szCs w:val="24"/>
        </w:rPr>
        <w:t xml:space="preserve">О заключении Правительства Кыргызской Республики на проект Закона Кыргызской Республики "О внесении изменений в Закон Кыргызской Республики "О государственном пенсионном социальном страховании"</w:t>
      </w:r>
    </w:p>
    <w:p>
      <w:pPr>
        <w:spacing w:after="120"/>
        <w:jc w:val="both"/>
      </w:pPr>
      <w:r>
        <w:rPr>
          <w:rFonts w:ascii="Arial" w:cs="Arial" w:eastAsia="Arial" w:hAnsi="Arial"/>
          <w:sz w:val="24"/>
          <w:szCs w:val="24"/>
        </w:rPr>
        <w:t xml:space="preserve">В соответствии со статьей 31 конституционного </w:t>
      </w:r>
      <w:hyperlink w:history="1" r:id="rIdbrnnqneqelcml5qt2dkko">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Правительстве Кыргызской Республики" Правительство Кыргызской Республики постановляет:</w:t>
      </w:r>
    </w:p>
    <w:p>
      <w:pPr>
        <w:spacing w:after="120"/>
        <w:jc w:val="both"/>
      </w:pPr>
      <w:r>
        <w:rPr>
          <w:rFonts w:ascii="Arial" w:cs="Arial" w:eastAsia="Arial" w:hAnsi="Arial"/>
          <w:sz w:val="24"/>
          <w:szCs w:val="24"/>
        </w:rPr>
        <w:t xml:space="preserve">1. Одобрить прилагаемое </w:t>
      </w:r>
      <w:hyperlink w:history="1" r:id="rIdcnutvvnxwv-ruslogctk6">
        <w:r>
          <w:rPr>
            <w:rFonts w:ascii="Arial" w:cs="Arial" w:eastAsia="Arial" w:hAnsi="Arial"/>
            <w:color w:val="1D4ED8"/>
            <w:sz w:val="24"/>
            <w:szCs w:val="24"/>
            <w:u w:val="single"/>
          </w:rPr>
          <w:t xml:space="preserve">заключение</w:t>
        </w:r>
      </w:hyperlink>
      <w:r>
        <w:rPr>
          <w:rFonts w:ascii="Arial" w:cs="Arial" w:eastAsia="Arial" w:hAnsi="Arial"/>
          <w:sz w:val="24"/>
          <w:szCs w:val="24"/>
        </w:rPr>
        <w:t xml:space="preserve"> Правительства Кыргызской Республики на проект Закона Кыргызской Республики "О внесении изменений в </w:t>
      </w:r>
      <w:hyperlink w:history="1" r:id="rIdbgmaz3l7e2dpakeyvceiq">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государственном пенсионном социальном страховании", инициированный депутатами Жогорку Кенеша Кыргызской Республики Карашевым А.А., Бакировым М.И., Жеенчороевым М.К., Молдобековой Г.С., Нурбаевым А.М., Сулаймановым А.Т., Турсунбаевым А.А.</w:t>
      </w:r>
    </w:p>
    <w:p>
      <w:pPr>
        <w:spacing w:after="120"/>
        <w:jc w:val="both"/>
      </w:pPr>
      <w:r>
        <w:rPr>
          <w:rFonts w:ascii="Arial" w:cs="Arial" w:eastAsia="Arial" w:hAnsi="Arial"/>
          <w:sz w:val="24"/>
          <w:szCs w:val="24"/>
        </w:rPr>
        <w:t xml:space="preserve">2. Направить настоящее постановление в Жогорку Кенеш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С.Исаков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Одобрено
 постановлением Правительства Кыргызской Республики
 от 15 января 2018 года № 24</w:t>
      </w:r>
    </w:p>
    <w:p>
      <w:pPr>
        <w:spacing w:after="120"/>
        <w:jc w:val="both"/>
      </w:pPr>
      <w:r>
        <w:rPr>
          <w:rFonts w:ascii="Arial" w:cs="Arial" w:eastAsia="Arial" w:hAnsi="Arial"/>
          <w:sz w:val="24"/>
          <w:szCs w:val="24"/>
        </w:rPr>
        <w:t xml:space="preserve">ЗАКЛЮЧЕНИЕ</w:t>
      </w:r>
    </w:p>
    <w:p>
      <w:pPr>
        <w:spacing w:after="120"/>
        <w:jc w:val="both"/>
      </w:pPr>
      <w:r>
        <w:rPr>
          <w:rFonts w:ascii="Arial" w:cs="Arial" w:eastAsia="Arial" w:hAnsi="Arial"/>
          <w:sz w:val="24"/>
          <w:szCs w:val="24"/>
        </w:rPr>
        <w:t xml:space="preserve">
 Правительства Кыргызской Республики на проект Закона Кыргызской Республики "О внесении изменений в Закон Кыргызской Республики "О государственном пенсионном социальном страховании"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 в соответствии со статьей 31 конституционного </w:t>
      </w:r>
      <w:hyperlink w:history="1" r:id="rIdume_2xv1jxeobokwsm2ye">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Правительстве Кыргызской Республики", рассмотрев проект Закона Кыргызской Республики "О внесении изменений в </w:t>
      </w:r>
      <w:hyperlink w:history="1" r:id="rIdgsiqmhqmxdzil5vws2acf">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государственном пенсионном социальном страховании", инициированный депутатами Жогорку Кенеша Кыргызской Республики Карашевым А.А., Бакировым М.И., Жеенчороевым М.К., Молдобековой Г.С., Нурбаевым А.М., Сулаймановым А.Т., Турсунбаевым А.А., приходит к следующему заключению.</w:t>
      </w:r>
    </w:p>
    <w:p>
      <w:pPr>
        <w:spacing w:after="120"/>
        <w:jc w:val="both"/>
      </w:pPr>
      <w:r>
        <w:rPr>
          <w:rFonts w:ascii="Arial" w:cs="Arial" w:eastAsia="Arial" w:hAnsi="Arial"/>
          <w:sz w:val="24"/>
          <w:szCs w:val="24"/>
        </w:rPr>
        <w:t xml:space="preserve">1. Частью 1 статьи 1 проекта Закона пункт 4 статьи 8 </w:t>
      </w:r>
      <w:hyperlink w:history="1" r:id="rIda5sa8ykiz3zr-dj-ojoku">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государственном пенсионном социальном страховании" предлагается изложить в новой редакции.</w:t>
      </w:r>
    </w:p>
    <w:p>
      <w:pPr>
        <w:spacing w:after="120"/>
        <w:jc w:val="both"/>
      </w:pPr>
      <w:r>
        <w:rPr>
          <w:rFonts w:ascii="Arial" w:cs="Arial" w:eastAsia="Arial" w:hAnsi="Arial"/>
          <w:sz w:val="24"/>
          <w:szCs w:val="24"/>
        </w:rPr>
        <w:t xml:space="preserve">В частности абзацем пятым части 1 статьи 1 проекта Закона предусматривается, что основанием для исчисления страхового стажа являются записи в трудовой книжке, предоставляемой заявителем, которому назначается пенсия.</w:t>
      </w:r>
    </w:p>
    <w:p>
      <w:pPr>
        <w:spacing w:after="120"/>
        <w:jc w:val="both"/>
      </w:pPr>
      <w:r>
        <w:rPr>
          <w:rFonts w:ascii="Arial" w:cs="Arial" w:eastAsia="Arial" w:hAnsi="Arial"/>
          <w:sz w:val="24"/>
          <w:szCs w:val="24"/>
        </w:rPr>
        <w:t xml:space="preserve">Вместе с этим следует отметить, что в статье 8 </w:t>
      </w:r>
      <w:hyperlink w:history="1" r:id="rIdljvmqaylvktbfzq_eohlv">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государственном пенсионном социальном страховании" перечислены периоды, которые приравниваются к страховому стажу, (военная служба, период получения пособия по безработице, уход за инвалидом I группы, ребенком-инвалидом и другие).</w:t>
      </w:r>
    </w:p>
    <w:p>
      <w:pPr>
        <w:spacing w:after="120"/>
        <w:jc w:val="both"/>
      </w:pPr>
      <w:r>
        <w:rPr>
          <w:rFonts w:ascii="Arial" w:cs="Arial" w:eastAsia="Arial" w:hAnsi="Arial"/>
          <w:sz w:val="24"/>
          <w:szCs w:val="24"/>
        </w:rPr>
        <w:t xml:space="preserve">Трудовая книжка является основным документом, подтверждающим стаж работы до введения персонифицированного учета, а после введения персонифицированного учета - данные, содержащиеся на личных страховых счетах.</w:t>
      </w:r>
    </w:p>
    <w:p>
      <w:pPr>
        <w:spacing w:after="120"/>
        <w:jc w:val="both"/>
      </w:pPr>
      <w:r>
        <w:rPr>
          <w:rFonts w:ascii="Arial" w:cs="Arial" w:eastAsia="Arial" w:hAnsi="Arial"/>
          <w:sz w:val="24"/>
          <w:szCs w:val="24"/>
        </w:rPr>
        <w:t xml:space="preserve">В связи с этим абзац пятый части 1 статьи 1 проекта Закона предлагаем изложить в следующей редакции:</w:t>
      </w:r>
    </w:p>
    <w:p>
      <w:pPr>
        <w:spacing w:after="120"/>
        <w:jc w:val="both"/>
      </w:pPr>
      <w:r>
        <w:rPr>
          <w:rFonts w:ascii="Arial" w:cs="Arial" w:eastAsia="Arial" w:hAnsi="Arial"/>
          <w:sz w:val="24"/>
          <w:szCs w:val="24"/>
        </w:rPr>
        <w:t xml:space="preserve">"Основным документом, подтверждающим стаж работы до введения персонифицированного учета, является трудовая книжка.".</w:t>
      </w:r>
    </w:p>
    <w:p>
      <w:pPr>
        <w:spacing w:after="120"/>
        <w:jc w:val="both"/>
      </w:pPr>
      <w:r>
        <w:rPr>
          <w:rFonts w:ascii="Arial" w:cs="Arial" w:eastAsia="Arial" w:hAnsi="Arial"/>
          <w:sz w:val="24"/>
          <w:szCs w:val="24"/>
        </w:rPr>
        <w:t xml:space="preserve">2. Абзацем шестым части 1 статьи 1 проекта Закона устанавливается, что в случае обнаружения неточностей в записях трудовой книжки Социальный фонд и его территориальные органы вправе запрашивать у работодателей и в компетентных органах информацию уточняющего характера. Принимая во внимание, что трудовая книжка является основным документом, подтверждающим стаж работы до введения персонифицированного учета, предлагаем после слова "книжки" дополнить словами "до введения персонифицированного учета".</w:t>
      </w:r>
    </w:p>
    <w:p>
      <w:pPr>
        <w:spacing w:after="120"/>
        <w:jc w:val="both"/>
      </w:pPr>
      <w:r>
        <w:rPr>
          <w:rFonts w:ascii="Arial" w:cs="Arial" w:eastAsia="Arial" w:hAnsi="Arial"/>
          <w:sz w:val="24"/>
          <w:szCs w:val="24"/>
        </w:rPr>
        <w:t xml:space="preserve">3. Как показывает многолетняя практика, при назначении пенсии имеются случаи, когда в записях в трудовой книжке допускаются ошибки не только при написании фамилии, имени, отчества, но и в дате рождения граждан.</w:t>
      </w:r>
    </w:p>
    <w:p>
      <w:pPr>
        <w:spacing w:after="120"/>
        <w:jc w:val="both"/>
      </w:pPr>
      <w:r>
        <w:rPr>
          <w:rFonts w:ascii="Arial" w:cs="Arial" w:eastAsia="Arial" w:hAnsi="Arial"/>
          <w:sz w:val="24"/>
          <w:szCs w:val="24"/>
        </w:rPr>
        <w:t xml:space="preserve">В этой связи абзац восьмой части 1 статьи 1 проекта Закона после слов "расхождения в" предлагаем дополнить словами "дате рождения".</w:t>
      </w:r>
    </w:p>
    <w:p>
      <w:pPr>
        <w:spacing w:after="120"/>
        <w:jc w:val="both"/>
      </w:pPr>
      <w:r>
        <w:rPr>
          <w:rFonts w:ascii="Arial" w:cs="Arial" w:eastAsia="Arial" w:hAnsi="Arial"/>
          <w:sz w:val="24"/>
          <w:szCs w:val="24"/>
        </w:rPr>
        <w:t xml:space="preserve">4. Абзацем тринадцатым части 1 статьи 1 проекта Закона указывается, что Социальный фонд вправе затребовать у работодателей информацию, подтверждающую уплату страховых взносов, у работодателя и в компетентных органах в порядке, определяемом Правительством Кыргызской Республики. Обязанность по истребованию данной информации возлагается на Социальный фонд и его территориальные органы.</w:t>
      </w:r>
    </w:p>
    <w:p>
      <w:pPr>
        <w:spacing w:after="120"/>
        <w:jc w:val="both"/>
      </w:pPr>
      <w:r>
        <w:rPr>
          <w:rFonts w:ascii="Arial" w:cs="Arial" w:eastAsia="Arial" w:hAnsi="Arial"/>
          <w:sz w:val="24"/>
          <w:szCs w:val="24"/>
        </w:rPr>
        <w:t xml:space="preserve">Поскольку проектом Закона порядок запроса информации определяется Правительством Кыргызской Республики, в абзаце тринадцатом в первом предложении слово "вправе" предлагаем заменить словом "обязан", второе предложение - исключить.</w:t>
      </w:r>
    </w:p>
    <w:p>
      <w:pPr>
        <w:spacing w:after="120"/>
        <w:jc w:val="both"/>
      </w:pPr>
      <w:r>
        <w:rPr>
          <w:rFonts w:ascii="Arial" w:cs="Arial" w:eastAsia="Arial" w:hAnsi="Arial"/>
          <w:sz w:val="24"/>
          <w:szCs w:val="24"/>
        </w:rPr>
        <w:t xml:space="preserve">5. Нормы, указанные в абзаце четырнадцатом части 1 статьи 1 проекта Закона, дублируют абзац третий части 1 статьи 1 проекта Закона, в связи с чем, предлагаем его исключить.</w:t>
      </w:r>
    </w:p>
    <w:p>
      <w:pPr>
        <w:spacing w:after="120"/>
        <w:jc w:val="both"/>
      </w:pPr>
      <w:r>
        <w:rPr>
          <w:rFonts w:ascii="Arial" w:cs="Arial" w:eastAsia="Arial" w:hAnsi="Arial"/>
          <w:sz w:val="24"/>
          <w:szCs w:val="24"/>
        </w:rPr>
        <w:t xml:space="preserve">6. Абзацем пятнадцатым части 1 статьи 1 проекта Закона предлагается периоды страхового стажа, после введения персонифицированного (индивидуального) учета граждан Кыргызской Республики для целей обязательного государственного социального страхования, рассчитывать на основании записей в трудовой книжке и сведений, содержащихся на личных страховых счетах, без подтверждения работодателей.</w:t>
      </w:r>
    </w:p>
    <w:p>
      <w:pPr>
        <w:spacing w:after="120"/>
        <w:jc w:val="both"/>
      </w:pPr>
      <w:r>
        <w:rPr>
          <w:rFonts w:ascii="Arial" w:cs="Arial" w:eastAsia="Arial" w:hAnsi="Arial"/>
          <w:sz w:val="24"/>
          <w:szCs w:val="24"/>
        </w:rPr>
        <w:t xml:space="preserve">Однако в соответствии с </w:t>
      </w:r>
      <w:hyperlink w:history="1" r:id="rIdwn9kqsqhevb4_y6i3td8k">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персонифицированном (индивидуальном) учете граждан Кыргызской Республики для целей обязательного государственного социального страхования" работодатели обязаны в установленный срок представлять органам Социального фонда Кыргызской Республики сведения о застрахованных лицах.</w:t>
      </w:r>
    </w:p>
    <w:p>
      <w:pPr>
        <w:spacing w:after="120"/>
        <w:jc w:val="both"/>
      </w:pPr>
      <w:r>
        <w:rPr>
          <w:rFonts w:ascii="Arial" w:cs="Arial" w:eastAsia="Arial" w:hAnsi="Arial"/>
          <w:sz w:val="24"/>
          <w:szCs w:val="24"/>
        </w:rPr>
        <w:t xml:space="preserve">На личном страховом счете застрахованного лица накапливаются сведения за весь период трудовой и иной деятельности, за которые были уплачены страховые взносы.</w:t>
      </w:r>
    </w:p>
    <w:p>
      <w:pPr>
        <w:spacing w:after="120"/>
        <w:jc w:val="both"/>
      </w:pPr>
      <w:r>
        <w:rPr>
          <w:rFonts w:ascii="Arial" w:cs="Arial" w:eastAsia="Arial" w:hAnsi="Arial"/>
          <w:sz w:val="24"/>
          <w:szCs w:val="24"/>
        </w:rPr>
        <w:t xml:space="preserve">В соответствии со статьей 8 </w:t>
      </w:r>
      <w:hyperlink w:history="1" r:id="rIdjcvuvcbjrb3l0oi0tc3uq">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государственном пенсионном социальном страховании" в страховой стаж для назначения пенсии засчитываются только те периоды времени, за которые застрахованным лицом (или за него) уплачивались взносы по государственному пенсионному социальному страхованию, и наличие трудовой книжки не является обязательным условием.</w:t>
      </w:r>
    </w:p>
    <w:p>
      <w:pPr>
        <w:spacing w:after="120"/>
        <w:jc w:val="both"/>
      </w:pPr>
      <w:r>
        <w:rPr>
          <w:rFonts w:ascii="Arial" w:cs="Arial" w:eastAsia="Arial" w:hAnsi="Arial"/>
          <w:sz w:val="24"/>
          <w:szCs w:val="24"/>
        </w:rPr>
        <w:t xml:space="preserve">С учетом изложенного абзац пятнадцатый части 1 статьи 1 проекта Закона предлагаем исключить.</w:t>
      </w:r>
    </w:p>
    <w:p>
      <w:pPr>
        <w:spacing w:after="120"/>
        <w:jc w:val="both"/>
      </w:pPr>
      <w:r>
        <w:rPr>
          <w:rFonts w:ascii="Arial" w:cs="Arial" w:eastAsia="Arial" w:hAnsi="Arial"/>
          <w:sz w:val="24"/>
          <w:szCs w:val="24"/>
        </w:rPr>
        <w:t xml:space="preserve">7. Во избежание спорных ситуаций и неясностей в правоприменительной практике слова "иные сведения", указанные в абзаце шестнадцатом части 1 статьи 1 проекта Закона, предлагаем заменить словами "документы, подтверждающие страховой стаж".</w:t>
      </w:r>
    </w:p>
    <w:p>
      <w:pPr>
        <w:spacing w:after="120"/>
        <w:jc w:val="both"/>
      </w:pPr>
      <w:r>
        <w:rPr>
          <w:rFonts w:ascii="Arial" w:cs="Arial" w:eastAsia="Arial" w:hAnsi="Arial"/>
          <w:sz w:val="24"/>
          <w:szCs w:val="24"/>
        </w:rPr>
        <w:t xml:space="preserve">Одновременно предлагаем слова "без подтверждения работодателей" в вышеуказанном абзаце части 1 статьи 1 проекта Закона исключить, так как </w:t>
      </w:r>
      <w:hyperlink w:history="1" r:id="rIdqg4y_xqsxy-fjy32qfkfi">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персонифицированном (индивидуальном) учете граждан Кыргызской Республики для целей обязательного государственного социального страхования" установлена обязанность работодателя в установленный срок представлять органам Социального фонда Кыргызской Республики сведения о застрахованных лицах, за которых они уплачивают страховые взносы государственного социального страхования.</w:t>
      </w:r>
    </w:p>
    <w:p>
      <w:pPr>
        <w:spacing w:after="120"/>
        <w:jc w:val="both"/>
      </w:pPr>
      <w:r>
        <w:rPr>
          <w:rFonts w:ascii="Arial" w:cs="Arial" w:eastAsia="Arial" w:hAnsi="Arial"/>
          <w:sz w:val="24"/>
          <w:szCs w:val="24"/>
        </w:rPr>
        <w:t xml:space="preserve">8. Согласно пункту 4 статьи 8 </w:t>
      </w:r>
      <w:hyperlink w:history="1" r:id="rIdpi1pctqzshftryxyttgry">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государственном пенсионном социальном страховании" порядок подтверждения страхового стажа устанавливается Правительством Кыргызской Республики.</w:t>
      </w:r>
    </w:p>
    <w:p>
      <w:pPr>
        <w:spacing w:after="120"/>
        <w:jc w:val="both"/>
      </w:pPr>
      <w:r>
        <w:rPr>
          <w:rFonts w:ascii="Arial" w:cs="Arial" w:eastAsia="Arial" w:hAnsi="Arial"/>
          <w:sz w:val="24"/>
          <w:szCs w:val="24"/>
        </w:rPr>
        <w:t xml:space="preserve">Однако данная норма проектом Закона не предусмотрена.</w:t>
      </w:r>
    </w:p>
    <w:p>
      <w:pPr>
        <w:spacing w:after="120"/>
        <w:jc w:val="both"/>
      </w:pPr>
      <w:r>
        <w:rPr>
          <w:rFonts w:ascii="Arial" w:cs="Arial" w:eastAsia="Arial" w:hAnsi="Arial"/>
          <w:sz w:val="24"/>
          <w:szCs w:val="24"/>
        </w:rPr>
        <w:t xml:space="preserve">При этом следует отметить, что для проведения учета, исчисления и подтверждения страхового стажа при назначении пенсий необходим детализированный порядок, который определяется Правительством Кыргызской Республики.</w:t>
      </w:r>
    </w:p>
    <w:p>
      <w:pPr>
        <w:spacing w:after="120"/>
        <w:jc w:val="both"/>
      </w:pPr>
      <w:r>
        <w:rPr>
          <w:rFonts w:ascii="Arial" w:cs="Arial" w:eastAsia="Arial" w:hAnsi="Arial"/>
          <w:sz w:val="24"/>
          <w:szCs w:val="24"/>
        </w:rPr>
        <w:t xml:space="preserve">В связи с этим часть 1 статьи 1 проекта Закона предлагаем дополнить нормой следующего содержания:</w:t>
      </w:r>
    </w:p>
    <w:p>
      <w:pPr>
        <w:spacing w:after="120"/>
        <w:jc w:val="both"/>
      </w:pPr>
      <w:r>
        <w:rPr>
          <w:rFonts w:ascii="Arial" w:cs="Arial" w:eastAsia="Arial" w:hAnsi="Arial"/>
          <w:sz w:val="24"/>
          <w:szCs w:val="24"/>
        </w:rPr>
        <w:t xml:space="preserve">"Порядок подтверждения страхового стажа устанавливается Правительством Кыргызской Республики.".</w:t>
      </w:r>
    </w:p>
    <w:p>
      <w:pPr>
        <w:spacing w:after="120"/>
        <w:jc w:val="both"/>
      </w:pPr>
      <w:r>
        <w:rPr>
          <w:rFonts w:ascii="Arial" w:cs="Arial" w:eastAsia="Arial" w:hAnsi="Arial"/>
          <w:sz w:val="24"/>
          <w:szCs w:val="24"/>
        </w:rPr>
        <w:t xml:space="preserve">9. В части 2 статьи 1 проекта Закона устанавливается, что обязанность по предоставлению сведений о среднемесячном заработке возлагается на гражданина Кыргызской Республики, которому назначается пенсия.</w:t>
      </w:r>
    </w:p>
    <w:p>
      <w:pPr>
        <w:spacing w:after="120"/>
        <w:jc w:val="both"/>
      </w:pPr>
      <w:r>
        <w:rPr>
          <w:rFonts w:ascii="Arial" w:cs="Arial" w:eastAsia="Arial" w:hAnsi="Arial"/>
          <w:sz w:val="24"/>
          <w:szCs w:val="24"/>
        </w:rPr>
        <w:t xml:space="preserve">При этом обращаем внимание, что в соответствии с </w:t>
      </w:r>
      <w:hyperlink w:history="1" r:id="rIdsobcu0u-pdkr5yf8uk_6b">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государственном пенсионном социальном страховании" право на пенсии по государственному пенсионному социальному страхованию имеют застрахованные граждане Кыргызской Республики, иностранные граждане и лица без гражданства, проживающие в республике, вносящие взносы на государственное пенсионное социальное страхование.</w:t>
      </w:r>
    </w:p>
    <w:p>
      <w:pPr>
        <w:spacing w:after="120"/>
        <w:jc w:val="both"/>
      </w:pPr>
      <w:r>
        <w:rPr>
          <w:rFonts w:ascii="Arial" w:cs="Arial" w:eastAsia="Arial" w:hAnsi="Arial"/>
          <w:sz w:val="24"/>
          <w:szCs w:val="24"/>
        </w:rPr>
        <w:t xml:space="preserve">В связи с этим, а также учитывая, что в нормах вышеуказанного Закона используется термин "заявитель", слова "гражданина Кыргызской Республики" в части 2 статьи 1 проекта Закона предлагаем заменить словом "заявителя".</w:t>
      </w:r>
    </w:p>
    <w:p>
      <w:pPr>
        <w:spacing w:after="120"/>
        <w:jc w:val="both"/>
      </w:pPr>
      <w:r>
        <w:rPr>
          <w:rFonts w:ascii="Arial" w:cs="Arial" w:eastAsia="Arial" w:hAnsi="Arial"/>
          <w:sz w:val="24"/>
          <w:szCs w:val="24"/>
        </w:rPr>
        <w:t xml:space="preserve">11. Частью 3 статьи 1 проекта Закона предлагается </w:t>
      </w:r>
      <w:hyperlink w:history="1" r:id="rIdvjrfxoqo6ojdq4lcofkfp">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государственном пенсионном социальном страховании" дополнить статьей 25-2.</w:t>
      </w:r>
    </w:p>
    <w:p>
      <w:pPr>
        <w:spacing w:after="120"/>
        <w:jc w:val="both"/>
      </w:pPr>
      <w:r>
        <w:rPr>
          <w:rFonts w:ascii="Arial" w:cs="Arial" w:eastAsia="Arial" w:hAnsi="Arial"/>
          <w:sz w:val="24"/>
          <w:szCs w:val="24"/>
        </w:rPr>
        <w:t xml:space="preserve">В свою очередь отмечаем, что в соответствии с </w:t>
      </w:r>
      <w:hyperlink w:history="1" r:id="rIdgwxt6svjkpzdwbrv80kpt">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нормативных правовых актах Кыргызской Республики" названия статьи должны быть лаконичными, четко сформулированными и отражать их основное содержание.</w:t>
      </w:r>
    </w:p>
    <w:p>
      <w:pPr>
        <w:spacing w:after="120"/>
        <w:jc w:val="both"/>
      </w:pPr>
      <w:r>
        <w:rPr>
          <w:rFonts w:ascii="Arial" w:cs="Arial" w:eastAsia="Arial" w:hAnsi="Arial"/>
          <w:sz w:val="24"/>
          <w:szCs w:val="24"/>
        </w:rPr>
        <w:t xml:space="preserve">Однако название статьи, указанное в части 3 статьи 1 проекта Закона, не соответствует ее содержанию.</w:t>
      </w:r>
    </w:p>
    <w:p>
      <w:pPr>
        <w:spacing w:after="120"/>
        <w:jc w:val="both"/>
      </w:pPr>
      <w:r>
        <w:rPr>
          <w:rFonts w:ascii="Arial" w:cs="Arial" w:eastAsia="Arial" w:hAnsi="Arial"/>
          <w:sz w:val="24"/>
          <w:szCs w:val="24"/>
        </w:rPr>
        <w:t xml:space="preserve">12. Абзацем вторым части 3 статьи 1 проекта Закона предлагается ввести норму о том, что ознакомление пенсионера с расчетами и подтверждение расчетов производится путем размещения в личном кабинете на сайте Социального фонда сведений о размере пенсий, зачтенных периодах страхового стажа и принятом к учету среднемесячном заработке.</w:t>
      </w:r>
    </w:p>
    <w:p>
      <w:pPr>
        <w:spacing w:after="120"/>
        <w:jc w:val="both"/>
      </w:pPr>
      <w:r>
        <w:rPr>
          <w:rFonts w:ascii="Arial" w:cs="Arial" w:eastAsia="Arial" w:hAnsi="Arial"/>
          <w:sz w:val="24"/>
          <w:szCs w:val="24"/>
        </w:rPr>
        <w:t xml:space="preserve">Вместе с этим необходимо отметить, что практическая реализация предусмотренных в проекте Закона норм по внедрению личного кабинета пенсионера потребует принятия комплекса организационных, технических и финансовых мер, с учетом реальных финансовых возможностей.</w:t>
      </w:r>
    </w:p>
    <w:p>
      <w:pPr>
        <w:spacing w:after="120"/>
        <w:jc w:val="both"/>
      </w:pPr>
      <w:r>
        <w:rPr>
          <w:rFonts w:ascii="Arial" w:cs="Arial" w:eastAsia="Arial" w:hAnsi="Arial"/>
          <w:sz w:val="24"/>
          <w:szCs w:val="24"/>
        </w:rPr>
        <w:t xml:space="preserve">При этом в порядке информации сообщаем, что в настоящее время Социальным фондом Кыргызской Республики ведется работа по разработке механизма внедрения личного кабинета пенсионера, реализация которого потребует определенное время и ресурсов.</w:t>
      </w:r>
    </w:p>
    <w:p>
      <w:pPr>
        <w:spacing w:after="120"/>
        <w:jc w:val="both"/>
      </w:pPr>
      <w:r>
        <w:rPr>
          <w:rFonts w:ascii="Arial" w:cs="Arial" w:eastAsia="Arial" w:hAnsi="Arial"/>
          <w:sz w:val="24"/>
          <w:szCs w:val="24"/>
        </w:rPr>
        <w:t xml:space="preserve">В связи с этим, до внедрения механизма личного кабинета пенсионера, в целях ознакомления пенсионера с произведенными расчетами о размере пенсии предлагаем предоставлять им протокол о назначенной пенсии.</w:t>
      </w:r>
    </w:p>
    <w:p>
      <w:pPr>
        <w:spacing w:after="120"/>
        <w:jc w:val="both"/>
      </w:pPr>
      <w:r>
        <w:rPr>
          <w:rFonts w:ascii="Arial" w:cs="Arial" w:eastAsia="Arial" w:hAnsi="Arial"/>
          <w:sz w:val="24"/>
          <w:szCs w:val="24"/>
        </w:rPr>
        <w:t xml:space="preserve">В связи с этим, часть 3 статьи 1 проекта Закона предлагаем изложить в следующей редакции:</w:t>
      </w:r>
    </w:p>
    <w:p>
      <w:pPr>
        <w:spacing w:after="120"/>
        <w:jc w:val="both"/>
      </w:pPr>
      <w:r>
        <w:rPr>
          <w:rFonts w:ascii="Arial" w:cs="Arial" w:eastAsia="Arial" w:hAnsi="Arial"/>
          <w:sz w:val="24"/>
          <w:szCs w:val="24"/>
        </w:rPr>
        <w:t xml:space="preserve">"Статья 25-2. Предоставление сведений о назначенной пенсии</w:t>
      </w:r>
    </w:p>
    <w:p>
      <w:pPr>
        <w:spacing w:after="120"/>
        <w:jc w:val="both"/>
      </w:pPr>
      <w:r>
        <w:rPr>
          <w:rFonts w:ascii="Arial" w:cs="Arial" w:eastAsia="Arial" w:hAnsi="Arial"/>
          <w:sz w:val="24"/>
          <w:szCs w:val="24"/>
        </w:rPr>
        <w:t xml:space="preserve">В течение месяца после назначения пенсии Социальный фонд предоставляет получателю пенсии протокол о назначенной пенсии для ознакомления с произведенными расчетами размера пенсии, зачтенных периодах страхового стажа и принятом к учету среднемесячном заработке. В случае несогласия с размером пенсии получатель пенсии имеет право обратиться в комиссию Социального фонда по оценке документов для назначения и перерасчета пенсий или в судебные органы.".</w:t>
      </w:r>
    </w:p>
    <w:p>
      <w:pPr>
        <w:spacing w:after="120"/>
        <w:jc w:val="both"/>
      </w:pPr>
      <w:r>
        <w:rPr>
          <w:rFonts w:ascii="Arial" w:cs="Arial" w:eastAsia="Arial" w:hAnsi="Arial"/>
          <w:sz w:val="24"/>
          <w:szCs w:val="24"/>
        </w:rPr>
        <w:t xml:space="preserve">13. Абзацем первым статьи 2 проекта Закона поручается Правительству Кыргызской Республики привести свои решения в соответствие с настоящим Законом.</w:t>
      </w:r>
    </w:p>
    <w:p>
      <w:pPr>
        <w:spacing w:after="120"/>
        <w:jc w:val="both"/>
      </w:pPr>
      <w:r>
        <w:rPr>
          <w:rFonts w:ascii="Arial" w:cs="Arial" w:eastAsia="Arial" w:hAnsi="Arial"/>
          <w:sz w:val="24"/>
          <w:szCs w:val="24"/>
        </w:rPr>
        <w:t xml:space="preserve">При этом отмечаем, что в случае принятия данного проекта Закона Правительству Кыргызской Республики потребуется время для приведения своих решений в соответствие с нормами принятого Закона, с учетом требований, установленных </w:t>
      </w:r>
      <w:hyperlink w:history="1" r:id="rIdd11in1h8sd0uo4rjmamp4">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нормативных правовых актах Кыргызской Республики", включая процедуру проведения общественного обсуждения, согласования с соответствующими государственными органами и организациями.</w:t>
      </w:r>
    </w:p>
    <w:p>
      <w:pPr>
        <w:spacing w:after="120"/>
        <w:jc w:val="both"/>
      </w:pPr>
      <w:r>
        <w:rPr>
          <w:rFonts w:ascii="Arial" w:cs="Arial" w:eastAsia="Arial" w:hAnsi="Arial"/>
          <w:sz w:val="24"/>
          <w:szCs w:val="24"/>
        </w:rPr>
        <w:t xml:space="preserve">В связи с этим статью 2 проекта Закона после слов "Кыргызской Республики" предлагаем дополнить словами "в трехмесячный срок".</w:t>
      </w:r>
    </w:p>
    <w:p>
      <w:pPr>
        <w:spacing w:after="120"/>
        <w:jc w:val="both"/>
      </w:pPr>
      <w:r>
        <w:rPr>
          <w:rFonts w:ascii="Arial" w:cs="Arial" w:eastAsia="Arial" w:hAnsi="Arial"/>
          <w:sz w:val="24"/>
          <w:szCs w:val="24"/>
        </w:rPr>
        <w:t xml:space="preserve">14. В дополнение к вышеизложенному, в целях совершенствования положений по своевременному назначению пенсий, предлагаем предоставить право гражданам обращаться в Социальный фонд Кыргызской Республики за 6 месяцев до наступления пенсионного возраста.</w:t>
      </w:r>
    </w:p>
    <w:p>
      <w:pPr>
        <w:spacing w:after="120"/>
        <w:jc w:val="both"/>
      </w:pPr>
      <w:r>
        <w:rPr>
          <w:rFonts w:ascii="Arial" w:cs="Arial" w:eastAsia="Arial" w:hAnsi="Arial"/>
          <w:sz w:val="24"/>
          <w:szCs w:val="24"/>
        </w:rPr>
        <w:t xml:space="preserve">В связи с этим статью 25-1 </w:t>
      </w:r>
      <w:hyperlink w:history="1" r:id="rIds_utpguw2nlqhe7xw-tor">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государственном пенсионном социальном страховании" предлагаем дополнить пунктом 1-1 следующего содержания:</w:t>
      </w:r>
    </w:p>
    <w:p>
      <w:pPr>
        <w:spacing w:after="120"/>
        <w:jc w:val="both"/>
      </w:pPr>
      <w:r>
        <w:rPr>
          <w:rFonts w:ascii="Arial" w:cs="Arial" w:eastAsia="Arial" w:hAnsi="Arial"/>
          <w:sz w:val="24"/>
          <w:szCs w:val="24"/>
        </w:rPr>
        <w:t xml:space="preserve">"1-1. Застрахованное лицо имеет право за 6 месяцев до наступления пенсионного возраста предоставить на рассмотрение в территориальные органы Социального фонда документы, необходимые для назначения пенсии по возрасту, в том числе на льготных условиях.".</w:t>
      </w:r>
    </w:p>
    <w:p>
      <w:pPr>
        <w:spacing w:after="120"/>
        <w:jc w:val="both"/>
      </w:pPr>
      <w:r>
        <w:rPr>
          <w:rFonts w:ascii="Arial" w:cs="Arial" w:eastAsia="Arial" w:hAnsi="Arial"/>
          <w:sz w:val="24"/>
          <w:szCs w:val="24"/>
        </w:rPr>
        <w:t xml:space="preserve">Представленный проект Закона нуждается в доработке в соответствии с </w:t>
      </w:r>
      <w:hyperlink w:history="1" r:id="rIdtgfmvskyphwr8vhunnwfc">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нормативных правовых актах Кыргызской Республики" и </w:t>
      </w:r>
      <w:hyperlink w:history="1" r:id="rId1jclnz8jkug0a6vehjsa6">
        <w:r>
          <w:rPr>
            <w:rFonts w:ascii="Arial" w:cs="Arial" w:eastAsia="Arial" w:hAnsi="Arial"/>
            <w:color w:val="1D4ED8"/>
            <w:sz w:val="24"/>
            <w:szCs w:val="24"/>
            <w:u w:val="single"/>
          </w:rPr>
          <w:t xml:space="preserve">Инструкцией</w:t>
        </w:r>
      </w:hyperlink>
      <w:r>
        <w:rPr>
          <w:rFonts w:ascii="Arial" w:cs="Arial" w:eastAsia="Arial" w:hAnsi="Arial"/>
          <w:sz w:val="24"/>
          <w:szCs w:val="24"/>
        </w:rPr>
        <w:t xml:space="preserve"> по законодательной технике, утвержденной </w:t>
      </w:r>
      <w:hyperlink w:history="1" r:id="rId9_fy9ru82jchldiphfebw">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Жогорку Кенеша Кыргызской Республики от 26 июня 2015 года № 5389-V.</w:t>
      </w:r>
    </w:p>
    <w:p>
      <w:pPr>
        <w:spacing w:after="120"/>
        <w:jc w:val="both"/>
      </w:pPr>
      <w:r>
        <w:rPr>
          <w:rFonts w:ascii="Arial" w:cs="Arial" w:eastAsia="Arial" w:hAnsi="Arial"/>
          <w:sz w:val="24"/>
          <w:szCs w:val="24"/>
        </w:rPr>
        <w:t xml:space="preserve">На основании вышеизложенного Правительство Кыргызской Республики считает возможным принятие вышеуказанного проекта Закона с учетом замечаний и предложений, отраженных в настоящем заключении.</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8poxvxvcg2vzh7-gb6_xc">
      <w:r>
        <w:rPr>
          <w:rFonts w:ascii="Arial" w:cs="Arial" w:eastAsia="Arial" w:hAnsi="Arial"/>
          <w:color w:val="132D3F"/>
          <w:sz w:val="16"/>
          <w:szCs w:val="16"/>
          <w:u w:val="single"/>
        </w:rPr>
        <w:t xml:space="preserve">dalil.kg/document/12078</w:t>
      </w:r>
    </w:hyperlink>
  </w:p>
  <w:p>
    <w:pPr>
      <w:spacing w:after="0" w:before="40"/>
      <w:jc w:val="center"/>
    </w:pPr>
    <w:hyperlink w:history="1" r:id="rId6f8verw8fwjlmn-ysxfep">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brnnqneqelcml5qt2dkko" Type="http://schemas.openxmlformats.org/officeDocument/2006/relationships/hyperlink" Target="https://dalil.kg/document/203685" TargetMode="External"/><Relationship Id="rIdcnutvvnxwv-ruslogctk6" Type="http://schemas.openxmlformats.org/officeDocument/2006/relationships/hyperlink" Target="https://dalil.kg/document/12078#p1" TargetMode="External"/><Relationship Id="rIdbgmaz3l7e2dpakeyvceiq" Type="http://schemas.openxmlformats.org/officeDocument/2006/relationships/hyperlink" Target="https://dalil.kg/document/557" TargetMode="External"/><Relationship Id="rIdume_2xv1jxeobokwsm2ye" Type="http://schemas.openxmlformats.org/officeDocument/2006/relationships/hyperlink" Target="https://dalil.kg/document/203685" TargetMode="External"/><Relationship Id="rIdgsiqmhqmxdzil5vws2acf" Type="http://schemas.openxmlformats.org/officeDocument/2006/relationships/hyperlink" Target="https://dalil.kg/document/557" TargetMode="External"/><Relationship Id="rIda5sa8ykiz3zr-dj-ojoku" Type="http://schemas.openxmlformats.org/officeDocument/2006/relationships/hyperlink" Target="https://dalil.kg/document/557" TargetMode="External"/><Relationship Id="rIdljvmqaylvktbfzq_eohlv" Type="http://schemas.openxmlformats.org/officeDocument/2006/relationships/hyperlink" Target="https://dalil.kg/document/557" TargetMode="External"/><Relationship Id="rIdwn9kqsqhevb4_y6i3td8k" Type="http://schemas.openxmlformats.org/officeDocument/2006/relationships/hyperlink" Target="https://dalil.kg/document/161" TargetMode="External"/><Relationship Id="rIdjcvuvcbjrb3l0oi0tc3uq" Type="http://schemas.openxmlformats.org/officeDocument/2006/relationships/hyperlink" Target="https://dalil.kg/document/557" TargetMode="External"/><Relationship Id="rIdqg4y_xqsxy-fjy32qfkfi" Type="http://schemas.openxmlformats.org/officeDocument/2006/relationships/hyperlink" Target="https://dalil.kg/document/161" TargetMode="External"/><Relationship Id="rIdpi1pctqzshftryxyttgry" Type="http://schemas.openxmlformats.org/officeDocument/2006/relationships/hyperlink" Target="https://dalil.kg/document/557" TargetMode="External"/><Relationship Id="rIdsobcu0u-pdkr5yf8uk_6b" Type="http://schemas.openxmlformats.org/officeDocument/2006/relationships/hyperlink" Target="https://dalil.kg/document/557" TargetMode="External"/><Relationship Id="rIdvjrfxoqo6ojdq4lcofkfp" Type="http://schemas.openxmlformats.org/officeDocument/2006/relationships/hyperlink" Target="https://dalil.kg/document/557" TargetMode="External"/><Relationship Id="rIdgwxt6svjkpzdwbrv80kpt" Type="http://schemas.openxmlformats.org/officeDocument/2006/relationships/hyperlink" Target="https://dalil.kg/document/202591" TargetMode="External"/><Relationship Id="rIdd11in1h8sd0uo4rjmamp4" Type="http://schemas.openxmlformats.org/officeDocument/2006/relationships/hyperlink" Target="https://dalil.kg/document/202591" TargetMode="External"/><Relationship Id="rIds_utpguw2nlqhe7xw-tor" Type="http://schemas.openxmlformats.org/officeDocument/2006/relationships/hyperlink" Target="https://dalil.kg/document/557" TargetMode="External"/><Relationship Id="rIdtgfmvskyphwr8vhunnwfc" Type="http://schemas.openxmlformats.org/officeDocument/2006/relationships/hyperlink" Target="https://dalil.kg/document/202591" TargetMode="External"/><Relationship Id="rId1jclnz8jkug0a6vehjsa6" Type="http://schemas.openxmlformats.org/officeDocument/2006/relationships/hyperlink" Target="https://dalil.kg/document/76491" TargetMode="External"/><Relationship Id="rId9_fy9ru82jchldiphfebw" Type="http://schemas.openxmlformats.org/officeDocument/2006/relationships/hyperlink" Target="https://dalil.kg/document/76490" TargetMode="External"/><Relationship Id="rId8" Type="http://schemas.openxmlformats.org/officeDocument/2006/relationships/image" Target="media/8de64316e95979c063c17bcd5380dc052a2594e9.png"/><Relationship Id="rId2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8poxvxvcg2vzh7-gb6_xc" Type="http://schemas.openxmlformats.org/officeDocument/2006/relationships/hyperlink" Target="https://dalil.kg/document/12078" TargetMode="External"/><Relationship Id="rId6f8verw8fwjlmn-ysxfep"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2026-10-03T02:21:00.844Z</dcterms:created>
  <dcterms:modified xsi:type="dcterms:W3CDTF">2026-10-03T02:21:00.844Z</dcterms:modified>
</cp:coreProperties>
</file>

<file path=docProps/custom.xml><?xml version="1.0" encoding="utf-8"?>
<Properties xmlns="http://schemas.openxmlformats.org/officeDocument/2006/custom-properties" xmlns:vt="http://schemas.openxmlformats.org/officeDocument/2006/docPropsVTypes"/>
</file>