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февраля 2018 года № 101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dvnwntu7ttyht7_qraa6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ggnctowqtribtksxvbh23">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w:t>
      </w:r>
      <w:hyperlink w:history="1" r:id="rIdz33giabdgk9vgpyzuxp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Рыспаевым К.Ж., Молдобековой Г.С.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auy6vs3wcb3nc_zvyge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февраля 2018 года № 101</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изменения </w:t>
      </w:r>
      <w:hyperlink w:history="1" r:id="rId0uyndkbdwznsqp9ydlzi0">
        <w:r>
          <w:rPr>
            <w:rFonts w:ascii="Arial" w:cs="Arial" w:eastAsia="Arial" w:hAnsi="Arial"/>
            <w:color w:val="1D4ED8"/>
            <w:sz w:val="24"/>
            <w:szCs w:val="24"/>
            <w:u w:val="single"/>
          </w:rPr>
          <w:t xml:space="preserve">в 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Рыспаевым К.Ж., Молдобековой Г.С., приходит к следующему заключению.</w:t>
      </w:r>
    </w:p>
    <w:p>
      <w:pPr>
        <w:spacing w:after="120"/>
        <w:jc w:val="both"/>
      </w:pPr>
      <w:r>
        <w:rPr>
          <w:rFonts w:ascii="Arial" w:cs="Arial" w:eastAsia="Arial" w:hAnsi="Arial"/>
          <w:sz w:val="24"/>
          <w:szCs w:val="24"/>
        </w:rPr>
        <w:t xml:space="preserve">Согласно справке-обоснованию к законопроекту целью законопроекта является защита конституционных прав и повышение пенсионного обеспечения граждан, работавших в летном и летно-испытательном составе открытого акционерного общества "Национальный авиаперевозчик "Кыргызстан аба жолдору" (далее - ОАО "НАП КАЖ").</w:t>
      </w:r>
    </w:p>
    <w:p>
      <w:pPr>
        <w:spacing w:after="120"/>
        <w:jc w:val="both"/>
      </w:pPr>
      <w:r>
        <w:rPr>
          <w:rFonts w:ascii="Arial" w:cs="Arial" w:eastAsia="Arial" w:hAnsi="Arial"/>
          <w:sz w:val="24"/>
          <w:szCs w:val="24"/>
        </w:rPr>
        <w:t xml:space="preserve">В связи с этим законопроектом предусматривается дополнить статью 13 Закона Кыргызской Республики "О государственном пенсионном социальном страховании" пунктом 2-2, согласно которому к пенсиям по возрасту в связи с особыми условиями труда граждан, работающих в летном и летно-испытательном составе ОАО "НАП КАЖ", устанавливаются надбавки в процентах в зависимости от выслуги лет: от 25 лет до 35 лет - 20 процентов, от 35 лет до 45 лет - 30 процентов, свыше 45 лет - 50 процентов за счет средств республиканского бюджета.</w:t>
      </w:r>
    </w:p>
    <w:p>
      <w:pPr>
        <w:spacing w:after="120"/>
        <w:jc w:val="both"/>
      </w:pPr>
      <w:r>
        <w:rPr>
          <w:rFonts w:ascii="Arial" w:cs="Arial" w:eastAsia="Arial" w:hAnsi="Arial"/>
          <w:sz w:val="24"/>
          <w:szCs w:val="24"/>
        </w:rPr>
        <w:t xml:space="preserve">При этом согласно информации, указанной в справке-обосновании к законопроекту, численность пенсионеров, работавших в летном и летно-испытательном составе ОАО "НАП КАЖ", составляет 98 человек, дополнительная потребность на выплату надбавок составит 5,5 млн. сомов в год, которые должны финансироваться за счет республиканского бюджета.</w:t>
      </w:r>
    </w:p>
    <w:p>
      <w:pPr>
        <w:spacing w:after="120"/>
        <w:jc w:val="both"/>
      </w:pPr>
      <w:r>
        <w:rPr>
          <w:rFonts w:ascii="Arial" w:cs="Arial" w:eastAsia="Arial" w:hAnsi="Arial"/>
          <w:sz w:val="24"/>
          <w:szCs w:val="24"/>
        </w:rPr>
        <w:t xml:space="preserve">В соответствии с подпунктом "а)" пункта 1 статьи 12 Закона Кыргызской Республики "О государственном пенсионном социальном страховании" право на пенсию по возрасту в связи с особыми условиями труда имеют работники летного и летно-испытательного состава, имеющие выслугу лет в этих должностях: мужчины - не менее 25 лет, женщины - не менее 20 лет, согласно Перечню должностей работников авиации, работа в которых дает право на назначение пенсии за выслугу лет, и Порядку исчисления сроков выслуги лет для назначения пенсий работникам летного и летно-испытательного состава, утвержденному постановлением Правительства Кыргызской от 24 октября 1995 года № 449.</w:t>
      </w:r>
    </w:p>
    <w:p>
      <w:pPr>
        <w:spacing w:after="120"/>
        <w:jc w:val="both"/>
      </w:pPr>
      <w:r>
        <w:rPr>
          <w:rFonts w:ascii="Arial" w:cs="Arial" w:eastAsia="Arial" w:hAnsi="Arial"/>
          <w:sz w:val="24"/>
          <w:szCs w:val="24"/>
        </w:rPr>
        <w:t xml:space="preserve">Назначение и выплата пенсий работникам производятся из средств работодателя пропорционально отработанному льготному стажу за счет его средств до достижения общеустановленного возраста выхода на пенсию.</w:t>
      </w:r>
    </w:p>
    <w:p>
      <w:pPr>
        <w:spacing w:after="120"/>
        <w:jc w:val="both"/>
      </w:pPr>
      <w:r>
        <w:rPr>
          <w:rFonts w:ascii="Arial" w:cs="Arial" w:eastAsia="Arial" w:hAnsi="Arial"/>
          <w:sz w:val="24"/>
          <w:szCs w:val="24"/>
        </w:rPr>
        <w:t xml:space="preserve">В связи с банкротством ОАО "НАП КАЖ", в целях защиты прав граждан на пенсионное обеспечение, работавших в летном и летно-испытательном составе ОАО "НАП КАЖ", Правительством Кыргызской Республики принято постановление "О выплате пенсий за особые условия труда работникам летного и летно-испытательного состава открытого акционерного общества "Национальный авиаперевозчик "Кыргызстан аба жолдору" от 23 сентября 2011 года № 598.</w:t>
      </w:r>
    </w:p>
    <w:p>
      <w:pPr>
        <w:spacing w:after="120"/>
        <w:jc w:val="both"/>
      </w:pPr>
      <w:r>
        <w:rPr>
          <w:rFonts w:ascii="Arial" w:cs="Arial" w:eastAsia="Arial" w:hAnsi="Arial"/>
          <w:sz w:val="24"/>
          <w:szCs w:val="24"/>
        </w:rPr>
        <w:t xml:space="preserve">Указанным постановлением работникам летного и летно-испытательного состава ОАО "НАП КАЖ" расходы на выплату базовой, первой страховой части пенсии финансируются за счет средств республиканского бюджета до достижения ими общеустановленного пенсионного возраста, Социальным фондом Кыргызской Республики выплачивается вторая страховая часть пенсии за счет средств социального страхования.</w:t>
      </w:r>
    </w:p>
    <w:p>
      <w:pPr>
        <w:spacing w:after="120"/>
        <w:jc w:val="both"/>
      </w:pPr>
      <w:r>
        <w:rPr>
          <w:rFonts w:ascii="Arial" w:cs="Arial" w:eastAsia="Arial" w:hAnsi="Arial"/>
          <w:sz w:val="24"/>
          <w:szCs w:val="24"/>
        </w:rPr>
        <w:t xml:space="preserve">В 2017 году Социальным фондом Кыргызской Республики на выплату пенсий пенсионеров летного и летно-испытательного состава ОАО "НАП КАЖ" профинансировано 10182,3 тысяч сомов, при этом средний размер их пенсии составил 10741 сом, что в 2 раза больше размера пенсии пенсионеров, получающих пенсии в Социальном фонде Кыргызской Республики.</w:t>
      </w:r>
    </w:p>
    <w:p>
      <w:pPr>
        <w:spacing w:after="120"/>
        <w:jc w:val="both"/>
      </w:pPr>
      <w:r>
        <w:rPr>
          <w:rFonts w:ascii="Arial" w:cs="Arial" w:eastAsia="Arial" w:hAnsi="Arial"/>
          <w:sz w:val="24"/>
          <w:szCs w:val="24"/>
        </w:rPr>
        <w:t xml:space="preserve">Необходимо отметить, что согласно статье 2 </w:t>
      </w:r>
      <w:hyperlink w:history="1" r:id="rIdf-gqilljpf1mwnrex2w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 права - это общеобязательные правила поведения, рассчитанные на неопределенный круг лиц и неоднократное применение.</w:t>
      </w:r>
    </w:p>
    <w:p>
      <w:pPr>
        <w:spacing w:after="120"/>
        <w:jc w:val="both"/>
      </w:pPr>
      <w:r>
        <w:rPr>
          <w:rFonts w:ascii="Arial" w:cs="Arial" w:eastAsia="Arial" w:hAnsi="Arial"/>
          <w:sz w:val="24"/>
          <w:szCs w:val="24"/>
        </w:rPr>
        <w:t xml:space="preserve">Однако, предлагаемые законопроектом поправки выделяют только определенную категорию лиц, работавших в летном и летно-испытательном составе ОАО "НАП КАЖ", не устанавливая надбавки работникам летного и летно-испытательного состава, проработавшим в других авиакомпаниях.</w:t>
      </w:r>
    </w:p>
    <w:p>
      <w:pPr>
        <w:spacing w:after="120"/>
        <w:jc w:val="both"/>
      </w:pPr>
      <w:r>
        <w:rPr>
          <w:rFonts w:ascii="Arial" w:cs="Arial" w:eastAsia="Arial" w:hAnsi="Arial"/>
          <w:sz w:val="24"/>
          <w:szCs w:val="24"/>
        </w:rPr>
        <w:t xml:space="preserve">В случае установления в соответствии с данным законопроектом надбавок работникам летного и летно-испытательного состава ОАО "НАП КАЖ" в процентах от выслуги лет, размеры надбавок в среднем составят 4622 сома, тогда как другие категории лиц (инвалиды, участникам ВОВ, инвалиды и участники Чернобыльской АЭС, матери героини и т.д.) получают надбавки в размере от 50 до 1000 сомов.</w:t>
      </w:r>
    </w:p>
    <w:p>
      <w:pPr>
        <w:spacing w:after="120"/>
        <w:jc w:val="both"/>
      </w:pPr>
      <w:r>
        <w:rPr>
          <w:rFonts w:ascii="Arial" w:cs="Arial" w:eastAsia="Arial" w:hAnsi="Arial"/>
          <w:sz w:val="24"/>
          <w:szCs w:val="24"/>
        </w:rPr>
        <w:t xml:space="preserve">Следует отметить, что </w:t>
      </w:r>
      <w:hyperlink w:history="1" r:id="rIdfwszv8s8duc5mw7hgx8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устанавливает страховой принцип, в соответствии с которым размер пенсии каждого застрахованного лица зависит от накопленных страховых взносов на личном страховом счете и гарантирует застрахованным лицам пенсионное обеспечение при наступлении страхового случая (по возрасту, инвалидности, по случаю потери кормильца).</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fxs-yjaetmwrx_854ri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В связи с этим обращаем внимание на то, что необходимые средства для установления надбавок летного и летно-испытательного состава ОАО "НАП КАЖ" в сумме 5,5 млн. сомов не предусмотрены в Законе Кыргызской Республики "О республиканском бюджете Кыргызской Республики на 2018 год и прогнозе на 2019-2020 годы".</w:t>
      </w:r>
    </w:p>
    <w:p>
      <w:pPr>
        <w:spacing w:after="120"/>
        <w:jc w:val="both"/>
      </w:pPr>
      <w:r>
        <w:rPr>
          <w:rFonts w:ascii="Arial" w:cs="Arial" w:eastAsia="Arial" w:hAnsi="Arial"/>
          <w:sz w:val="24"/>
          <w:szCs w:val="24"/>
        </w:rPr>
        <w:t xml:space="preserve">Дополнительно в порядке информации сообщаем, что в рамках реализации Программы Правительства Кыргызской Республики на 2018-2023 годы "Жаны доорго - кырк кадам", утвержденной постановлением Жогорку Кенешем Кыргызской Республики от 25 августа 2017 года № 1836-VI, предусмотрено начать пенсионную реформу, повышать пенсии, исключив надбавки и компенсации к пенсиям.</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проекта Закона Кыргызской Республики "О внесении изменения в </w:t>
      </w:r>
      <w:hyperlink w:history="1" r:id="rId3dfftw736_edbsp2j0p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инициированного депутатами Жогорку Кенеша Кыргызской Республики Рыспаевым К.Ж., Молдобековой Г.С.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he7jnimyse9lhalbmme">
      <w:r>
        <w:rPr>
          <w:rFonts w:ascii="Arial" w:cs="Arial" w:eastAsia="Arial" w:hAnsi="Arial"/>
          <w:color w:val="132D3F"/>
          <w:sz w:val="16"/>
          <w:szCs w:val="16"/>
          <w:u w:val="single"/>
        </w:rPr>
        <w:t xml:space="preserve">dalil.kg/document/12111</w:t>
      </w:r>
    </w:hyperlink>
  </w:p>
  <w:p>
    <w:pPr>
      <w:spacing w:after="0" w:before="40"/>
      <w:jc w:val="center"/>
    </w:pPr>
    <w:hyperlink w:history="1" r:id="rIdjd1aqtb52wtht_hzml6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nwntu7ttyht7_qraa67" Type="http://schemas.openxmlformats.org/officeDocument/2006/relationships/hyperlink" Target="https://dalil.kg/document/203685" TargetMode="External"/><Relationship Id="rIdggnctowqtribtksxvbh23" Type="http://schemas.openxmlformats.org/officeDocument/2006/relationships/hyperlink" Target="https://dalil.kg/document/12111#p1" TargetMode="External"/><Relationship Id="rIdz33giabdgk9vgpyzuxpbd" Type="http://schemas.openxmlformats.org/officeDocument/2006/relationships/hyperlink" Target="https://dalil.kg/document/557" TargetMode="External"/><Relationship Id="rIdauy6vs3wcb3nc_zvygedz" Type="http://schemas.openxmlformats.org/officeDocument/2006/relationships/hyperlink" Target="https://dalil.kg/document/12111" TargetMode="External"/><Relationship Id="rId0uyndkbdwznsqp9ydlzi0" Type="http://schemas.openxmlformats.org/officeDocument/2006/relationships/hyperlink" Target="https://dalil.kg/document/557" TargetMode="External"/><Relationship Id="rIdf-gqilljpf1mwnrex2wzc" Type="http://schemas.openxmlformats.org/officeDocument/2006/relationships/hyperlink" Target="https://dalil.kg/document/202591" TargetMode="External"/><Relationship Id="rIdfwszv8s8duc5mw7hgx8la" Type="http://schemas.openxmlformats.org/officeDocument/2006/relationships/hyperlink" Target="https://dalil.kg/document/557" TargetMode="External"/><Relationship Id="rIdfxs-yjaetmwrx_854rirn" Type="http://schemas.openxmlformats.org/officeDocument/2006/relationships/hyperlink" Target="https://dalil.kg/document/202591" TargetMode="External"/><Relationship Id="rId3dfftw736_edbsp2j0pxj"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he7jnimyse9lhalbmme" Type="http://schemas.openxmlformats.org/officeDocument/2006/relationships/hyperlink" Target="https://dalil.kg/document/12111" TargetMode="External"/><Relationship Id="rIdjd1aqtb52wtht_hzml6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2026-10-02T23:55:32.620Z</dcterms:created>
  <dcterms:modified xsi:type="dcterms:W3CDTF">2026-10-02T23:55:32.620Z</dcterms:modified>
</cp:coreProperties>
</file>

<file path=docProps/custom.xml><?xml version="1.0" encoding="utf-8"?>
<Properties xmlns="http://schemas.openxmlformats.org/officeDocument/2006/custom-properties" xmlns:vt="http://schemas.openxmlformats.org/officeDocument/2006/docPropsVTypes"/>
</file>