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zu4hbjvlowltdraixf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июня 2020 года № 343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2018 года № 306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статей 156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1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и 282 Налогового кодекса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x5xuk5dmy_a-imsmhv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hyperlink w:history="1" r:id="rId6iknsqcnqykhxwaufbw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2019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qgqxay7bpvie51cgr0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2020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156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282</w:t>
      </w:r>
      <w:hyperlink w:history="1" r:id="rIdfe1x2qr09stahvmu1j9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ipagftcoy7b9lrx2vp9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fyj5er-ab3osebjdze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случаями невозможности оформления счета-фактуры в виде электронного документа: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 разработки и внедрения информационной системы электронных счетов-фактур;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импорта и/или экспорта товаров неплательщиком НДС в период разработки и внедрения информационной системы электронных счетов-фактур.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случаях, указанных в пункте 1 настоящего постановления, оформление счета-фактуры на бумажном носителе в трех экземплярах с представлением одного экземпляра в налоговый орган по месту налоговой регистрации и последующим оформлением электронного счета-фактуры осуществляется с 1 </w:t>
      </w:r>
      <w:r>
        <w:rPr>
          <w:rFonts w:ascii="Arial" w:cs="Arial" w:eastAsia="Arial" w:hAnsi="Arial"/>
          <w:sz w:val="24"/>
          <w:szCs w:val="24"/>
        </w:rPr>
        <w:t xml:space="preserve">июля </w:t>
      </w:r>
      <w:r>
        <w:rPr>
          <w:rFonts w:ascii="Arial" w:cs="Arial" w:eastAsia="Arial" w:hAnsi="Arial"/>
          <w:sz w:val="24"/>
          <w:szCs w:val="24"/>
        </w:rPr>
        <w:t xml:space="preserve">2020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разработки и внедрения информационной системы электронных счетов-фактур налогоплательщиком НДС оформляется счет-фактура по форме и в порядке, утвержденным </w:t>
      </w:r>
      <w:hyperlink w:history="1" r:id="rIdrhphbs7d2sf3vyal-cw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налогового законодательства Кыргызской Республики" от 4 ноября 2016 года № 569.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9dgkawf2gwokitwgax7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c_jzgx0wku8haoobxh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2019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zpic83pdhqalxbf89kr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налогового законодательства Кыргызской Республики" от 4 ноября 2016 года № 569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-banj5t7ykuplo_vjp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 серий и номеров счетам-фактурам по налогу на добавленную стоимость, утвержденном вышеуказанным </w:t>
      </w:r>
      <w:hyperlink w:history="1" r:id="rId5yf23xas-zqth-elufh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"электронная цифровая подпись" в различных падежах заменить словами "электронная подпись"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11, 59 и 60 слова "законодательства об электронном документе и электронной цифровой подписи" заменить словами "законодательства Кыргызской Республики об электронном управлении и электронной подписи";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Заявление, поданное через информационную систему ГНС, должно быть подписано электронной подписью согласно требованиям налогового законодательства Кыргызской Республики и законодательства Кыргызской Республики об электронном управлении и электронной подписи.";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 слова "в течение 2 календарных месяцев со дня, следующего за днем, когда отчетность должна была быть представлена" заменить словами и аббревиатурой "до 15 числа месяца, следующего за месяцем представления отчетности по НДС";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 слова "статье 230, частям 1 и 14 статьи 282" заменить словами "пункту 26 части 2 статьи 4 и статье 230";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38 и в подпункте 2 пункта 42 слова "согласно </w:t>
      </w:r>
      <w:r>
        <w:rPr>
          <w:rFonts w:ascii="Arial" w:cs="Arial" w:eastAsia="Arial" w:hAnsi="Arial"/>
          <w:sz w:val="24"/>
          <w:szCs w:val="24"/>
        </w:rPr>
        <w:t xml:space="preserve">статье 282</w:t>
      </w:r>
      <w:hyperlink w:history="1" r:id="rIdu--mbvxszhogmaojyvk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64 слова "статьи 282" заменить словами "статьи 156-1".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 совместно с Государственной налоговой службой при Правительстве Кыргызской Республики в трехмесячный срок разработать и внести в установленном порядке на рассмотрение Правительства Кыргызской Республики проект постановления Правительства Кыргызской Республики, предусматривающий применение счета-фактуры в виде электронного документа.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июля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zu4hbjvlowltdraixfzt" Type="http://schemas.openxmlformats.org/officeDocument/2006/relationships/hyperlink" Target="http://kodeks.duckdns.org/document/157799" TargetMode="External"/><Relationship Id="rIdbx5xuk5dmy_a-imsmhvue" Type="http://schemas.openxmlformats.org/officeDocument/2006/relationships/hyperlink" Target="http://kodeks.duckdns.org/document/12859" TargetMode="External"/><Relationship Id="rId6iknsqcnqykhxwaufbwxz" Type="http://schemas.openxmlformats.org/officeDocument/2006/relationships/hyperlink" Target="http://kodeks.duckdns.org/document/157391" TargetMode="External"/><Relationship Id="rIdrqgqxay7bpvie51cgr0hs" Type="http://schemas.openxmlformats.org/officeDocument/2006/relationships/hyperlink" Target="http://kodeks.duckdns.org/document/230026490" TargetMode="External"/><Relationship Id="rIdfe1x2qr09stahvmu1j9bo" Type="http://schemas.openxmlformats.org/officeDocument/2006/relationships/hyperlink" Target="http://kodeks.duckdns.org/document/202445" TargetMode="External"/><Relationship Id="rIdipagftcoy7b9lrx2vp9qi" Type="http://schemas.openxmlformats.org/officeDocument/2006/relationships/hyperlink" Target="http://kodeks.duckdns.org/document/203685#st_10" TargetMode="External"/><Relationship Id="rIdefyj5er-ab3osebjdze-r" Type="http://schemas.openxmlformats.org/officeDocument/2006/relationships/hyperlink" Target="http://kodeks.duckdns.org/document/203685#st_17" TargetMode="External"/><Relationship Id="rIdrhphbs7d2sf3vyal-cw-n" Type="http://schemas.openxmlformats.org/officeDocument/2006/relationships/hyperlink" Target="http://kodeks.duckdns.org/document/98673" TargetMode="External"/><Relationship Id="rId9dgkawf2gwokitwgax7gg" Type="http://schemas.openxmlformats.org/officeDocument/2006/relationships/hyperlink" Target="http://kodeks.duckdns.org/document/12859" TargetMode="External"/><Relationship Id="rId3c_jzgx0wku8haoobxhql" Type="http://schemas.openxmlformats.org/officeDocument/2006/relationships/hyperlink" Target="http://kodeks.duckdns.org/document/157391" TargetMode="External"/><Relationship Id="rIdzpic83pdhqalxbf89krej" Type="http://schemas.openxmlformats.org/officeDocument/2006/relationships/hyperlink" Target="http://kodeks.duckdns.org/document/98673" TargetMode="External"/><Relationship Id="rIdm-banj5t7ykuplo_vjpyf" Type="http://schemas.openxmlformats.org/officeDocument/2006/relationships/hyperlink" Target="http://kodeks.duckdns.org/document/98674" TargetMode="External"/><Relationship Id="rId5yf23xas-zqth-elufhyg" Type="http://schemas.openxmlformats.org/officeDocument/2006/relationships/hyperlink" Target="http://kodeks.duckdns.org/document/98673" TargetMode="External"/><Relationship Id="rIdu--mbvxszhogmaojyvkhl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2026-09-23T07:48:26.849Z</dcterms:created>
  <dcterms:modified xsi:type="dcterms:W3CDTF">2026-09-23T07:48:26.849Z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