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j2e7iv3bvt4sdawow2ic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16 августа 2018 года № 376</w:t>
      </w:r>
    </w:p>
    <w:p>
      <w:pPr>
        <w:spacing w:after="240" w:before="200"/>
        <w:jc w:val="center"/>
      </w:pPr>
      <w:r>
        <w:rPr>
          <w:rFonts w:ascii="Arial" w:cs="Arial" w:eastAsia="Arial" w:hAnsi="Arial"/>
          <w:b/>
          <w:bCs/>
          <w:sz w:val="28"/>
          <w:szCs w:val="28"/>
        </w:rPr>
        <w:t xml:space="preserve">О проекте Закона Кыргызской Республики «О внесении изменения в Трудовой кодекс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со статьей 79 </w:t>
      </w:r>
      <w:hyperlink w:history="1" r:id="rIdimvj_ryqp7pyqsfmkhzo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Одобрить </w:t>
      </w:r>
      <w:hyperlink w:history="1" r:id="rIdyxj7n4rz8isioniczdpjv">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изменения в </w:t>
      </w:r>
      <w:hyperlink w:history="1" r:id="rId0tg0zwzfm2p4fqzvu-eka">
        <w:r>
          <w:rPr>
            <w:rFonts w:ascii="Arial" w:cs="Arial" w:eastAsia="Arial" w:hAnsi="Arial"/>
            <w:color w:val="1D4ED8"/>
            <w:sz w:val="24"/>
            <w:szCs w:val="24"/>
            <w:u w:val="single"/>
          </w:rPr>
          <w:t xml:space="preserve">Трудовой кодекс</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ind w:firstLine="397"/>
        <w:jc w:val="both"/>
      </w:pPr>
      <w:r>
        <w:rPr>
          <w:rFonts w:ascii="Arial" w:cs="Arial" w:eastAsia="Arial" w:hAnsi="Arial"/>
          <w:sz w:val="24"/>
          <w:szCs w:val="24"/>
        </w:rPr>
        <w:t xml:space="preserve">3. Назначить заместителя министра образования и науки Кыргызской Республики официальным представителем Правительства Кыргызской Республики при рассмотрении данного проекта Закона Жогорку Кенешем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М.Д. Абылгазиев</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Проект</w:t>
      </w:r>
    </w:p>
    <w:p>
      <w:pPr>
        <w:spacing w:after="120" w:before="200"/>
        <w:ind w:firstLine="397"/>
        <w:jc w:val="center"/>
      </w:pPr>
      <w:r>
        <w:rPr>
          <w:rFonts w:ascii="Arial" w:cs="Arial" w:eastAsia="Arial" w:hAnsi="Arial"/>
          <w:b/>
          <w:bCs/>
          <w:sz w:val="32"/>
          <w:szCs w:val="32"/>
        </w:rPr>
        <w:t xml:space="preserve">ЗАКОН КЫРГЫЗСКОЙ РЕСПУБЛИКИ</w:t>
      </w:r>
    </w:p>
    <w:p>
      <w:pPr>
        <w:spacing w:after="120" w:before="200"/>
        <w:ind w:firstLine="397"/>
        <w:jc w:val="center"/>
      </w:pPr>
      <w:r>
        <w:rPr>
          <w:rFonts w:ascii="Arial" w:cs="Arial" w:eastAsia="Arial" w:hAnsi="Arial"/>
          <w:b/>
          <w:bCs/>
          <w:sz w:val="32"/>
          <w:szCs w:val="32"/>
        </w:rPr>
        <w:t xml:space="preserve">О внесении изменения в Трудовой кодекс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w:t>
      </w:r>
    </w:p>
    <w:p>
      <w:pPr>
        <w:spacing w:after="120"/>
        <w:ind w:firstLine="397"/>
        <w:jc w:val="both"/>
      </w:pPr>
      <w:r>
        <w:rPr>
          <w:rFonts w:ascii="Arial" w:cs="Arial" w:eastAsia="Arial" w:hAnsi="Arial"/>
          <w:sz w:val="24"/>
          <w:szCs w:val="24"/>
        </w:rPr>
        <w:t xml:space="preserve">Внести в Трудовой кодекс Кыргызской Республики (Ведомости Жогорку Кенеша Кыргызской Республики, 2006 г., № 4, ст. 392) следующее изменение: пункт 3 статьи 381 изложить в следующей редакции:</w:t>
      </w:r>
    </w:p>
    <w:p>
      <w:pPr>
        <w:spacing w:after="120"/>
        <w:ind w:firstLine="397"/>
        <w:jc w:val="both"/>
      </w:pPr>
      <w:r>
        <w:rPr>
          <w:rFonts w:ascii="Arial" w:cs="Arial" w:eastAsia="Arial" w:hAnsi="Arial"/>
          <w:sz w:val="24"/>
          <w:szCs w:val="24"/>
        </w:rPr>
        <w:t xml:space="preserve">«3) достижения ректором, проректором, руководителем филиала (института), государственной или муниципальной образовательной организации высшего профессионального образования, руководителем государственной или муниципальной дошкольной образовательной организации, общеобразовательной организации, внешкольной образовательной организации, специальной образовательной организации, организации дополнительного образования детей, подростков и молодежи, организации начального, среднего профессионального образования возраста 65 лет независимо от времени заключения трудового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w:t>
      </w:r>
    </w:p>
    <w:p>
      <w:pPr>
        <w:spacing w:after="120"/>
        <w:ind w:firstLine="397"/>
        <w:jc w:val="both"/>
      </w:pPr>
      <w:r>
        <w:rPr>
          <w:rFonts w:ascii="Arial" w:cs="Arial" w:eastAsia="Arial" w:hAnsi="Arial"/>
          <w:sz w:val="24"/>
          <w:szCs w:val="24"/>
        </w:rPr>
        <w:t xml:space="preserve">Настоящий Закон вступает в силу по истечении трех месяцев со дня официального опубликования.</w:t>
      </w:r>
    </w:p>
    <w:p>
      <w:pPr>
        <w:spacing w:after="120"/>
        <w:ind w:firstLine="397"/>
        <w:jc w:val="both"/>
      </w:pPr>
      <w:r>
        <w:rPr>
          <w:rFonts w:ascii="Arial" w:cs="Arial" w:eastAsia="Arial" w:hAnsi="Arial"/>
          <w:sz w:val="24"/>
          <w:szCs w:val="24"/>
        </w:rPr>
        <w:t xml:space="preserve">Правительству Кыргызской Республики в трехмесячный срок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Президент Кыргызской Республики</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figh4akkkxtqn7udflz3">
      <w:r>
        <w:rPr>
          <w:rFonts w:ascii="Arial" w:cs="Arial" w:eastAsia="Arial" w:hAnsi="Arial"/>
          <w:color w:val="132D3F"/>
          <w:sz w:val="16"/>
          <w:szCs w:val="16"/>
          <w:u w:val="single"/>
        </w:rPr>
        <w:t xml:space="preserve">dalil.kg/document/12279</w:t>
      </w:r>
    </w:hyperlink>
  </w:p>
  <w:p>
    <w:pPr>
      <w:spacing w:after="0" w:before="40"/>
      <w:jc w:val="center"/>
    </w:pPr>
    <w:hyperlink w:history="1" r:id="rId1z8uysljurq4ufqycao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2e7iv3bvt4sdawow2icx" Type="http://schemas.openxmlformats.org/officeDocument/2006/relationships/hyperlink" Target="https://dalil.kg/document/159885" TargetMode="External"/><Relationship Id="rIdimvj_ryqp7pyqsfmkhzol" Type="http://schemas.openxmlformats.org/officeDocument/2006/relationships/hyperlink" Target="https://dalil.kg/document/202913" TargetMode="External"/><Relationship Id="rIdyxj7n4rz8isioniczdpjv" Type="http://schemas.openxmlformats.org/officeDocument/2006/relationships/hyperlink" Target="https://dalil.kg/document/12279#p1" TargetMode="External"/><Relationship Id="rId0tg0zwzfm2p4fqzvu-eka" Type="http://schemas.openxmlformats.org/officeDocument/2006/relationships/hyperlink" Target="https://dalil.kg/document/1505"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figh4akkkxtqn7udflz3" Type="http://schemas.openxmlformats.org/officeDocument/2006/relationships/hyperlink" Target="https://dalil.kg/document/12279" TargetMode="External"/><Relationship Id="rId1z8uysljurq4ufqycao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2026-09-25T10:23:13.835Z</dcterms:created>
  <dcterms:modified xsi:type="dcterms:W3CDTF">2026-09-25T10:23:13.835Z</dcterms:modified>
</cp:coreProperties>
</file>

<file path=docProps/custom.xml><?xml version="1.0" encoding="utf-8"?>
<Properties xmlns="http://schemas.openxmlformats.org/officeDocument/2006/custom-properties" xmlns:vt="http://schemas.openxmlformats.org/officeDocument/2006/docPropsVTypes"/>
</file>