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Указом Президента КР от                                                  Утверждено                                         </w:t>
      </w:r>
      <w:hyperlink w:history="1" r:id="rIdnfkqcfwvmlagdbxd54bs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 марта 2003 года № 106                                               Положение  о государственных образовательных грантах для обучения студентов в           высших учебных заведениях Кыргызской Республики            Настоящее  Положение  разработано  в  соответствии  с   </w:t>
      </w:r>
      <w:hyperlink w:history="1" r:id="rIdggifusqyd7mhefoe9he5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 устанавливает  механизм выполнения    Государственного   заказа   в   области   подготовки специалистов   по  приоритетным  для  республики  направлениям   и специальностям,  а  также порядок конкурсного  зачисления  в  вузы республики   по   результатам  общереспубликанского   тестирования абитуриентов  и  присуждения  им  государственных  образовательных грантов.                      I. Государственный образовательный грант        1.  Государственный образовательный грант (далее - грант) - это безвозмездные   финансовые   средства,   выделяемые   государством конкретному лицу (далее -грантообладатель) на обучение в  вузе  по направлению или специальности, включенной в Государственный  заказ на   подготовку   специалистов  по  приоритетным  для   республики направлениям и специальностям (далее - Госзаказ).    2.  Количество  и  размер  грантов определяется  Правительством Кыргызской  Республики по предложению Министерства  образования  и культуры  Кыргызской Республики (далее - министерство). Для  этого министерство,  начиная  с  2004 года,  ежегодно  формирует  проект перечня   направлений   и  специальностей  в   рамках   Госзаказа, рекомендуемых    к   грантовой   поддержке,   и   проект    списка количественного    распределения    грантов    по    направлениям, специальностям  и вузам республики, согласует их  с  секретариатом Комиссии  по  делам образования и науки при Президенте  Кыргызской Республики   и  вносит  на  утверждение  Правительства  Кыргызской Республики.   3.   Гранты  предоставляются   на  конкурсной  основе  гражданамКыргызской Республики, имеющим среднее общее или среднее профессиональное образование по результатам общереспубликанского тестирования (далее - тестирование)абитуриентов,проводимого независимой службой тестирования (далее - НТС), а также иностранным гражданам,    если  имеются    соответствующие    международные договора    между Кыргызской Республикой и государством иностранного гражданина.    4. Грант используется вузом на расходы, связанные с учебным процессом, организационными и воспитательными мероприятиями, а также  на выплату  стипендии  грантообладателю в зависимости от его успе- ваемости. Средства не  используемых, освободившихся    грантов   направляются    министерством    на  развитие    учебно- материа- льной базы государственных вузов.       5.  Гранты выделяются Министерством  финансов Кыргызской  Республики в   начале учебного года по заявке министерства, формируемой на основе сведений о количестве грантообладателей в вузах и соотве- тствующих финансовых отчетов вузов.Форма отчетов устанавливается министерством по согласованию с Государственной комиссией при при  Правительстве  Кыргызской  Республики  по  финансовойотчетности  и  аудиту.  Грантовые средства предусматриваются  в  сметерасходов министерства общей суммой в строке «стипендия-гранты».                                                           II. Грантовые комиссии      6.   В   целях  обеспечения  объективного  и  гласного  конкурсногозачисления  прошедших тестирование абитуриентов в вузы в каждом  вузе,включенном   в   список-количественного   распределения   грантов   понаправлениям, специальностям и вузам республики, создаются независимыегрантовые комиссии (далее - комиссии) в составе:   -ректора вуза (председатель комиссии);   -представителя  центрального  или регионального  органа  управленияобразованием (1 человек);   - представителя центрального или регионального органа юстиции (1   человек);   -по  одному представителю руководства каждого факультета  вуза,  нанаправления и специальности которого проводится конкурсное  зачислениепо результатам тестирования.   7.    Администрация   вуза   обеспечивает   комиссию    помещением,опечатываемыми   ящиками   (урнами)   для   сбора   отрывных   талоновсертификатов отдельно по каждому факультету и стендами для  размещенияинформации  о ходе конкурса и зачисления абитуриентов в вуз,  а  такжепредоставляет и другие организационные услуги для успешного выполнениякомиссией своих обязанностей.   8. В обязанности комиссии входит:   -опечатывание  и установка ящиков (урн) для сбора отрывных  талоновсертификатов   в   присутствии   всех   членов   комиссии,   а   такженепосредственное  наблюдение самого процесса сброса  отрывных  талоновсертификатов абитуриентами в течение установленного времени;   -  вскрытие  ящиков  (урн)  и подсчет, отдельно  по  каждому  ящику(урне),  количества  изъятых из них отрывных  талонов  сертификатов  вприсутствии всех членов комиссии;   -составление протоколов о количестве изъятых, отдельно  из  каждогоящика  (урны),  отрывных  талонов  сертификатов,  подписываемых  всемичленами комиссии;   -составление   рейтинговых  списков  абитуриентов,  участвующих   вконкурсе, которые подписываются всеми членами комиссии;   -обсуждение  кандидатур  абитуриентов  из  рейтинговых  списков   исоставление списков абитуриентов, рекомендуемых к зачислению в вуз  покаждой категории абитуриентов;   -передача списков абитуриентов, рекомендуемых к зачислению  и  вуз,в НТС для подтверждения результатов тестирования;   -обсуждение  кандидатур  абитуриентов  из  рейтинговых  списков   исоставление  новых списков абитуриентов, рекомендуемых к зачислению  ввуз, при неподтверждении со стороны НТС набранных баллов абитуриентамииз первоначальных списков;   -передача списков абитуриентов, рекомендуемых к зачислению  в  вуз,в министерство на утверждение;    -ежедневное и оперативное обновление информации на стенде  о  ходеконкурса и его результатах.   9.  Комиссия  выполняет  свои  обязанности  гласно  и  открыто.  Назаседаниях комиссии вправе присутствовать наблюдатели от международныхи неправительственных организаций и средств массовой информации.          III. Порядок конкурсною зачисления абитуриентов в вузы      10.  Конкурсное  зачисление абитуриентов  в  вузы  по  результатамтестирования  осуществляется раздельно в рамках  отдельных  категорийабитуриентов,  устанавливаемых  министерством  с  учетом   социальнойструктуры   населения  республики,  а  также  относительного   уровняразвития  системы образования по , регионам республики.  Министерствоежегодно утверждает инструкцию о категориях абитуриентов и процентномраспределении государственных образовательных грантов  по  ним.  Этойинструкцией  могут  регламентироваться и другие  условия,  касающиесяпордка  конкурсного  зачисления абитуриентов в  вузы  по  результатамтестирования.    11.  К  конкурсному зачислению на направления  и  специальности,требующие  дополнительных испытаний, перечень  которых  утверждаетсяминистерством,  допускаются те абитуриенты, которые  успешно  прошлиэти испытания.   12.  Дополнительные испытания организуются соответствующими вузамии  оцениваются  независимыми экспертными комиссиями,  формируемыми  иутверждаемыми   министерством  из  числа   ведущих   специалистов   всоответствующих областях. Порядок работы этих независимых  экспертныхкомиссий определяется министерством.   13.  Сведения о необходимости прохождения дополнительных испытанийи  выполнения  связанных  с  ними каких-либо  дополнительных  условийдоводятся до учащегося и его родителей до регистрации.   14.  Дополнительные  испытания проводятся до начала  тестирования.Абитуриенты,   прошедшие  дополнительные  испытания,   в   дальнейшемучаствуют в тестировании на общих основаниях.   15.  Процедура  конкурсного  зачисления  абитуриентов  в  вузы  порезультатам  тестирования  проводится  комиссиями  в   три   тура   всоответствии  с  отдельным  положением,  утверждаемым  министерством.Разделение  конкурсного зачисления на туры предоставляет абитуриентамвозможность  участвовать в нескольких конкурсах и в  различных  вузахи,  тем  самым, увеличивает вероятность их зачисления в вуз.  Правилаконкурсного зачисления во всех трех турах идентичны.   16.   Зачислению   подлежат  абитуриенты,   набравшие   наибольшееколичество  баллов  в рамках отдельных категорий,  в  соответствии  синструкцией  о  категориях  абитуриентов и  процентном  распределениигосударственных ""образовательных грантов по ним.    17. В установленные сроки, в конце каждого тура, абитуриент,занесенный в   &gt;;• список рекомендуемых к зачислению в данный вуз,может быть зачисленным в этот   "» вуз, если он подаст документы,необходимые для зачисления. Если абитуриент занесен Л в несколькосписков к зачислению в разных  вузах, то он подает документы назачисление только в один вуз.    18.  11  случае,  если абитуриент не подтверждает своего  желаниябыть  зачисленным в вуз подачей документов к зачислению, то его местосчитается вакантным.    19.  Если,  после  первого тура конкурсного  зачисления  в  вузахостаются  вакантные места для обучения по грантам,  то  вуз  проводитвторой  тур  зачисления  через  4 дня после  окончания  зачисления  врамках  первого тура. Во втором туре конкурса могут принимать участиеабитуриенты, не зачисленные в вузы по итогам первого тура. До  началавторого    тура   информация   о   вакансиях,   как    можно    шире,распространяется среди абитуриентов.    20.  Если  и  после второго тура конкурсного зачисления  в  вузахостаются  вакантные места для обучения по грантам,  то  вуз  проводиттретий  тур  зачисления, также через 4 дня после окончания зачисленияв  рамках  второго  тура.  В  третьем туре конкурса  могут  приниматьучастие абитуриенты, не зачисленные в вузы по итогампервого   и  второго туров.  В  этом  случае до  начала третьего  тураинформация  о вакансиях, также, как можно шире, распространяется средиабитуриентов.   21.  По  окончании процедуры конкурсного зачисления абитуриентов  ввузы  министерство представляет отчеты в секретариат Комиссии по деламобразования   и   науки   при  Президенте  Кыргызской   Республики   иПравительство Кыргызской Республики об итогах размещения Госзаказа  повузам республики.   22.  Абитуриенты,  не  прошедшие конкурс на  обучение  по  грантам,имеют  право  участвовать в конкурсах на контрактных отделениях  вузовили   средних   профессиональных  учебных   заведений   на   основаниирезультатов тестирования.   23.  При  нарушении процедуры зачисления абитуриент или наблюдателивправе   апеллировать  в  отдел  правовых  и  апелляционных   процедурминистерства или региональные структуры министерства, ответственные затестирование.                                                               IV. Наблюдатели      24.   В   целях  обеспечения  гласного,  открытого  и  объективногозачисления  абитуриентов в вузы на конкурсной  основе  по  результатамтестирования  министерство формирует и утверждает список  наблюдателейза  проведением  зачисления  абитуриентов  в  вузы  из  представителеймеждународных  и  неправительственных организаций и  средств  массовойинформации.  Количество наблюдателей в каждом  вузе  не  превышает  10человек.   25.  Наблюдателям предоставляется свободный доступ в помещения, гдеустановлены  ящики (урны) для сбора отрывных талонов сертификатов,  назаседания комиссии и право наблюдения за всеми процедурами, начиная отсбора   отрывных   талонов   сертификатов   до   составления   списковабитуриентов, рекомендуемых к зачислению в вуз.   26.  Наблюдатели  не  вправе принимать непосредственное  участие  вработе   комиссии,  совершать  действия,  препятствующие  деятельностикомиссии,  участвовать  или  вмешиваться в  процесс  принятия  решенийкомиссией.                                                  IV. Права и обязанности грантообладателя      27.  Обучающийся по государственному образовательному гранту  имеетвсе  права и обязанности в соответствии с законодательством и уставамивузов.   28.   Грантообладатель,  прекративший  обучение   по   уважительнойпричине   (состояние  здоровья,  семейные  обстоятельства,   временноевыбытие  за  пределы республики и т.п.), сохраняет право  на  грант  втечение   одного   года  с  даты  издания  приказа  о   предоставленииакадемического отпуска.   29.   Грантообладатель   обязан  овладеть  на   уровне   требованийгосударственных  образовательных стандартов  теоретическими  знаниями,профессиональными умениями и навыками, выполнять в установленные срокивсе   виды  заданий,  предусмотренных  учебным  планом  и  программамиобучения,  соблюдать  Устав учебного заведения и  правила  внутреннегораспорядка.            V. Права и обязанности вуза в отношении грантообладателя      30. Вуз имеет право отчислить грантообладателя из числа студентов   в случаях:    -неосвоения  теоретического материала, профессиональных  умений  инавыков   на   уровне   требований   государственных   образовательныхстандартов;    -невыполнения  всех видов учебных заданий в сроки, предусмотренныеучебным планом и программой обучения;    -несоблюдения Устава и правил внутреннею распорядка вуза.   31.  В  случае  отчисления грантообладателя, вуз обязан  официальносообщить  об  этом  министерству, которое, в свою  очередь,  ставит  визвестность  Министерство  финансов  Кыргызской  Республики  и  вноситсоответствующие изменения в свою смету расходов.   32.  Вуз  обязан ежеквартально представлять сведения о  численностигрантообладателей и сдавать финансовые отчеты по ним.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mie_476abj3gt6l1gsvc">
      <w:r>
        <w:rPr>
          <w:rFonts w:ascii="Arial" w:cs="Arial" w:eastAsia="Arial" w:hAnsi="Arial"/>
          <w:color w:val="132D3F"/>
          <w:sz w:val="16"/>
          <w:szCs w:val="16"/>
          <w:u w:val="single"/>
        </w:rPr>
        <w:t xml:space="preserve">dalil.kg/document/123456</w:t>
      </w:r>
    </w:hyperlink>
  </w:p>
  <w:p>
    <w:pPr>
      <w:spacing w:after="0" w:before="40"/>
      <w:jc w:val="center"/>
    </w:pPr>
    <w:hyperlink w:history="1" r:id="rId_uyyjahfcofb2_c6qye4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kqcfwvmlagdbxd54bss" Type="http://schemas.openxmlformats.org/officeDocument/2006/relationships/hyperlink" Target="https://dalil.kg/document/123456" TargetMode="External"/><Relationship Id="rIdggifusqyd7mhefoe9he5n" Type="http://schemas.openxmlformats.org/officeDocument/2006/relationships/hyperlink" Target="https://dalil.kg/document/8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mie_476abj3gt6l1gsvc" Type="http://schemas.openxmlformats.org/officeDocument/2006/relationships/hyperlink" Target="https://dalil.kg/document/123456" TargetMode="External"/><Relationship Id="rId_uyyjahfcofb2_c6qye4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2026-10-01T17:45:55.325Z</dcterms:created>
  <dcterms:modified xsi:type="dcterms:W3CDTF">2026-10-01T17:45:55.325Z</dcterms:modified>
</cp:coreProperties>
</file>

<file path=docProps/custom.xml><?xml version="1.0" encoding="utf-8"?>
<Properties xmlns="http://schemas.openxmlformats.org/officeDocument/2006/custom-properties" xmlns:vt="http://schemas.openxmlformats.org/officeDocument/2006/docPropsVTypes"/>
</file>