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сентября 2017 года № 405</w:t>
      </w:r>
    </w:p>
    <w:p>
      <w:pPr>
        <w:spacing w:after="120"/>
        <w:jc w:val="both"/>
      </w:pPr>
      <w:r>
        <w:rPr>
          <w:rFonts w:ascii="Arial" w:cs="Arial" w:eastAsia="Arial" w:hAnsi="Arial"/>
          <w:sz w:val="24"/>
          <w:szCs w:val="24"/>
        </w:rPr>
        <w:t xml:space="preserve">Об отказе в регистрации кандидатом на должность Президента Кыргызской Республики Келдибекову Ахматбеку Келдибековичу</w:t>
      </w:r>
    </w:p>
    <w:p>
      <w:pPr>
        <w:spacing w:after="120"/>
        <w:jc w:val="both"/>
      </w:pPr>
      <w:r>
        <w:rPr>
          <w:rFonts w:ascii="Arial" w:cs="Arial" w:eastAsia="Arial" w:hAnsi="Arial"/>
          <w:sz w:val="24"/>
          <w:szCs w:val="24"/>
        </w:rPr>
        <w:t xml:space="preserve">21 июля 2017 года в Центральную комиссию по выборам и проведению референдумов Кыргызской Республики (далее - Центральная избирательная комиссия) поступило заявление гражданина Кыргызской Республики Келдибекова Ахматбека Келдибековича о намерении баллотироваться кандидатом на должность Президента Кыргызской Республики,</w:t>
      </w:r>
    </w:p>
    <w:p>
      <w:pPr>
        <w:spacing w:after="120"/>
        <w:jc w:val="both"/>
      </w:pPr>
      <w:r>
        <w:rPr>
          <w:rFonts w:ascii="Arial" w:cs="Arial" w:eastAsia="Arial" w:hAnsi="Arial"/>
          <w:sz w:val="24"/>
          <w:szCs w:val="24"/>
        </w:rPr>
        <w:t xml:space="preserve">24 июля 2017 года за исх. № 01-9/947 Рабочей группой Центральной избирательной комиссии по приему документов кандидатов на должность Президента Кыргызской Республики (далее - Рабочая группа) был направлен запрос в ГУИТ МВД Кыргызской Республики о предоставлении информации о наличии судимости в отношении гражданина Кыргызской Республики Келдибекова Ахматбека Келдибековича, 15 июня 1966 года рождения.</w:t>
      </w:r>
    </w:p>
    <w:p>
      <w:pPr>
        <w:spacing w:after="120"/>
        <w:jc w:val="both"/>
      </w:pPr>
      <w:r>
        <w:rPr>
          <w:rFonts w:ascii="Arial" w:cs="Arial" w:eastAsia="Arial" w:hAnsi="Arial"/>
          <w:sz w:val="24"/>
          <w:szCs w:val="24"/>
        </w:rPr>
        <w:t xml:space="preserve">Согласно поступившего ответа на запрос ГУИТ МВД Кыргызской Республики от 25 июля 2017 года за исх. № 7/6890: "В отношении Келдибекова Ахматбека Келдибековича 15 июня 1966 года рождения в 2009 году СУ Генеральной прокуратуры Кыргызской Республики было возбуждено уголовное дело за совершение преступления, предусмотренного частью 3 статьи 30, частью 1 статьи 303, частью 4 статьи 304 Уголовного кодекса Кыргызской Республики. Решение по делу не поступало.</w:t>
      </w:r>
    </w:p>
    <w:p>
      <w:pPr>
        <w:spacing w:after="120"/>
        <w:jc w:val="both"/>
      </w:pPr>
      <w:r>
        <w:rPr>
          <w:rFonts w:ascii="Arial" w:cs="Arial" w:eastAsia="Arial" w:hAnsi="Arial"/>
          <w:sz w:val="24"/>
          <w:szCs w:val="24"/>
        </w:rPr>
        <w:t xml:space="preserve">В 2013 году Генеральной прокуратурой Кыргызской Республики было возбуждено уголовное дело за совершение преступления, предусмотренного частью 4 статьи 304 Уголовного кодекса Кыргызской Республики".</w:t>
      </w:r>
    </w:p>
    <w:p>
      <w:pPr>
        <w:spacing w:after="120"/>
        <w:jc w:val="both"/>
      </w:pPr>
      <w:r>
        <w:rPr>
          <w:rFonts w:ascii="Arial" w:cs="Arial" w:eastAsia="Arial" w:hAnsi="Arial"/>
          <w:sz w:val="24"/>
          <w:szCs w:val="24"/>
        </w:rPr>
        <w:t xml:space="preserve">В связи с тем обстоятельством, что в ГУИТ МВД Кыргызской Республики не поступало решений по уголовным делам, возбужденным в отношении Келдибекова Ахматбека Келдибековича, 26 июля 2017 года за исх. № 01-12/979 Рабочая группа направила запрос в Верховный суд Кыргызской Республики о предоставлении информации о том, был ли вынесен приговор суда в отношении Келдибекова Ахматбека Келдибековича.</w:t>
      </w:r>
    </w:p>
    <w:p>
      <w:pPr>
        <w:spacing w:after="120"/>
        <w:jc w:val="both"/>
      </w:pPr>
      <w:r>
        <w:rPr>
          <w:rFonts w:ascii="Arial" w:cs="Arial" w:eastAsia="Arial" w:hAnsi="Arial"/>
          <w:sz w:val="24"/>
          <w:szCs w:val="24"/>
        </w:rPr>
        <w:t xml:space="preserve">В случае вынесения приговора, Рабочая группа просила предоставить копии вынесенных судебных актов.</w:t>
      </w:r>
    </w:p>
    <w:p>
      <w:pPr>
        <w:spacing w:after="120"/>
        <w:jc w:val="both"/>
      </w:pPr>
      <w:r>
        <w:rPr>
          <w:rFonts w:ascii="Arial" w:cs="Arial" w:eastAsia="Arial" w:hAnsi="Arial"/>
          <w:sz w:val="24"/>
          <w:szCs w:val="24"/>
        </w:rPr>
        <w:t xml:space="preserve">28 июля 2017 года в адрес Рабочей группы поступило письмо Первомайского районного суда г.Бишкек за исх. № Н-17 с приложением копий судебных актов, вынесенных в отношении Келдибекова Ахматбека Келдибековича.</w:t>
      </w:r>
    </w:p>
    <w:p>
      <w:pPr>
        <w:spacing w:after="120"/>
        <w:jc w:val="both"/>
      </w:pPr>
      <w:r>
        <w:rPr>
          <w:rFonts w:ascii="Arial" w:cs="Arial" w:eastAsia="Arial" w:hAnsi="Arial"/>
          <w:sz w:val="24"/>
          <w:szCs w:val="24"/>
        </w:rPr>
        <w:t xml:space="preserve">В соответствии с полученными судебными актами установлено, что 12 ноября 2015 года Первомайским районным судом г.Бишкек в отношении Келдибекова А.К. вынесен приговор в соответствии с которым он был признан виновным в совершении преступления, предусмотренного частью 4 статьи 304 Уголовного кодекса Кыргызской Республики и назначено наказание в виде штрафа, в размере 30 тыс. расчетных показателей в доход государства.</w:t>
      </w:r>
    </w:p>
    <w:p>
      <w:pPr>
        <w:spacing w:after="120"/>
        <w:jc w:val="both"/>
      </w:pPr>
      <w:r>
        <w:rPr>
          <w:rFonts w:ascii="Arial" w:cs="Arial" w:eastAsia="Arial" w:hAnsi="Arial"/>
          <w:sz w:val="24"/>
          <w:szCs w:val="24"/>
        </w:rPr>
        <w:t xml:space="preserve">Приговором судебной коллегии по уголовным делам и делам об административных правонарушениях Бишкекского городского суда от 11 марта 2016 года приговор Первомайского районного суда г.Бишкек от 12 ноября 2015 года изменен. Келдибекову Ахматбеку Келдибековичу по части 4 статьи 304 Уголовного кодекса Кыргызской Республики назначено наказание в виде штрафа в размере 50000 (пятидесяти тысяч) расчетных показателей, то есть 5000000 (пять миллионов) сом в доход государства. Келдибеков Ахматбек Келдибекович признан виновным по части 4 статьи 304 Уголовного кодекса Кыргызской Республики и назначено наказание в виде штрафа в размере 50000 (пятидесяти тысяч) расчетных показателей, то есть 5000000 (пять миллионов) сом в доход государства. На основании статьи 59 </w:t>
      </w:r>
      <w:hyperlink w:history="1" r:id="rId-zon3f1lhtmtn2z4qq0ts">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окончательно наказание определено путем полного сложения назначенных наказаний, в виде штрафа в размере 100000 (сто тысяч) расчетных показателей, то есть 10000000 (десять миллионов) сом в доход государства.</w:t>
      </w:r>
    </w:p>
    <w:p>
      <w:pPr>
        <w:spacing w:after="120"/>
        <w:jc w:val="both"/>
      </w:pPr>
      <w:r>
        <w:rPr>
          <w:rFonts w:ascii="Arial" w:cs="Arial" w:eastAsia="Arial" w:hAnsi="Arial"/>
          <w:sz w:val="24"/>
          <w:szCs w:val="24"/>
        </w:rPr>
        <w:t xml:space="preserve">Постановлением Верховного суда Кыргызской Республики от 13 октября 2016 года, приговор Бишкекского городского суда от 11 марта 2016 оставлен в силе.</w:t>
      </w:r>
    </w:p>
    <w:p>
      <w:pPr>
        <w:spacing w:after="120"/>
        <w:jc w:val="both"/>
      </w:pPr>
      <w:r>
        <w:rPr>
          <w:rFonts w:ascii="Arial" w:cs="Arial" w:eastAsia="Arial" w:hAnsi="Arial"/>
          <w:sz w:val="24"/>
          <w:szCs w:val="24"/>
        </w:rPr>
        <w:t xml:space="preserve">В соответствии с частью 4 статьи 3 </w:t>
      </w:r>
      <w:hyperlink w:history="1" r:id="rIdlfwgj4ey0ok-oxcxh5is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"Не имеют права быть избранными на должность Президента, депутатом Жогорку Кенеша лица, чья судимость не снята или не погашена в установленном законом порядке".</w:t>
      </w:r>
    </w:p>
    <w:p>
      <w:pPr>
        <w:spacing w:after="120"/>
        <w:jc w:val="both"/>
      </w:pPr>
      <w:r>
        <w:rPr>
          <w:rFonts w:ascii="Arial" w:cs="Arial" w:eastAsia="Arial" w:hAnsi="Arial"/>
          <w:sz w:val="24"/>
          <w:szCs w:val="24"/>
        </w:rPr>
        <w:t xml:space="preserve">В целях выяснения вопроса о снятии или погашении судимости Келдибекова Ахматбека Келдибековича, Рабочей группой 31 июля 2017 года за исх. № 01-12/1005 был направлен запрос в Верховный суд Кыргызской Республики о предоставлении информации о наличии либо отсутствии снятия судимости судом в отношении Келдибекова А.К., а также о предоставлении информации о том, обращался ли Келдибеков А.К., либо его законные защитники с ходатайством/заявлением о снятии судимости.</w:t>
      </w:r>
    </w:p>
    <w:p>
      <w:pPr>
        <w:spacing w:after="120"/>
        <w:jc w:val="both"/>
      </w:pPr>
      <w:r>
        <w:rPr>
          <w:rFonts w:ascii="Arial" w:cs="Arial" w:eastAsia="Arial" w:hAnsi="Arial"/>
          <w:sz w:val="24"/>
          <w:szCs w:val="24"/>
        </w:rPr>
        <w:t xml:space="preserve">Рабочей группой за исх. № 01-12/1004 был направлен в Судебный департамент при Верховном суде Кыргызской Республики о предоставлении информации относительно исполнения Келдибековым Ахматбеком Келдибековичем судебных актов в части уплаты штрафа в размере 10 млн. сом в доход государства.</w:t>
      </w:r>
    </w:p>
    <w:p>
      <w:pPr>
        <w:spacing w:after="120"/>
        <w:jc w:val="both"/>
      </w:pPr>
      <w:r>
        <w:rPr>
          <w:rFonts w:ascii="Arial" w:cs="Arial" w:eastAsia="Arial" w:hAnsi="Arial"/>
          <w:sz w:val="24"/>
          <w:szCs w:val="24"/>
        </w:rPr>
        <w:t xml:space="preserve">31 июля 2017 года Рабочей группой был получен ответ Судебного департамента при Верховном суде Кыргызской Республики за исх. № 04-15/302 о том, что должник Келдибеков Ахматбек Келдибекович исполнил требование исполнительного документа, в связи с чем 09 ноября 2016 года исполнительный документ был возвращен в Первомайский районный суд г.Бишкек, как исполненный. К ответу были приложены копии квитанций об уплате назначенного штрафа. При этом, последний взнос был произведен 08.11.2016 года, квитанция № 47800068.</w:t>
      </w:r>
    </w:p>
    <w:p>
      <w:pPr>
        <w:spacing w:after="120"/>
        <w:jc w:val="both"/>
      </w:pPr>
      <w:r>
        <w:rPr>
          <w:rFonts w:ascii="Arial" w:cs="Arial" w:eastAsia="Arial" w:hAnsi="Arial"/>
          <w:sz w:val="24"/>
          <w:szCs w:val="24"/>
        </w:rPr>
        <w:t xml:space="preserve">7 августа 2017 года за исх. № 01-12/1057 в Верховный суд Кыргызской Республики был направлен запрос, в котором Рабочая группа просила предоставить информацию о том, какая дата является датой погашения судимости Келдибекова Ахматбека Келдибековича.</w:t>
      </w:r>
    </w:p>
    <w:p>
      <w:pPr>
        <w:spacing w:after="120"/>
        <w:jc w:val="both"/>
      </w:pPr>
      <w:r>
        <w:rPr>
          <w:rFonts w:ascii="Arial" w:cs="Arial" w:eastAsia="Arial" w:hAnsi="Arial"/>
          <w:sz w:val="24"/>
          <w:szCs w:val="24"/>
        </w:rPr>
        <w:t xml:space="preserve">Согласно полученного ответа от Верховного суда Кыргызской Республики за № 01-11/1429 от 10 августа 2017 года: "В соответствии со ст.76 ч.3 п.2 </w:t>
      </w:r>
      <w:hyperlink w:history="1" r:id="rIddr316yir3ie8bpzl9n8cw">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судимость лиц, осужденных к более мягким видам наказаний, чем лишение свободы, погашается по истечении одного года после отбытия наказания или исполнения наказания, то есть судимость Келдибекова Ахматбека Келдибековича погашается по истечении одного года после уплаты им штрафа".</w:t>
      </w:r>
    </w:p>
    <w:p>
      <w:pPr>
        <w:spacing w:after="120"/>
        <w:jc w:val="both"/>
      </w:pPr>
      <w:r>
        <w:rPr>
          <w:rFonts w:ascii="Arial" w:cs="Arial" w:eastAsia="Arial" w:hAnsi="Arial"/>
          <w:sz w:val="24"/>
          <w:szCs w:val="24"/>
        </w:rPr>
        <w:t xml:space="preserve">Для выяснения вопроса о возможном досрочном снятии судимости Рабочей группой 7 августа 2017 года за № 01-12/1058 и 17 августа 2017 года за № 01-12/1223 в адрес уполномоченного представителя кандидата на должность Президента Кыргызской Республики Келдибекова А.К. Бекназарова Ж.Д., были направлены запросы о предоставлении документов, подтверждающих снятие судимости Келдибекова А.К. до истечения срока погашения судимости.</w:t>
      </w:r>
    </w:p>
    <w:p>
      <w:pPr>
        <w:spacing w:after="120"/>
        <w:jc w:val="both"/>
      </w:pPr>
      <w:r>
        <w:rPr>
          <w:rFonts w:ascii="Arial" w:cs="Arial" w:eastAsia="Arial" w:hAnsi="Arial"/>
          <w:sz w:val="24"/>
          <w:szCs w:val="24"/>
        </w:rPr>
        <w:t xml:space="preserve">В ответ на вышеуказанные запросы, уполномоченный представитель кандидата на должность Президента Кыргызской Республики Келдибекова Ахматбека Келдибековича Бекназаров Ж.Д., письмом от 18 августа 2017 года исх. № 1 указал, что в срок до 31 августа 2017 года у них есть время для подготовки и подачи недостающих документов для регистрации Келдибекова Ахматбека Келдибековича в качестве кандидата на должность Президента Кыргызской Республики.</w:t>
      </w:r>
    </w:p>
    <w:p>
      <w:pPr>
        <w:spacing w:after="120"/>
        <w:jc w:val="both"/>
      </w:pPr>
      <w:r>
        <w:rPr>
          <w:rFonts w:ascii="Arial" w:cs="Arial" w:eastAsia="Arial" w:hAnsi="Arial"/>
          <w:sz w:val="24"/>
          <w:szCs w:val="24"/>
        </w:rPr>
        <w:t xml:space="preserve">После получения данного ответа уполномоченного представителя, Рабочая группа 25 августа 2017 года за исх. № 01-12/1260 повторно обратилась в Верховный суд Кыргызской Республики с запросом, в котором просила предоставить сведения о том, обращался ли в судебные органы Келдибеков Ахматбек Келдибекович с заявлением о досрочном снятии судимости.</w:t>
      </w:r>
    </w:p>
    <w:p>
      <w:pPr>
        <w:spacing w:after="120"/>
        <w:jc w:val="both"/>
      </w:pPr>
      <w:r>
        <w:rPr>
          <w:rFonts w:ascii="Arial" w:cs="Arial" w:eastAsia="Arial" w:hAnsi="Arial"/>
          <w:sz w:val="24"/>
          <w:szCs w:val="24"/>
        </w:rPr>
        <w:t xml:space="preserve">Согласно полученного ответа Верховного суда Кыргызской Республики от 30 августа 2017 года за № 01-7/1582: "По состоянию на 30 августа 2017 года Келдибеков Ахматбек Келдибекович 15 июня 1966 года рождения, уроженец Алайского района Ошской области либо его защитники/представители не обращались в судебные органы Кыргызской Республики о досрочном снятии/погашении его судимости, следовательно, по указанному вопросу не выносился судебный акт".</w:t>
      </w:r>
    </w:p>
    <w:p>
      <w:pPr>
        <w:spacing w:after="120"/>
        <w:jc w:val="both"/>
      </w:pPr>
      <w:r>
        <w:rPr>
          <w:rFonts w:ascii="Arial" w:cs="Arial" w:eastAsia="Arial" w:hAnsi="Arial"/>
          <w:sz w:val="24"/>
          <w:szCs w:val="24"/>
        </w:rPr>
        <w:t xml:space="preserve">По состоянию на 31 августа 2017 года кандидатом на должность Президента Кыргызской Республики Келдибековым Ахматбеком Келдибековичем не были представлены документы, подтверждающие снятие с него судимости до истечения срока погашения судимости.</w:t>
      </w:r>
    </w:p>
    <w:p>
      <w:pPr>
        <w:spacing w:after="120"/>
        <w:jc w:val="both"/>
      </w:pPr>
      <w:r>
        <w:rPr>
          <w:rFonts w:ascii="Arial" w:cs="Arial" w:eastAsia="Arial" w:hAnsi="Arial"/>
          <w:sz w:val="24"/>
          <w:szCs w:val="24"/>
        </w:rPr>
        <w:t xml:space="preserve">Таким образом, исходя из вышеизложенного, Келдибеков Ахматбек Келдибекович, по состоянию на 4 сентября 2017 года, имеет судимость, неснятую и непогашенную в установленном законом порядке.</w:t>
      </w:r>
    </w:p>
    <w:p>
      <w:pPr>
        <w:spacing w:after="120"/>
        <w:jc w:val="both"/>
      </w:pPr>
      <w:r>
        <w:rPr>
          <w:rFonts w:ascii="Arial" w:cs="Arial" w:eastAsia="Arial" w:hAnsi="Arial"/>
          <w:sz w:val="24"/>
          <w:szCs w:val="24"/>
        </w:rPr>
        <w:t xml:space="preserve">В соответствии с частью 1 статьи 52 </w:t>
      </w:r>
      <w:hyperlink w:history="1" r:id="rIdrg593aglqyf2brhu8qbb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имеют право: избирать и быть избранными в органы государственной власти и органы местного самоуправления в порядке, предусмотренном настоящей </w:t>
      </w:r>
      <w:hyperlink w:history="1" r:id="rId7n1jglox2vhg5bi8qxlq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w:t>
      </w:r>
    </w:p>
    <w:p>
      <w:pPr>
        <w:spacing w:after="120"/>
        <w:jc w:val="both"/>
      </w:pPr>
      <w:r>
        <w:rPr>
          <w:rFonts w:ascii="Arial" w:cs="Arial" w:eastAsia="Arial" w:hAnsi="Arial"/>
          <w:sz w:val="24"/>
          <w:szCs w:val="24"/>
        </w:rPr>
        <w:t xml:space="preserve">Согласно статье 20 Конституции Кыргызской Республики: "Права и свободы человека и гражданина могут быть ограничены</w:t>
      </w:r>
      <w:hyperlink w:history="1" r:id="rIdxb7pkcsteg6fhx-wubj8i">
        <w:r>
          <w:rPr>
            <w:rFonts w:ascii="Arial" w:cs="Arial" w:eastAsia="Arial" w:hAnsi="Arial"/>
            <w:color w:val="1D4ED8"/>
            <w:sz w:val="24"/>
            <w:szCs w:val="24"/>
            <w:u w:val="single"/>
          </w:rPr>
          <w:t xml:space="preserve"> Конституцией</w:t>
        </w:r>
      </w:hyperlink>
      <w:r>
        <w:rPr>
          <w:rFonts w:ascii="Arial" w:cs="Arial" w:eastAsia="Arial" w:hAnsi="Arial"/>
          <w:sz w:val="24"/>
          <w:szCs w:val="24"/>
        </w:rPr>
        <w:t xml:space="preserve">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hyperlink w:history="1" r:id="rIdmtl2j5fvnjr2vv0dppb1f">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 выборах Президента Кыргызской Республики и депутатов Жогорку Кенеша Кыргызской Республики" пассивное избирательное право граждан при выборах на высший должностной пост - Президента Кыргызской Республики имеет ограничения, связанные с судимостью. Так, согласно части 4 статьи 3 конституционного закона: "Не имеют права быть избранными на должность Президента, депутатом Жогорку Кенеша лица, чья судимость не снята или не погашена в установленном законом порядке".</w:t>
      </w:r>
    </w:p>
    <w:p>
      <w:pPr>
        <w:spacing w:after="120"/>
        <w:jc w:val="both"/>
      </w:pPr>
      <w:r>
        <w:rPr>
          <w:rFonts w:ascii="Arial" w:cs="Arial" w:eastAsia="Arial" w:hAnsi="Arial"/>
          <w:sz w:val="24"/>
          <w:szCs w:val="24"/>
        </w:rPr>
        <w:t xml:space="preserve">Таким образом, имея неснятую и непогашенную судимость, Келдибеков Ахматбек Келдибекович не имеет права быть избранным на должность Президента Кыргызской Республики, то есть не имеет пассивного избирательного права.</w:t>
      </w:r>
    </w:p>
    <w:p>
      <w:pPr>
        <w:spacing w:after="120"/>
        <w:jc w:val="both"/>
      </w:pPr>
      <w:r>
        <w:rPr>
          <w:rFonts w:ascii="Arial" w:cs="Arial" w:eastAsia="Arial" w:hAnsi="Arial"/>
          <w:sz w:val="24"/>
          <w:szCs w:val="24"/>
        </w:rPr>
        <w:t xml:space="preserve">В соответствии с частью 7 статьи 53 </w:t>
      </w:r>
      <w:hyperlink w:history="1" r:id="rIddiq1yzuxohmui-yk8yra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КР "О выборах Президента Кыргызской Республики и депутатов Жогорку Кенеша Кыргызской Республики" отсутствие у кандидата пассивного избирательного права является основанием отказа в регистрации кандидата.</w:t>
      </w:r>
    </w:p>
    <w:p>
      <w:pPr>
        <w:spacing w:after="120"/>
        <w:jc w:val="both"/>
      </w:pPr>
      <w:r>
        <w:rPr>
          <w:rFonts w:ascii="Arial" w:cs="Arial" w:eastAsia="Arial" w:hAnsi="Arial"/>
          <w:sz w:val="24"/>
          <w:szCs w:val="24"/>
        </w:rPr>
        <w:t xml:space="preserve">Следовательно, отсутствие у кандидата на должность Президента Кыргызской Республики Келдибекова Ахматбека Келдибековича пассивного избирательного права является основанием отказа в регистрации кандидата.</w:t>
      </w:r>
    </w:p>
    <w:p>
      <w:pPr>
        <w:spacing w:after="120"/>
        <w:jc w:val="both"/>
      </w:pPr>
      <w:r>
        <w:rPr>
          <w:rFonts w:ascii="Arial" w:cs="Arial" w:eastAsia="Arial" w:hAnsi="Arial"/>
          <w:sz w:val="24"/>
          <w:szCs w:val="24"/>
        </w:rPr>
        <w:t xml:space="preserve">На основании вышеизложенного, руководствуясь статьями 20, 52 Конституции Кыргызской Республики, статьями 51, 53 </w:t>
      </w:r>
      <w:hyperlink w:history="1" r:id="rIdgdl8hed_hfweposfuizf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Решением Рабочей группы по приему документов кандидатов на должность Президента Кыргызской Республики от 4 сентября 2017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Отказать Келдибекову Ахматбеку Келдибековичу в регистрации кандидатом на должность Президента Кыргызской Республики.</w:t>
      </w:r>
    </w:p>
    <w:p>
      <w:pPr>
        <w:spacing w:after="120"/>
        <w:jc w:val="both"/>
      </w:pPr>
      <w:r>
        <w:rPr>
          <w:rFonts w:ascii="Arial" w:cs="Arial" w:eastAsia="Arial" w:hAnsi="Arial"/>
          <w:sz w:val="24"/>
          <w:szCs w:val="24"/>
        </w:rPr>
        <w:t xml:space="preserve">2. Прекратить полномочия уполномоченных представителей кандидата на должность Президента Кыргызской Республики Келдибекова Ахматбека Келдибековича по выборам и финансовым вопросам согласно Приложению.</w:t>
      </w:r>
    </w:p>
    <w:p>
      <w:pPr>
        <w:spacing w:after="120"/>
        <w:jc w:val="both"/>
      </w:pPr>
      <w:r>
        <w:rPr>
          <w:rFonts w:ascii="Arial" w:cs="Arial" w:eastAsia="Arial" w:hAnsi="Arial"/>
          <w:sz w:val="24"/>
          <w:szCs w:val="24"/>
        </w:rPr>
        <w:t xml:space="preserve">3. Признать утратившими силу регистрационные свидетельства уполномоченных представителей кандидата на должность Президента Кыргызской Республики Келдибекова Ахматбека Келдибековича, согласно </w:t>
      </w:r>
      <w:hyperlink w:history="1" r:id="rIdhirs0dp7kizarsbvz1sw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с момента вступления в силу настоящего постановления.</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к постановлению Центральной комиссии по выборам и проведению референдумов Кыргызской Республики
 от 4 сентября 2017 года № 405</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СПИСОК
 отозванных уполномоченных представителей по выборам и по финансовым вопросам кандидата на должность Президента Кыргызской Республики Келдибекова А.К.</w:t>
      </w:r>
    </w:p>
    <w:p>
      <w:pPr>
        <w:spacing w:after="60"/>
        <w:ind w:firstLine="567"/>
        <w:jc w:val="both"/>
      </w:pPr>
      <w:r>
        <w:rPr>
          <w:rFonts w:ascii="Arial" w:cs="Arial" w:eastAsia="Arial" w:hAnsi="Arial"/>
          <w:sz w:val="24"/>
          <w:szCs w:val="24"/>
        </w:rPr>
        <w:t xml:space="preserve">1. Бекназаров Жаныбек Денисбекович PC № 364;</w:t>
      </w:r>
    </w:p>
    <w:p>
      <w:pPr>
        <w:spacing w:after="60"/>
        <w:ind w:firstLine="567"/>
        <w:jc w:val="both"/>
      </w:pPr>
      <w:r>
        <w:rPr>
          <w:rFonts w:ascii="Arial" w:cs="Arial" w:eastAsia="Arial" w:hAnsi="Arial"/>
          <w:sz w:val="24"/>
          <w:szCs w:val="24"/>
        </w:rPr>
        <w:t xml:space="preserve">2. Абдымажимова Толгонай Абдымажимовна PC № 365;</w:t>
      </w:r>
    </w:p>
    <w:p>
      <w:pPr>
        <w:spacing w:after="60"/>
        <w:ind w:firstLine="567"/>
        <w:jc w:val="both"/>
      </w:pPr>
      <w:r>
        <w:rPr>
          <w:rFonts w:ascii="Arial" w:cs="Arial" w:eastAsia="Arial" w:hAnsi="Arial"/>
          <w:sz w:val="24"/>
          <w:szCs w:val="24"/>
        </w:rPr>
        <w:t xml:space="preserve">3. Осмонов Тамерлан Орунбекович PC № 416;</w:t>
      </w:r>
    </w:p>
    <w:p>
      <w:pPr>
        <w:spacing w:after="60"/>
        <w:ind w:firstLine="567"/>
        <w:jc w:val="both"/>
      </w:pPr>
      <w:r>
        <w:rPr>
          <w:rFonts w:ascii="Arial" w:cs="Arial" w:eastAsia="Arial" w:hAnsi="Arial"/>
          <w:sz w:val="24"/>
          <w:szCs w:val="24"/>
        </w:rPr>
        <w:t xml:space="preserve">4. Акунов Урматбек Бектемирович PC № 417;</w:t>
      </w:r>
    </w:p>
    <w:p>
      <w:pPr>
        <w:spacing w:after="60"/>
        <w:ind w:firstLine="567"/>
        <w:jc w:val="both"/>
      </w:pPr>
      <w:r>
        <w:rPr>
          <w:rFonts w:ascii="Arial" w:cs="Arial" w:eastAsia="Arial" w:hAnsi="Arial"/>
          <w:sz w:val="24"/>
          <w:szCs w:val="24"/>
        </w:rPr>
        <w:t xml:space="preserve">5. Атазов Шайлообек Карыбекович PC № 418;</w:t>
      </w:r>
    </w:p>
    <w:p>
      <w:pPr>
        <w:spacing w:after="60"/>
        <w:ind w:firstLine="567"/>
        <w:jc w:val="both"/>
      </w:pPr>
      <w:r>
        <w:rPr>
          <w:rFonts w:ascii="Arial" w:cs="Arial" w:eastAsia="Arial" w:hAnsi="Arial"/>
          <w:sz w:val="24"/>
          <w:szCs w:val="24"/>
        </w:rPr>
        <w:t xml:space="preserve">6. Сагынбаев Султанбек Насирдинович PC № 419;</w:t>
      </w:r>
    </w:p>
    <w:p>
      <w:pPr>
        <w:spacing w:after="60"/>
        <w:ind w:firstLine="567"/>
        <w:jc w:val="both"/>
      </w:pPr>
      <w:r>
        <w:rPr>
          <w:rFonts w:ascii="Arial" w:cs="Arial" w:eastAsia="Arial" w:hAnsi="Arial"/>
          <w:sz w:val="24"/>
          <w:szCs w:val="24"/>
        </w:rPr>
        <w:t xml:space="preserve">7. Садирбеков Жакшылык Баймурзаевич PC № 420;</w:t>
      </w:r>
    </w:p>
    <w:p>
      <w:pPr>
        <w:spacing w:after="60"/>
        <w:ind w:firstLine="567"/>
        <w:jc w:val="both"/>
      </w:pPr>
      <w:r>
        <w:rPr>
          <w:rFonts w:ascii="Arial" w:cs="Arial" w:eastAsia="Arial" w:hAnsi="Arial"/>
          <w:sz w:val="24"/>
          <w:szCs w:val="24"/>
        </w:rPr>
        <w:t xml:space="preserve">8. Эргешов Бекмурза Аскарбаевич PC № 464;</w:t>
      </w:r>
    </w:p>
    <w:p>
      <w:pPr>
        <w:spacing w:after="60"/>
        <w:ind w:firstLine="567"/>
        <w:jc w:val="both"/>
      </w:pPr>
      <w:r>
        <w:rPr>
          <w:rFonts w:ascii="Arial" w:cs="Arial" w:eastAsia="Arial" w:hAnsi="Arial"/>
          <w:sz w:val="24"/>
          <w:szCs w:val="24"/>
        </w:rPr>
        <w:t xml:space="preserve">9. Маматов Руслан Нурдинович PC № 465;</w:t>
      </w:r>
    </w:p>
    <w:p>
      <w:pPr>
        <w:spacing w:after="60"/>
        <w:ind w:firstLine="567"/>
        <w:jc w:val="both"/>
      </w:pPr>
      <w:r>
        <w:rPr>
          <w:rFonts w:ascii="Arial" w:cs="Arial" w:eastAsia="Arial" w:hAnsi="Arial"/>
          <w:sz w:val="24"/>
          <w:szCs w:val="24"/>
        </w:rPr>
        <w:t xml:space="preserve">10. Талиева Камила Абдыразаковна PC № 486;</w:t>
      </w:r>
    </w:p>
    <w:p>
      <w:pPr>
        <w:spacing w:after="60"/>
        <w:ind w:firstLine="567"/>
        <w:jc w:val="both"/>
      </w:pPr>
      <w:r>
        <w:rPr>
          <w:rFonts w:ascii="Arial" w:cs="Arial" w:eastAsia="Arial" w:hAnsi="Arial"/>
          <w:sz w:val="24"/>
          <w:szCs w:val="24"/>
        </w:rPr>
        <w:t xml:space="preserve">11. Нарматова Надира Азимовна PC № 487;</w:t>
      </w:r>
    </w:p>
    <w:p>
      <w:pPr>
        <w:spacing w:after="60"/>
        <w:ind w:firstLine="567"/>
        <w:jc w:val="both"/>
      </w:pPr>
      <w:r>
        <w:rPr>
          <w:rFonts w:ascii="Arial" w:cs="Arial" w:eastAsia="Arial" w:hAnsi="Arial"/>
          <w:sz w:val="24"/>
          <w:szCs w:val="24"/>
        </w:rPr>
        <w:t xml:space="preserve">12. Баялиев Салимбек Шейшенович PC № 510.</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0kd3td-z49vdfeahtfqq">
      <w:r>
        <w:rPr>
          <w:rFonts w:ascii="Arial" w:cs="Arial" w:eastAsia="Arial" w:hAnsi="Arial"/>
          <w:color w:val="132D3F"/>
          <w:sz w:val="16"/>
          <w:szCs w:val="16"/>
          <w:u w:val="single"/>
        </w:rPr>
        <w:t xml:space="preserve">dalil.kg/document/12366</w:t>
      </w:r>
    </w:hyperlink>
  </w:p>
  <w:p>
    <w:pPr>
      <w:spacing w:after="0" w:before="40"/>
      <w:jc w:val="center"/>
    </w:pPr>
    <w:hyperlink w:history="1" r:id="rIdjlc4culqq-g-bfnserc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n3f1lhtmtn2z4qq0ts" Type="http://schemas.openxmlformats.org/officeDocument/2006/relationships/hyperlink" Target="https://dalil.kg/document/11" TargetMode="External"/><Relationship Id="rIdlfwgj4ey0ok-oxcxh5is9" Type="http://schemas.openxmlformats.org/officeDocument/2006/relationships/hyperlink" Target="https://dalil.kg/document/203244" TargetMode="External"/><Relationship Id="rIddr316yir3ie8bpzl9n8cw" Type="http://schemas.openxmlformats.org/officeDocument/2006/relationships/hyperlink" Target="https://dalil.kg/document/11" TargetMode="External"/><Relationship Id="rIdrg593aglqyf2brhu8qbbn" Type="http://schemas.openxmlformats.org/officeDocument/2006/relationships/hyperlink" Target="https://dalil.kg/document/202913" TargetMode="External"/><Relationship Id="rId7n1jglox2vhg5bi8qxlqk" Type="http://schemas.openxmlformats.org/officeDocument/2006/relationships/hyperlink" Target="https://dalil.kg/document/202913" TargetMode="External"/><Relationship Id="rIdxb7pkcsteg6fhx-wubj8i" Type="http://schemas.openxmlformats.org/officeDocument/2006/relationships/hyperlink" Target="https://dalil.kg/document/202913" TargetMode="External"/><Relationship Id="rIdmtl2j5fvnjr2vv0dppb1f" Type="http://schemas.openxmlformats.org/officeDocument/2006/relationships/hyperlink" Target="https://dalil.kg/document/203244" TargetMode="External"/><Relationship Id="rIddiq1yzuxohmui-yk8yraf" Type="http://schemas.openxmlformats.org/officeDocument/2006/relationships/hyperlink" Target="https://dalil.kg/document/203244" TargetMode="External"/><Relationship Id="rIdgdl8hed_hfweposfuizf9" Type="http://schemas.openxmlformats.org/officeDocument/2006/relationships/hyperlink" Target="https://dalil.kg/document/203244" TargetMode="External"/><Relationship Id="rIdhirs0dp7kizarsbvz1swq" Type="http://schemas.openxmlformats.org/officeDocument/2006/relationships/hyperlink" Target="https://dalil.kg/document/12366#&#1088;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0kd3td-z49vdfeahtfqq" Type="http://schemas.openxmlformats.org/officeDocument/2006/relationships/hyperlink" Target="https://dalil.kg/document/12366" TargetMode="External"/><Relationship Id="rIdjlc4culqq-g-bfnserc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2026-10-03T12:39:04.314Z</dcterms:created>
  <dcterms:modified xsi:type="dcterms:W3CDTF">2026-10-03T12:39:04.314Z</dcterms:modified>
</cp:coreProperties>
</file>

<file path=docProps/custom.xml><?xml version="1.0" encoding="utf-8"?>
<Properties xmlns="http://schemas.openxmlformats.org/officeDocument/2006/custom-properties" xmlns:vt="http://schemas.openxmlformats.org/officeDocument/2006/docPropsVTypes"/>
</file>