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6_tvo-pnyyjo2avwe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февраля 2020 года № 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zq7pyrtzfrxo5jv0wz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20 июня 2017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СОГЛАСОВАНО
 распоряжением Государственной регистрационной службы при Правительстве Кыргызской Республики
 от 20 июня 2017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su83bb9mwbe3qtaufv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4 июля 2017 года № 202)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Кыргызской Республики (далее - Положение) разработано в соответствии с </w:t>
      </w:r>
      <w:hyperlink w:history="1" r:id="rId9tca-c8ib8wv6amqeqp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 порядок взаимодействия Центральной комиссии по выборам и проведению референдумов Кыргызской Республики (далее - ЦИК) и Государственной регистрационной службы при Правительстве Кыргызской Республики (далее - ГРС) по вопросам составления, передачи списков избирателей, ознакомления со списками избирателей, рассмотрения обращений избирателей об отсутствии их в списке избирателей, об ошибке или неточности в нем, об идентификации избирателей в день голосования, а также другим вопросам, требующим оперативного разрешения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Целью настоящего Положения является обеспечение и реализация принципа всеобщего избирательного права, гарантий избирательных прав граждан и проведение честных и открытых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случае совмещения выборов и референдума, сроки избирательных действий, указанные в настоящем Положении, могут быть сокращены в соответствии с решениями ЦИК, принятыми на основании конституционного Закона Кыргызской Республики "О референдуме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взаимодействия по составлению и передаче списков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целях реализации прав избирателей, ознакомления избирателей с данными о себе, а также проведения голосования ГРС составляется список избирателей по каждому избирательному участку и участку референдума (далее - избирательный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рассматривает и утверждает схему и границы избирательных участков и официально передает их в ГРС не позднее 5 (пяти) календарных дней со дня их утверждения, с указанием номера, наименования и адреса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избирательных участков с указанием их границ и адресов публикуется ЦИК в средствах массовой информации не позднее 5 (пяти) календарных дней со дня их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Список представителей ГРС, ответственных за обработку заявлений, поданных избирателям в участковые избирательные комиссии (далее - УИК), утверждается ГРС и передается в ЦИК не позднее 70 (семидесяти)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передает в ЦИК список пунктов сбора биометрических данных (адрес, телефон и регламент работы) не позднее 70 (семидесяти)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списки избирателей включаются граждане Кыргызской Республики, обладающие на день голосования активным избирательным правом и прошедшие биометрическую регистрацию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Список избирателей составляется ГРС на основе сведений об избирателях (их персональных и биометрических данных) с использованием информационной системы управления списками избирателей (далее - ИСУСИ) на базе Единого государственного реестра населения Кыргызской Республики, с учетом схемы и границ избирательных участков, утвержденных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Сведения об избирателях, проживающих и находящихся за пределами Кыргызской Республики, вставших на консульский учет и прошедших биометрическую регистрацию, составляются руководителями соответствующих дипломатических представительств и консульских учреждений Кыргызской Республики за рубежом и передаются в ГРС через государственный орган Кыргызской Республики, ведающий вопросами иностранных дел, не позднее 80 (восьмидесяти) календарных дней до дня голосования с приложением заявлений Формы № 2 (приложение 2 к настоящему Положению), Формы № 3 (приложение 3 к настоящему Положению) и копий документов, удостоверяющих личность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Сведения об избирателях, находящихся в день голосования в стационарных лечебно-профилактических учреждениях, в местах содержания под стражей в качестве подозреваемых и обвиняемых в совершении преступлений, в местах прохождения воинской службы составляются руководителями указанных учреждений и передаются в ГРС и соответствующую участковую избирательную комиссию (далее - УИК) с приложением заявлений Формы № 2, Формы № 3 и копий документов, удостоверяющих личность избирателей, не позднее 12 (двенадцати)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Поступившие в ГРС сведения об избирателях, указанных в пунктах 2.5. и 2.6. настоящего Положения, подлежат включению в списки избирателей по соответствующим УИК после обработки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Предварительный список избирателей для ознакомления и уточнения избирателями составляется ГРС в алфавитном порядке по каждому избирательному участку, в соответствии с формой (приложение 1 к настоящему Положению), и передается в ЦИК в электронном виде за 70 (семьдесят)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распечатывает и передает предварительные списки избирателей в соответствующие УИК для ознакомления и уточнения избирателями не позднее 60 (шестидесяти)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Для ознакомления и соответствующего уточнения персональных данных, определения ошибок и неточностей предварительные списки избирателей одновременно обобщаются ЦИК в разрезе участков, районов и городов и не позднее 60 (шестидесяти) календарных дней до дня голосования размещаются на официальных сайтах ЦИК и ГРС с указанием фамилии, имени, отчества (далее - ФИО) избирателя, номера, адреса и наименования избирательного участка, без указания информации о месте постоянного, либо фактического проживания и дате рождения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По итогам обработки заявлений Формы № 2, Формы № 3, поданных избирателями, ГРС формирует контрольный список избирателей в алфавитном порядке по каждому избирательному участку, в соответствии с формой (приложение 1 к настоящему Положению), и передает в ЦИК в электронном виде за 30 (тридцать)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 распечатывает и передает контрольные списки избирателей в соответствующие УИК для ознакомления и уточнения избирателями не позднее 20 (двадцати)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Передача электронного списка в ЦИК осуществляется в порядке, предусмотренном законодательством Кыргызской Республики в сфере электронного документа и электронной цифровой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ГРС на постоянной основе проводит работу по уточнению, корректировке списков избирателей с использованием ИСУСИ, согласно утвержденных ЦИК схем и границ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Список избирателей, размещенный на официальных сайтах ЦИК, ГРС и Государственном Портале "Тизме", актуализируется по мере поступления и обработки информации, с указанием даты обновления.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Избиратель может отправить смс-сообщение на номер 119 (бесплатно для всех операторов сотовой связи) с указанием собственного ПИН для уточнения номера избирательного участка, к которому он приписан.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межвыборный период ГРС один раз в 6 (шесть) месяцев формирует в разрезе избирательных участков списки избирателей для последующего предоставления в органы местного самоуправления (далее - ОМСУ) с указанием отчетного периода и даты обновления списка.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межвыборный период по согласованию с ОМСУ списки для уточнения формируются ГРС в алфавитном порядке и/или по адресам. Формирование списков осуществляется до 15-го (пятнадцатого) числа отчетного периода.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ознакомления со списками избирателей, рассмотрения заявлений избирателей об отсутствии их в списке избирателей, об ошибке или неточности в нем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УИК вывешивает предварительный/контрольный список избирателей для ознакомления избирателями, проживающими на территории соответствующего избирательного участка, не позднее 60 (шестидесяти)/20 (двадцати) календарных дней до дня голосования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избирательная комиссия за 60 календарных дней до дня голосования обязана проинформировать избирателей о необходимости ознакомиться со списками избирателей через средства массовой информации и иными доступными способами.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Для ознакомления со списками избиратель вправе обратиться не позднее 15 (пятнадцати) календарных дней до дня голосования в соответствующую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сведений об избирателе в списке избирателей соответствующего избирательного участка, член УИК осуществляет звонок в Центр телефонного обслуживания ГРС на номер 119 (звонок бесплатный для всех операторов сотовой и стационарной связи) и уточняет наличие либо отсутствие избирателя в общем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отсутствия избирателя в общем списке избирателей член УИК информирует избирателя о необходимости пройти биометрическую регистрацию для включения в список избирателей и сообщает адрес ближайшего пункта по сбору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После прохождения биометрической регистрации не позднее установленных сроков, ГРС включает избирателя в список избирателей соответствующего избирательного участка согласно данным, указанным в паспорте избирателя.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Член УИК оказывает содействие избирателю в уточнении наличия его в списке избирателей, позвонив в Центр телефонного обслуживания ГРС на номер 119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отсутствия избирателя в предварительном/контрольном списке избирателей соответствующего избирательного участка (в соответствии с пропиской, указанной в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-карте, </w:t>
      </w:r>
      <w:r>
        <w:rPr>
          <w:rFonts w:ascii="Arial" w:cs="Arial" w:eastAsia="Arial" w:hAnsi="Arial"/>
          <w:sz w:val="24"/>
          <w:szCs w:val="24"/>
        </w:rPr>
        <w:t xml:space="preserve">eID</w:t>
      </w:r>
      <w:r>
        <w:rPr>
          <w:rFonts w:ascii="Arial" w:cs="Arial" w:eastAsia="Arial" w:hAnsi="Arial"/>
          <w:sz w:val="24"/>
          <w:szCs w:val="24"/>
        </w:rPr>
        <w:t xml:space="preserve">-карте) и наличия его в списке избирателей другого избирательного участка, или обнаружения ошибки или неточности сведений о нем, избиратель вправе обратиться не позднее 15 (пятнадцати) календарных дней до дня голосования в соответствующую УИК с заявлением по Форме № 3, с приложением копии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-карты или </w:t>
      </w:r>
      <w:r>
        <w:rPr>
          <w:rFonts w:ascii="Arial" w:cs="Arial" w:eastAsia="Arial" w:hAnsi="Arial"/>
          <w:sz w:val="24"/>
          <w:szCs w:val="24"/>
        </w:rPr>
        <w:t xml:space="preserve">eID</w:t>
      </w:r>
      <w:r>
        <w:rPr>
          <w:rFonts w:ascii="Arial" w:cs="Arial" w:eastAsia="Arial" w:hAnsi="Arial"/>
          <w:sz w:val="24"/>
          <w:szCs w:val="24"/>
        </w:rPr>
        <w:t xml:space="preserve">-карты, заверенной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Избиратель с момента ознакомления со списком избирателей, но не позднее 15 (пятнадцати) календарных дней до дня голосования, вправе заявить о намерении голосовать по желаемому избирательному адресу путем подачи в соответствующую УИК заявления Формы № 2 с приложением копии паспорта, заверенной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Формы № 2 принимается УИК после подтверждения факта наличия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При подаче избирателем заявлений Формы № 2 уполномоченный сотрудник территориального органа ГРС перемещает избирателя в указанный в заявлении Формы № 2 избирательный участок, либо в дополнительно сформированный избирательный участок, если количество избирателей в избирательных участках по данному району превышает установленное законодательством Кыргызской Республики количество избирателей по одному избирательному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Ответ на заявление Формы № 2, Формы № 3 направляется избирателю сотрудником территориального органа ГРС не позднее 2-х (двух) календарных дней со дня обработки, либо член УИК информируют заявителя о том, что по истечении 5 (пяти) календарных дней со дня подачи заявления статус обработки поданного заявления можно уточнить на официальных сайтах ЦИК и ГРС, в Центре телефонного обслуживания ГРС по номеру 119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подтверждения обработки поданного заявления о перемещении в соответствующий избирательный участок избиратель может отправить смс-сообщение на номер 119 (бесплатно для всех операторов сотовой связи) с указанием собственного ПИН.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При приеме от избирателя заявления Формы № 2, Формы № 3 член УИК после проверки на правильность заполнения и соответствия указанных в заявлении сведений паспортным данным, вручает избирателю отрывной талон с информацией по уточнению статуса обработки заявления, размещенный в нижней части заявления Формы № 2, Формы № 3 с указанием номера УИК, своей фамилии, проставлением личной подписи и печати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заявлениях избирателей Формы № 2, Формы № 3 указываются ФИО члена УИК и уполномоченного сотрудника территориального органа ГРС, осуществляющих прием и обработку заявлений, с проставлением личных подписей и печати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Заявления Формы № 2, Формы № 3 заполняется на государственном или официальном языке, по желанию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 заверяется печатью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Формы № 2, Формы № 3 подаются избирателем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3.14. Член УИК формирует реестр поступивших от избирателей заявлений Формы № 2 (далее - реестр заявлений Формы № 2) (приложение 4 к настоящему Положению) и реестр поступивших от избирателей заявлений Формы № 3 (далее - реестр заявлений Формы № 3) (приложение 5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экземпляр реестра заверяется печатью и подписью председателя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hp0lokrl9xuhlwtqdx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3.15. В период уточнения списков избирателей УИК каждые 3 (три) календарных дня в обязательном порядке обеспечивает передачу реестров заявлений Формы № 2 и реестров заявлений Формы № 3 и приписанных к ним соответственно заявлений Формы № 2, Формы № 3 системному администратору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3.16. Системный администратор ТИК проверяет реестры заявлений на правильность заполнения и соответствия полученным заявлениям Формы № 2, Формы № 3, подписывает реестры заявлений, один экземпляр оставляет у себя, другой экземпляр передает под роспись уполномоченному сотруднику территориального органа ГРС, с приложением заявлений Формы № 2, Формы № 3 для последующей обработки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jyhpxxoooti8apgp1e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3.17. Системный администратор ТИК обеспечивает передачу реестров заявлений с приложением принятых заявлений Формы № 2, Формы № 3 сотруднику территориального органа ГРС каждые 3 (три) календарных дня в период уточнения списков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3.18. Сотрудник территориального органа ГРС указывает в реестре заявлений статус обработки по каждому заявлению Формы № 2, Формы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обработки заявлений Формы № 2, Формы № 3 сотрудник территориального органа ГРС подписывает реестр заявлений, после чего копирует его в 2-х (двух) экземплярах и передает 2 (два) экземпляра реестра заявлений системному администратору ТИК под роспись.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3.19. Обработанные заявления Формы № 2, Формы № 3 и один экземпляр реестра заявлений остаются в территориальном органе ГРС, сотрудник которого выполнил обработку заявлений Формы № 2, Формы № 3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3.20. Системный администратор ТИК передает в УИК реестры заявлений Форм № 2, Форм № 3 обработанных в ИСУСИ, для проверки и последующего вывешивания на избирательном участке для ознакомления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заявления Формы № 2, Формы № 3 могут быть истребованы УИК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3.21. Обработка заявлений в ИСУСИ осуществляется уполномоченным сотрудником территориального органа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администратор ТИК оказывает содействие сотруднику территориального органа ГРС в определении границ УИК при обработке заявлений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3.22. Ответственность за правильность ввода информации в ИСУСИ возлагается на сотрудника территориального органа ГРС, за правильность определения границ УИК - на специального представителя ЦИК и системного администратора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3.23. Специальный представитель ЦИК координирует взаимодействие УИК, системного администратора ТИК и сотрудника территориального органа ГРС по обработке заявлений избирателей в ИСУСИ.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3.24. Прием заявлений Формы № 2, Формы № 3 от избирателей прекращается за 15 (пятнадцать)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3.25. После обработки заявлений Формы № 2 и Формы № 3, и поступивших в ГРС сведений об избирателях, указанных в пунктах 2.5. и 2.6. настоящего Положения ГРС формирует окончательные списки избирателей в двух экземплярах (далее - бумажные списки избирателей), в алфавитном порядке по каждому избирательному участку, в соответствии с их схемой и границами и утвержденной ЦИК формой (приложение 6 к настоящему Положению). При этом второй бумажный экземпляр окончательного списка (приложение 6-1 к настоящему Положению) по каждому избирательному участку не должен содержать информации о месте жительства избирателей, включенных в окончательный список.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УИК не позднее 3 календарных дней до дня голосования обязаны вывесить на избирательном участке второй бумажный экземпляр окончательных списков избирателей соответствующего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3.26. Окончательный список избирателей составляется ГРС и передается в ЦИК в электронном виде не позднее 10 (десяти)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3.27. ЦИК распечатывает и передает пронумерованные, прошнурованные и заверенные окончательные списки избирателей в соответствующие УИК не позднее 3-х (трех) календарных дней до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3.28. Принять участие в голосовании имеют право граждане, включенные в окончательный список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3.29. Предварительные, контрольные, окончательные списки избирателей последовательно должны быть вывешенными на соответствующих избирательных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3.30. Список избирателей, принявших участие на выборах, или его копия, заверенные печатью, не позднее 3 календарных дней вывешивается на стендах перед помещениями участковых избирательных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3.31. Списки избирателей, принявших участие на выборах, размещаются на официальном сайте Центральной избирательной комиссии не позднее 5 календарных дней со дня голосования.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подготовки и проведения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самоуправления, на территории которых находятся соответствующие УИК, оказывают содействие ГРС по подбору кандидатур для исполнения обязанностей операторов ГРС по проведению идентификации и операторов автоматизированной информационной системы "Справочник УИК" (далее - оператор АИС "Справочник УИК") согласно базовым квалификационным требованиям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Количество операторов определяется в зависимости от числа избирателей на избирательном участке, с целью обеспечения процесса идентификации граждан без существенных задержек.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обеспечения технического обслуживания оборудования по идентификации и автоматизированных считывающих урн за 1 (один) день до дня голосования и в день голосования, ЦИК осуществляет найм сотрудников для формирования групп технической поддержки (далее - ГТП).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оказывает содействие ЦИК в подборе сотрудников ГТП.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ЦИК совместно с ГРС: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график проведения обучения операторов ГРС по идентификации, операторов АСУ, ГТП;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обучение операторов по идентификации, ГТП, операторов АСУ совместной работе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ГРС за 3 (три) календарных дня до начала выборов доставляет комплекты оборудования, расходные материалы и передает органам местного самоуправления для хранения с соблюдением требований обеспечения безопасности и сохранности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За 1 (один) календарный день до дня голосования операторы ГРС производят подключение оборудования на избирательных участках и без проведения идентификации проводят полный цикл проверки готовности оборудования и системы к проведению идентификации избирателей в день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Для запуска системы идентификации оператором ГРС производится авторизация посредством ввода логина и пароля.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Пароли генерируются ГРС на центральном уровне для каждой УИК и доставляются заранее на избирательные участки в специальных запечатанных конвертах.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неверного ввода оператором ГРС пароля система потребует его повторного ввода. В случае неверного ввода пароля более 5 (пяти) раз система будет автоматически заблокирована на 5 (пять) минут. Данное время необходимо для проверки и уточнения пароля оператором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При успешной авторизации в системе оператором ГРС устанавливаются дата и время на сервере.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установки параметров оператор ГРС запускает систему идентификации и распечатывает первичный отчет (приложение 7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первичного отчета оператор ГРС обязан предоставить председателю УИК. Второй экземпляр первичного отчета оператор ГРС обязан сохранить до завершения дня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ГРС вправе распечатать дополнительные экземпляры первичного отчета по запросу наблюдателей.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4.11. Идентификация избирателей при голосовании вне помещения для голосования осуществляется за 1 (один) день до дня голосования оператором ГРС совместно с членом УИК, определенным жеребьевкой за 2 (два) дня до дня голосования, в порядке проведения идентификации в помещении для голосования,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4.12. До начала процедуры голосования в день проведения голосования жеребьевкой определяется член УИК, который будет совместно с оператором ГРС проводить идентификацию избирателей по персональным (MRZ-зона паспорта) и биометрическим данным (отпечаткам пальцев и лицу).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4.13. Идентификация избирателей в помещении для голосования осуществляется оператором ГРС совместно с членом УИК, фамилии которых вводятся в систему идентификации при запуске.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4.14. Оператор ГРС и член УИК совместно разъясняют гражданам процедуру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4.15. Оператор ГРС, при предъявлении гражданином паспорта, в обязательном порядке проводит визуальную сверку фотографии в паспорте с избирателем.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совпадения оператор ГРС сканирует MRZ-зону паспорта избирателя посредством камеры для сканирования, после чего запускается автоматический поиск избирателя в электронном списке избирателей по данному избирательному участку.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несовпадения - оператор ГРС возвращает паспорт избирателю, избиратель к идентификации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4.16. В случае успешного прохождения идентификации избирателя по паспорту проводится идентификация избирателя по биометрическим данным - отпечаткам пальцев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попыток сканирования отпечатков пальцев - 10 (десять).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4.17. В случае успешного прохождения избирателем идентификации по отпечаткам пальцев на монитор ноутбука и обзорный монитор выводятся: фотография, порядковый номер в списке избирателей и ФИО избирателя, прошедшего идентификацию, общее количество избирателей, включенных в список избирателей на данном избирательном участке и количество прошедших идентификацию избирателей на данном избирательном участке, после идентификации распечатывается чек для избирателя с указанием порядкового номера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ymsexptdzaj1xqmerx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4 июля 2017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4.18. В чеке указываются: порядковый номер чека, номер УИК, дата и время идентификации избирателя, персональный идентификационный номер (ПИН) избирателя, ФИО избирателя, порядковый номер избирателя в списке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4.19. В случае не прохождения идентификации по отпечаткам пальцев избиратель проходит идентификацию по лицу посредством применения камеры для сканирования. При этом производится сравнение лица избирателя с фотографией, имеющейся в базе биометрических данных соответствующего избирательного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попыток идентификации по лицу - 1 (одна).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успешного прохождения идентификации по лицу - автоматически распечатывается чек о прохождении избирателем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4.20. Процесс идентификации избирателя считается завершенным после распечатки чека.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4.21. В случае, если гражданин прошел идентификацию по отпечаткам пальцев или лицу, но не распечатался чек, процесс идентификации считается не завершенным и процедура идентификации проводится заново.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ovv5t38ls0if2grtg_1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июля 2017 года №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4.22. В случае отсутствия чека о прохождении избирателем идентификации бюллетень для голосования не выдается, избиратель к голосованию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4.23. В случае попытки повторной идентификации избирателем, ранее прошедшим идентификацию и получившим чек, на мониторе ноутбука оператора ГРС и обзорном мониторе выводится сообщение о том, что данный избиратель прошел идентификацию с указанием даты и времени прохождения идентификации, распечатка чека не производится и к повторному голосованию избиратель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4.24. После завершения процесса идентификации оператор ГРС возвращает избирателю паспорт и вручает чек, который необходим для получения бюллетеня для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4.25. Избирателям, не прошедшим идентификацию по персональным или биометрическим данным, чек не распечатывается и бюллетень для голосования не выдается, при этом на мониторе ноутбука оператора ГРС и обзорном мониторе выводится соответствующее сообщение.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4.26. В случае сбоя в работе системы и/или оборудования по идентификации избирателей, оператор ГРС фиксирует дату, время, характер сбоя в акте установленного образца (приложение 8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4.27. В конце процедуры голосования на избирательном участке оператор ГРС совместно с членом УИК формируют и подписывают акт о фактах сбоев в работе системы и/или оборудования в 2-х (двух) экземплярах. Один экземпляр акта передают председателю УИК, второй экземпляр акта остается у оператора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4.28. В ходе проведения выборов в день голосования и в день голосования вне помещения для голосования УИК формирует Реестр учета избирателей, не прошедших идентификацию (приложение 9 к настоящему Положению), за подписью председателя УИК и всех членов УИК.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Реестра учета избирателей, не прошедших идентификацию, передается в ГРС.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4.29. Оператор ГРС и член УИК, осуществляющие идентификацию избирателей, обязаны отказать гражданину в процедуре идентификации в случае не предъявления гражданином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4.30. В случае если в день голосования избиратель, прошедший биометрическую регистрацию, не включен в список избирателей по данному избирательному участку, избиратель или члены УИК вправе обратиться в Центр телефонного обслуживания ГРС по номеру 119 для получения разъяснений (звонок бесплатный для всех операторов сотовой и стационарной связи).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4.31. Для уточнения сведений об избирателях в день голосования избирательные участки оснащаются компьютерами с установленной автоматизированной информационной системой "Справочник УИК" (далее - АИС "Справочник УИК").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АИС "Справочник УИК" предназначена для оказания содействия избирателям, не включенным в списки избирателей по данному избирательному участку. Запрос по избирателю в АИС "Справочник УИК" осуществляется на основе ПИН избирателя, указанного в паспорте. Ответ формируется в виде информации с указанием адреса и номера избирательного участка, в списки которого включен избиратель.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работу в АИС "Справочник УИК" является специально подготовленный оператор, имеющий соответствующую форму допуска.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АИС "Справочник УИК" осуществляется по индивидуальному логину и паролю.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4.32. Система идентификации избирателей должна быть заблокирована автоматически в 21:00 часов в день голосования. После 21:00 часов идентификация избирателей становится невозможной.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идентификации избирателей в день голосования вне помещения для голосования должна быть автоматически заблокирована в 21:00 часов этого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4.33. Оператор ГРС подотчетен председателю УИК. После завершения голосования на избирательном участке председатель УИК обязан затребовать у оператора ГРС подписанные первичный и итоговый отчеты, акты о технических сбоях.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голосования на избирательном участке оператор ГРС совместно с членом УИК, осуществляющим идентификацию избирателей, обязаны незамедлительно предоставить председателю УИК первичный и итоговый отчеты о проведении идентификации по соответствующему избирательному участку (приложение 7 к настоящему Положению).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4.34. Жалобы на действия и/или бездействие операторов ГРС по идентификации в день голосования подаются в соответствующую УИК незамедлительно с момента, когда заявителю стало известно о нарушении его избирательных прав. Соответствующая УИК немедленно рассматривает поступившую жалобу и принимает соответствующее решение, о чем составляет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жалобы об отсутствии избирателя в списках избирателей, УИК немедленно составляет акт, после чего в течение 3-х (трех) календарных дней передает жалобу и соответствующий акт УИК в ТИК для рассмотрения и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и/или бездействие операторов ГРС по обработке списков избирателей подаются в соответствующую ТИК в течение 3-х (трех) календарных дней с момента, когда заявителю стало известно о нарушении его избирательных прав. Соответствующая ТИК в течение 3-х (трех) календарных дней рассматривает поступившую жалобу и принимает мотивированное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жалобы, ТИК вправе обратиться в надзорные органы для дачи правовой оценки действиям оператора ГРС по обработке списков избирателей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4.35. Решения и/или действия/бездействие УИК, их должностных лиц, нарушающие избирательные права участников избирательного процесса, обжалуются в 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4.36. Решения и/или действия/бездействие ТИК, их должностных лиц, нарушающие избирательные права участников избирательного процесса, обжалуются в ЦИК.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4.37. Решения и/или действия/бездействие ЦИК обжалуются в суде первой инстанции, решение суда первой инстанции - в Верховном суде Кыргызской Республики. Решение Верховного суда Кыргызской Республики является окончательным и обжалованию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ПРЕДВАРИТЕЛЬНЫЙ/КОНТРОЛЬНЫЙ СПИСОК
 ИЗБИРАТЕЛЕЙ ДЛЯ УЧАСТИЯ НА ВЫБОРАХ ПРЕЗИДЕНТА/ДЕПУТАТОВ ЖОГОРКУ КЕНЕША/РЕФЕРЕНДУМА КЫРГЫЗСКОЙ РЕСПУБЛИКИ
 "__" 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3064"/>
        <w:gridCol w:w="1964"/>
        <w:gridCol w:w="4560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№ 2
 Участковая избирательная комиссия № ___________
 ЗАЯВЛЕНИЕ ОБ ИЗБИРАТЕЛЬНОМ АДРЕСЕ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предоставить мне возможность проголосовать по избирательному адресу: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также вывести меня из списка избирателей, по адресу моего постоянного места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жительства (прописки) на период проведения выборов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ЗАЯВЛЕНИИ,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1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>
        <w:tc>
          <w:tcPr>
            <w:tcW w:type="dxa" w:w="5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 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ГРС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5 (пяти) дней от даты подачи заявления уточните статус обработки заявления,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позвонив в Центр телефонного обслуживания ГРС или отправив смс-сообщение с указанием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на номер 119 (звонок бесплатный для всех операторов сотовой и стационарной связи),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на портале 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________________/___________________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№ 3
 Участковая избирательная комиссия № _____________
 ЗАЯВЛЕНИЕ О ВНЕСЕНИИ ИЗМЕНЕНИЙ В ПЕРСОНАЛЬНЫЕ ДАННЫЕ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неточностями сведений прошу внести изменения в мои персональные данные: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(печатными буквами)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Число, месяц, год рождения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 ______________________ на ____________________</w:t>
      </w:r>
      <w:r>
        <w:rPr>
          <w:rFonts w:ascii="Arial" w:cs="Arial" w:eastAsia="Arial" w:hAnsi="Arial"/>
          <w:sz w:val="24"/>
          <w:szCs w:val="24"/>
        </w:rPr>
        <w:t xml:space="preserve">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с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(печатными буквами) (область, город, район, айылный аймак, населенный пункт)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(улица, дом, квартира - 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АВТОМАТИЗИРОВАННОЙ ОБРАБОТКОЙ, ПЕРЕДАЧЕЙ И ХРАНЕНИЕМ МОИХ ДАННЫХ,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УКАЗАННЫХ В ЗАЯВЛЕНИИ СОГЛАСЕН.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91"/>
        <w:gridCol w:w="338"/>
        <w:gridCol w:w="338"/>
        <w:gridCol w:w="338"/>
        <w:gridCol w:w="336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  <w:gridCol w:w="334"/>
      </w:tblGrid>
      <w:tr>
        <w:tc>
          <w:tcPr>
            <w:tcW w:type="dxa" w:w="5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номер (ПИН)</w:t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Дата: "___" 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______________________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членом участковой комиссии, принявшим заявление: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избирательного участка: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заявлении, сверены с паспортом гражданина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 Подпись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приема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ответственными за обработку заявления в системе: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территориального органа ГРС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Подпись, ФИО ответственного сотрудника ГРС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обработки заявления: "___" _______________________ 20__ г.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 копии паспорта заявление недействительно!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 Линия отрыва --------------------------------------- МП УИК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Уважаемый избиратель!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5 (пяти) дней от даты подачи заявления уточните статус обработки заявления,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позвонив в Центр телефонного обслуживания ГРС или отправив смс-сообщение с указанием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на номер 119 (звонок бесплатный для всех операторов сотовой и стационарной связи),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на портале tizme.srs.kg.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Участковая избирательная комиссия №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члена УИК, принявшего заявление _________________/___________________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№ 2, поступивших от избирателей в участковую избирательную комиссию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(составляется в 3-х экземплярах)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УИК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871"/>
        <w:gridCol w:w="1906"/>
        <w:gridCol w:w="2834"/>
        <w:gridCol w:w="31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 заявления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 и ФИО избирателя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обработки заявления в ИСУСИ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необработки заявления в ИСУСИ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63"/>
        <w:gridCol w:w="1865"/>
        <w:gridCol w:w="2913"/>
        <w:gridCol w:w="307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МП УИК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Заверено: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 к обработке: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после обработки: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Обработал(а):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заявлений Формы № 3, поступивших от избирателей в участковую избирательную комиссию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(составляется в 3-х экземплярах)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УИК</w:t>
      </w:r>
      <w:r>
        <w:rPr>
          <w:rFonts w:ascii="Arial" w:cs="Arial" w:eastAsia="Arial" w:hAnsi="Arial"/>
          <w:sz w:val="24"/>
          <w:szCs w:val="24"/>
        </w:rPr>
        <w:t xml:space="preserve"> 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Дата: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1871"/>
        <w:gridCol w:w="1906"/>
        <w:gridCol w:w="2834"/>
        <w:gridCol w:w="3144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подачи заявления</w:t>
            </w:r>
          </w:p>
        </w:tc>
        <w:tc>
          <w:tcPr>
            <w:tcW w:type="dxa" w:w="1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ПИН и ФИО избирателя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 обработки заявления в ИСУСИ</w:t>
            </w:r>
          </w:p>
        </w:tc>
        <w:tc>
          <w:tcPr>
            <w:tcW w:type="dxa" w:w="3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необработки заявления в ИСУСИ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Продолжение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863"/>
        <w:gridCol w:w="1865"/>
        <w:gridCol w:w="2913"/>
        <w:gridCol w:w="307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Подготовлен: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МП УИК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Заверено: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 к обработке: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Заполняется после обработки: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Обработал(а):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сотрудника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Принял(а):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системного администратора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Получил: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ИЗБИРАТЕЛЕЙ/УЧАСТНИКОВ РЕФЕРЕНДУМА ДЛЯ УЧАСТИЯ НА ВЫБОРАХ ПРЕЗИДЕНТА/ДЕПУТАТОВ ЖОГОРКУ КЕНЕША/РЕФЕРЕНДУМА КЫРГЫЗСКОЙ РЕСПУБЛИКИ
 "___" _________________________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                (номер, наименование и место нахождения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 ... N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246"/>
        <w:gridCol w:w="1075"/>
        <w:gridCol w:w="1633"/>
        <w:gridCol w:w="1179"/>
        <w:gridCol w:w="1282"/>
        <w:gridCol w:w="2353"/>
        <w:gridCol w:w="98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постоянного места жительства
 (по прописке в паспорте)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Серия и номер паспорта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члена участковой избирательной комиссии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Особые отметки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ответственного члена участковой избирательной комиссии)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ВНИМАНИЕ! ПОСЛЕ ЗАВЕРШЕНИЯ ГОЛОСОВАНИЯ УЧАСТКОВАЯ ИЗБИРАТЕЛЬНАЯ КОМИССИЯ ОБЯЗАНА ВНЕСТИ СЛЕДУЮЩИЕ ДАННЫЕ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ИТОГОВЫЕ ДАННЫЕ ПО ИЗБИРАТЕЛЬНОМУ УЧАСТКУ: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избирательные бюллетени в помещении для голосования (устанавливается по числу подписей избирателей в списке избирателей без учета подписей с отметками о голосовании вне помещения для голосования);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получивших бюллетени для голосования вне помещения (устанавливается по числу соответствующих отметок в списке избирателей);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175"/>
        <w:gridCol w:w="214"/>
        <w:gridCol w:w="210"/>
        <w:gridCol w:w="208"/>
        <w:gridCol w:w="210"/>
        <w:gridCol w:w="8293"/>
      </w:tblGrid>
      <w:tr>
        <w:tc>
          <w:tcPr>
            <w:tcW w:type="dxa" w:w="86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-</w:t>
            </w:r>
          </w:p>
        </w:tc>
        <w:tc>
          <w:tcPr>
            <w:tcW w:type="dxa" w:w="1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избирателей, принявших участие в выборах (устанавливается по числу подписей избирателей как сумма, а) и б).</w:t>
            </w:r>
          </w:p>
        </w:tc>
      </w:tr>
      <w:tr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807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непосредственным подсчетом голосов избирателей члены участковой избирательной комиссии, ответственные за регистрацию избирателей, обязаны внести в квадраты "а", "б" и "в", расположенные внизу каждой страницы, соответствующие суммарные данные по странице: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"/>
        <w:gridCol w:w="210"/>
        <w:gridCol w:w="234"/>
        <w:gridCol w:w="2282"/>
        <w:gridCol w:w="513"/>
        <w:gridCol w:w="228"/>
        <w:gridCol w:w="234"/>
        <w:gridCol w:w="2077"/>
        <w:gridCol w:w="531"/>
        <w:gridCol w:w="193"/>
        <w:gridCol w:w="226"/>
        <w:gridCol w:w="2612"/>
      </w:tblGrid>
      <w:tr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</w:t>
            </w:r>
          </w:p>
        </w:tc>
        <w:tc>
          <w:tcPr>
            <w:tcW w:type="dxa" w:w="210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- </w:t>
            </w:r>
          </w:p>
        </w:tc>
        <w:tc>
          <w:tcPr>
            <w:tcW w:type="dxa" w:w="228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- </w:t>
            </w:r>
          </w:p>
        </w:tc>
        <w:tc>
          <w:tcPr>
            <w:tcW w:type="dxa" w:w="19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1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6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избирательные бюллетени в помещении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подписей избирателей без учета подписей с отметками о голосовании вне помещения для голосования по странице)</w:t>
            </w:r>
          </w:p>
        </w:tc>
        <w:tc>
          <w:tcPr>
            <w:tcW w:type="dxa" w:w="305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получивших бюллетени для голосования вне помещения для голосования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по числу соответствующих отметок по странице)</w:t>
            </w:r>
          </w:p>
        </w:tc>
        <w:tc>
          <w:tcPr>
            <w:tcW w:type="dxa" w:w="356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избирателей, принявших участие в выборах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(устанавливается как сумма а) и б))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комиссии, и список избирателей передается председателю участковой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участковой избирательной комиссии суммируют соответственно данные, а) б) и в) по всем страницам списка избирателей, и вносят итоговые данные на последнюю страницу списка избирателей в квадраты "а", "б", "в".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секретаря участковой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председателя территориальной избирательной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и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6-1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ОКОНЧАТЕЛЬНЫЙ СПИСОК
 ИЗБИРАТЕЛЕЙ ДЛЯ ВЫВЕШИВАНИЯ НА ВЫБОРАХ ПРЕЗИДЕНТА/ДЕПУТАТОВ ЖОГОРКУ КЕНЕША/РЕФЕРЕНДУМА КЫРГЫЗСКОЙ РЕСПУБЛИКИ
 "___" _______________________ 20__ года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
 территориальная избирательная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 (номер и адрес места нахождения участка для голосования)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листа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9252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9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списке избирателей N+1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и подпись председателя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6"/>
        <w:gridCol w:w="228"/>
        <w:gridCol w:w="5034"/>
      </w:tblGrid>
      <w:tr>
        <w:tc>
          <w:tcPr>
            <w:tcW w:type="dxa" w:w="491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Первичный отчет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отчет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УИК: 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время: 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избирателей в списке: 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вне помещения: _______________________________________________________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Кол-во избирателей, идентифицированных в помещении для голосования: 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избирателей: 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кол-во идентифицированных избирателей: 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оператора ГРС и подпись: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члены УИК и подпись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члена УИК и подпись</w:t>
            </w:r>
          </w:p>
        </w:tc>
      </w:tr>
      <w:tr>
        <w:tc>
          <w:tcPr>
            <w:tcW w:type="dxa" w:w="4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</w:t>
            </w:r>
          </w:p>
        </w:tc>
        <w:tc>
          <w:tcPr>
            <w:tcW w:type="dxa" w:w="2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ТЕХНИЧЕСКИХ СБОЯХ ОБОРУДОВАНИЯ ПО ИДЕНТИФИКАЦИИ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участка, участка референдума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оператора ГРС и члена УИК 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453"/>
        <w:gridCol w:w="4071"/>
        <w:gridCol w:w="1806"/>
        <w:gridCol w:w="1240"/>
        <w:gridCol w:w="118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технического сбоя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технического сбоя (избиратель не смог пройти биометрическую верификацию, отключение или перезагрузка системы, продолжительное время печати чека и т.д.)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Условия, при котором произошел технический сбой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Возможная причина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оператора 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члена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О ФАКТАХ НАРУШЕНИЯ ПРАВ ИЗБИРАТЕЛЕЙ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территориальной избирательной комиссии: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и № избирательного участка: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1168"/>
        <w:gridCol w:w="1083"/>
        <w:gridCol w:w="1072"/>
        <w:gridCol w:w="1072"/>
        <w:gridCol w:w="1072"/>
        <w:gridCol w:w="1072"/>
        <w:gridCol w:w="1072"/>
        <w:gridCol w:w="1072"/>
        <w:gridCol w:w="1083"/>
      </w:tblGrid>
      <w:tr>
        <w:tc>
          <w:tcPr>
            <w:tcW w:type="dxa" w:w="4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1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регистрации факта нарушения прав избирателей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избирателя</w:t>
            </w:r>
          </w:p>
        </w:tc>
        <w:tc>
          <w:tcPr>
            <w:tcW w:type="dxa" w:w="643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факта нарушения прав избирателей</w:t>
            </w:r>
          </w:p>
        </w:tc>
        <w:tc>
          <w:tcPr>
            <w:tcW w:type="dxa" w:w="10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избирателя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Нет в базе данных УИК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 не соответствует адресу в ID-карте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 прочитана MRZ-зона паспорта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Чек не распечатан (избиратель прошел идентификацию по отпечаткам пальцев/лицу)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 отсутствует в бумажном списке</w:t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Паспорт образца 1974 г./1994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председателя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секретаря УИК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vesi2cipffd6kkbl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dalil.kg/document/12419</w:t>
      </w:r>
    </w:hyperlink>
  </w:p>
  <w:p>
    <w:pPr>
      <w:spacing w:after="0" w:before="40"/>
      <w:jc w:val="center"/>
    </w:pPr>
    <w:hyperlink w:history="1" r:id="rIdbepb3lo2tud_q9q-t18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_tvo-pnyyjo2avweuwi" Type="http://schemas.openxmlformats.org/officeDocument/2006/relationships/hyperlink" Target="https://dalil.kg/document/86154" TargetMode="External"/><Relationship Id="rIdfzq7pyrtzfrxo5jv0wzuj" Type="http://schemas.openxmlformats.org/officeDocument/2006/relationships/hyperlink" Target="https://dalil.kg/document/12419" TargetMode="External"/><Relationship Id="rIdgsu83bb9mwbe3qtaufvnw" Type="http://schemas.openxmlformats.org/officeDocument/2006/relationships/hyperlink" Target="https://dalil.kg/document/81165" TargetMode="External"/><Relationship Id="rId9tca-c8ib8wv6amqeqp0u" Type="http://schemas.openxmlformats.org/officeDocument/2006/relationships/hyperlink" Target="https://dalil.kg/document/203244" TargetMode="External"/><Relationship Id="rIdbhp0lokrl9xuhlwtqdxoe" Type="http://schemas.openxmlformats.org/officeDocument/2006/relationships/hyperlink" Target="https://dalil.kg/document/81165" TargetMode="External"/><Relationship Id="rId_jyhpxxoooti8apgp1eep" Type="http://schemas.openxmlformats.org/officeDocument/2006/relationships/hyperlink" Target="https://dalil.kg/document/81165" TargetMode="External"/><Relationship Id="rIdyymsexptdzaj1xqmerx0s" Type="http://schemas.openxmlformats.org/officeDocument/2006/relationships/hyperlink" Target="https://dalil.kg/document/81165" TargetMode="External"/><Relationship Id="rId-ovv5t38ls0if2grtg_1b" Type="http://schemas.openxmlformats.org/officeDocument/2006/relationships/hyperlink" Target="https://dalil.kg/document/811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vesi2cipffd6kkbltbb" Type="http://schemas.openxmlformats.org/officeDocument/2006/relationships/hyperlink" Target="https://dalil.kg/document/12419" TargetMode="External"/><Relationship Id="rIdbepb3lo2tud_q9q-t18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2026-09-25T09:12:04.078Z</dcterms:created>
  <dcterms:modified xsi:type="dcterms:W3CDTF">2026-09-25T09:12:04.078Z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