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 от 13 ноября 2016 года № 203</w:t>
      </w:r>
    </w:p>
    <w:p>
      <w:pPr>
        <w:spacing w:after="480" w:before="200"/>
        <w:jc w:val="center"/>
      </w:pPr>
      <w:r>
        <w:rPr>
          <w:rFonts w:ascii="Arial" w:cs="Arial" w:eastAsia="Arial" w:hAnsi="Arial"/>
          <w:b/>
          <w:bCs/>
          <w:sz w:val="28"/>
          <w:szCs w:val="28"/>
        </w:rPr>
        <w:t xml:space="preserve">Об утверждении Положения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w:t>
      </w:r>
    </w:p>
    <w:p>
      <w:pPr>
        <w:spacing w:after="120"/>
        <w:jc w:val="both"/>
      </w:pPr>
      <w:r>
        <w:rPr>
          <w:rFonts w:ascii="Arial" w:cs="Arial" w:eastAsia="Arial" w:hAnsi="Arial"/>
          <w:sz w:val="24"/>
          <w:szCs w:val="24"/>
        </w:rPr>
        <w:t xml:space="preserve">В целях обеспечения прав граждан на участие и свободное волеизъявление при голосовании на референдуме Кыргызской Республики, а также в связи с внутренней миграцией и в целях обеспечения условий участия в проведении референдума Кыргызской Республики гражданам, не имеющим возможности проголосовать в день голосования по постоянному месту проживания, в соответствии со статьями 21, 32-37 и 48 </w:t>
      </w:r>
      <w:hyperlink w:history="1" r:id="rId27gbll3chy4p7dfqcoo7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и статьей 7 </w:t>
      </w:r>
      <w:hyperlink w:history="1" r:id="rIdpwr0na-dgd-n_ygkb39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jif6osdwpqbg68k_rjj6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w:t>
      </w:r>
    </w:p>
    <w:p>
      <w:pPr>
        <w:spacing w:after="120"/>
        <w:jc w:val="both"/>
      </w:pPr>
      <w:r>
        <w:rPr>
          <w:rFonts w:ascii="Arial" w:cs="Arial" w:eastAsia="Arial" w:hAnsi="Arial"/>
          <w:sz w:val="24"/>
          <w:szCs w:val="24"/>
        </w:rPr>
        <w:t xml:space="preserve">2. В связи с совмещением дня голосования референдума и выборов депутатов местных кенешей Кыргызской Республики:</w:t>
      </w:r>
    </w:p>
    <w:p>
      <w:pPr>
        <w:spacing w:after="120"/>
        <w:jc w:val="both"/>
      </w:pPr>
      <w:r>
        <w:rPr>
          <w:rFonts w:ascii="Arial" w:cs="Arial" w:eastAsia="Arial" w:hAnsi="Arial"/>
          <w:sz w:val="24"/>
          <w:szCs w:val="24"/>
        </w:rPr>
        <w:t xml:space="preserve">- изменение избирательного адреса по заявлению (ф. № 2) в пределах одного и того же населенного пункта или органа местного самоуправления, в котором прописан заявитель, не допускается и такие заявления избирательными комиссиями не принимаются;</w:t>
      </w:r>
    </w:p>
    <w:p>
      <w:pPr>
        <w:spacing w:after="120"/>
        <w:jc w:val="both"/>
      </w:pPr>
      <w:r>
        <w:rPr>
          <w:rFonts w:ascii="Arial" w:cs="Arial" w:eastAsia="Arial" w:hAnsi="Arial"/>
          <w:sz w:val="24"/>
          <w:szCs w:val="24"/>
        </w:rPr>
        <w:t xml:space="preserve">- в порядке исключения, могут быть изменены избирательные адреса в пределах одного и того же населенного пункта для членов избирательных комиссий, сотрудников правоохранительных органов, обеспечивающих общественный порядок в день голосования, наблюдателей, представителей группы "за", группы "против", при условии подачи ими заявления (ф. № 2) о намерении голосовать по избирательному адресу не позднее 26 ноября 2016 года;</w:t>
      </w:r>
    </w:p>
    <w:p>
      <w:pPr>
        <w:spacing w:after="120"/>
        <w:jc w:val="both"/>
      </w:pPr>
      <w:r>
        <w:rPr>
          <w:rFonts w:ascii="Arial" w:cs="Arial" w:eastAsia="Arial" w:hAnsi="Arial"/>
          <w:sz w:val="24"/>
          <w:szCs w:val="24"/>
        </w:rPr>
        <w:t xml:space="preserve">- граждане, не имеющие отметку регистрации в паспорте (ID-карта) в городе Бишкек и заявившие о намерении голосовать в городе Бишкек по форме № 2 включаются в список участников референдума только в дополнительно сформированных участках в городе Бишкек, при условии подачи ими заявления (ф. № 2) о намерении голосовать по избирательному адресу не позднее 26 ноября 2016 года.</w:t>
      </w:r>
    </w:p>
    <w:p>
      <w:pPr>
        <w:spacing w:after="120"/>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над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48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13 ноября 2016 года № 203</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 (далее - Положение) регулирует порядок организации голосования, подготовки помещения и оборудования для голосования, волеизъявления участников референдума, подсчета голосов участников референдума, установления итогов голосования и определения результатов референдума избирательными комиссиями, а также обеспечения реализации прав граждан на участие в референдуме Кыргызской Республики.</w:t>
      </w:r>
    </w:p>
    <w:p>
      <w:pPr>
        <w:spacing w:after="60"/>
        <w:ind w:firstLine="567"/>
        <w:jc w:val="both"/>
      </w:pPr>
      <w:r>
        <w:rPr>
          <w:rFonts w:ascii="Arial" w:cs="Arial" w:eastAsia="Arial" w:hAnsi="Arial"/>
          <w:sz w:val="24"/>
          <w:szCs w:val="24"/>
        </w:rPr>
        <w:t xml:space="preserve">1.2. Целью настоящего Положения является обеспечение полного свободного, справедливого и прозрачного процесса голосования в референдуме, реализации прав граждан на участие в референдуме, максимально объективной фиксации волеизъявления участников референдума и подведения итогов голосования на участках референдума.</w:t>
      </w:r>
    </w:p>
    <w:p>
      <w:pPr>
        <w:spacing w:after="60"/>
        <w:ind w:firstLine="567"/>
        <w:jc w:val="both"/>
      </w:pPr>
      <w:r>
        <w:rPr>
          <w:rFonts w:ascii="Arial" w:cs="Arial" w:eastAsia="Arial" w:hAnsi="Arial"/>
          <w:sz w:val="24"/>
          <w:szCs w:val="24"/>
        </w:rPr>
        <w:t xml:space="preserve">1.3. Настоящее Положение подготовлено на основе требований </w:t>
      </w:r>
      <w:hyperlink w:history="1" r:id="rIdcqsd9mcd-jx4v3jsy4nm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uswk9xqpgjrldsgtn0oe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200" w:before="200"/>
        <w:jc w:val="center"/>
      </w:pPr>
      <w:r>
        <w:rPr>
          <w:rFonts w:ascii="Arial" w:cs="Arial" w:eastAsia="Arial" w:hAnsi="Arial"/>
          <w:b/>
          <w:bCs/>
          <w:sz w:val="32"/>
          <w:szCs w:val="32"/>
        </w:rPr>
        <w:t xml:space="preserve">2. Организация процесса голосования. Основные требования к оборудованию помещения для голосования</w:t>
      </w:r>
    </w:p>
    <w:p>
      <w:pPr>
        <w:spacing w:after="60"/>
        <w:ind w:firstLine="567"/>
        <w:jc w:val="both"/>
      </w:pPr>
      <w:r>
        <w:rPr>
          <w:rFonts w:ascii="Arial" w:cs="Arial" w:eastAsia="Arial" w:hAnsi="Arial"/>
          <w:sz w:val="24"/>
          <w:szCs w:val="24"/>
        </w:rPr>
        <w:t xml:space="preserve">2.1. Организация процесса голосования возлагается в соответствии с законодательством на избирательные комиссии.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им в подготовке и проведении процесса голосования. Избирательные комиссии в пределах своих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участников референдума, включая использование инновационных технологий, осуществляют подсчет голосов участников референдума, устанавливают итоги голосования и определяют результаты выборов.</w:t>
      </w:r>
    </w:p>
    <w:p>
      <w:pPr>
        <w:spacing w:after="60"/>
        <w:ind w:firstLine="567"/>
        <w:jc w:val="both"/>
      </w:pPr>
      <w:r>
        <w:rPr>
          <w:rFonts w:ascii="Arial" w:cs="Arial" w:eastAsia="Arial" w:hAnsi="Arial"/>
          <w:sz w:val="24"/>
          <w:szCs w:val="24"/>
        </w:rPr>
        <w:t xml:space="preserve">2.2. Для проведения голосования на референдуме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2.3. 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участников референдума, а также 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2.4. "Оборудование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участникам референдума,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 При совмещении дня голосования на референдуме с днем голосования на выборах устанавливаются две автоматически считывающие урны (одна автоматически считывающая урна для голосования на референдуме, а другая для голосования на выборах)."</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агитационных групп (группы "за" и группы "против") вправе находиться от ящиков для голосования, кабин для голосования на расстоянии, обеспечивающее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2.7"Для информирования участников референдума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На информационном стенде могут размещаться извлечения из </w:t>
      </w:r>
      <w:hyperlink w:history="1" r:id="rIdsmsi00uyeq6wvk67mip8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Кыргызской Республики, уголовного законодательства, законодательства о нарушениях в части норм, устанавливающих избирательного законодательства.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60"/>
        <w:ind w:firstLine="567"/>
        <w:jc w:val="both"/>
      </w:pPr>
      <w:r>
        <w:rPr>
          <w:rFonts w:ascii="Arial" w:cs="Arial" w:eastAsia="Arial" w:hAnsi="Arial"/>
          <w:sz w:val="24"/>
          <w:szCs w:val="24"/>
        </w:rPr>
        <w:t xml:space="preserve">2.10. Помещение для голосования должно быть оборудовано таким образом, чтобы места выдачи бюллетеней, кабины, мониторы, автоматически считывающие урны, иное необходимое оборудование и ящики для голосования одновременно находились в поле зрения членов избирательной комиссии, наблюдателей, представителей агитационных групп (группа "за" и группа "против").</w:t>
      </w:r>
    </w:p>
    <w:p>
      <w:pPr>
        <w:spacing w:after="60"/>
        <w:ind w:firstLine="567"/>
        <w:jc w:val="both"/>
      </w:pPr>
      <w:r>
        <w:rPr>
          <w:rFonts w:ascii="Arial" w:cs="Arial" w:eastAsia="Arial" w:hAnsi="Arial"/>
          <w:sz w:val="24"/>
          <w:szCs w:val="24"/>
        </w:rPr>
        <w:t xml:space="preserve">2.11. На здании,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60"/>
        <w:ind w:firstLine="567"/>
        <w:jc w:val="both"/>
      </w:pPr>
      <w:r>
        <w:rPr>
          <w:rFonts w:ascii="Arial" w:cs="Arial" w:eastAsia="Arial" w:hAnsi="Arial"/>
          <w:sz w:val="24"/>
          <w:szCs w:val="24"/>
        </w:rPr>
        <w:t xml:space="preserve">2.12. 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письменные столы,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60"/>
        <w:ind w:firstLine="567"/>
        <w:jc w:val="both"/>
      </w:pPr>
      <w:r>
        <w:rPr>
          <w:rFonts w:ascii="Arial" w:cs="Arial" w:eastAsia="Arial" w:hAnsi="Arial"/>
          <w:sz w:val="24"/>
          <w:szCs w:val="24"/>
        </w:rPr>
        <w:t xml:space="preserve">2.13. Порядковые номера участников референдума вывешиваются в определенных местах помещения или размещаются на столах, за которыми будет осуществляться работа со списками участников референдума, выдача бюллетеней участникам референдума (Например: 1-500; 501-1000 и т.д.).</w:t>
      </w:r>
    </w:p>
    <w:p>
      <w:pPr>
        <w:spacing w:after="60"/>
        <w:ind w:firstLine="567"/>
        <w:jc w:val="both"/>
      </w:pPr>
      <w:r>
        <w:rPr>
          <w:rFonts w:ascii="Arial" w:cs="Arial" w:eastAsia="Arial" w:hAnsi="Arial"/>
          <w:sz w:val="24"/>
          <w:szCs w:val="24"/>
        </w:rPr>
        <w:t xml:space="preserve">2.14. Участковые избирательные комиссии составляют протоколы об итогах голосования на соответствующих участках референдума. Территориальные избирательные комиссии составляют протоколы об итогах голосования на соответствующих территориях (административно-территориальных единицах).</w:t>
      </w:r>
    </w:p>
    <w:p>
      <w:pPr>
        <w:spacing w:after="60"/>
        <w:ind w:firstLine="567"/>
        <w:jc w:val="both"/>
      </w:pPr>
      <w:r>
        <w:rPr>
          <w:rFonts w:ascii="Arial" w:cs="Arial" w:eastAsia="Arial" w:hAnsi="Arial"/>
          <w:sz w:val="24"/>
          <w:szCs w:val="24"/>
        </w:rPr>
        <w:t xml:space="preserve">2.15. 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60"/>
        <w:ind w:firstLine="567"/>
        <w:jc w:val="both"/>
      </w:pPr>
      <w:r>
        <w:rPr>
          <w:rFonts w:ascii="Arial" w:cs="Arial" w:eastAsia="Arial" w:hAnsi="Arial"/>
          <w:sz w:val="24"/>
          <w:szCs w:val="24"/>
        </w:rPr>
        <w:t xml:space="preserve">2.16. 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2.17. При совмещении дня голосования на референдум с днем и выборов, в помещении для голосования должны вывешиваться две увеличенные формы протоколов об итогах голосования, предназначенные для занесения в них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3. Порядок голосования вне помещения</w:t>
      </w:r>
    </w:p>
    <w:p>
      <w:pPr>
        <w:spacing w:after="60"/>
        <w:ind w:firstLine="567"/>
        <w:jc w:val="both"/>
      </w:pPr>
      <w:r>
        <w:rPr>
          <w:rFonts w:ascii="Arial" w:cs="Arial" w:eastAsia="Arial" w:hAnsi="Arial"/>
          <w:sz w:val="24"/>
          <w:szCs w:val="24"/>
        </w:rPr>
        <w:t xml:space="preserve">3.1. Участники референдума, которые внесены в списки участников референдума, но по состоянию здоровья или инвалидности не могут прибыть на участок для голосования; участники референдума, находящиеся в день голосования в больницах, в местах содержания под стражей подозреваемых и обвиняемых; участники референдума,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избиратели, работающие вахтовым методом, участники референдума, находящиеся под домашним арестом, если они постоянно проживают на территории участка по проведению референдума,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Голосование вне помещения для голосования проводится только за один календарный день до дня голосования и только на основании письменного заявления избирателя о предоставлении ему возможности проголосовать вне помещения. Заявление избирателя может быть сделано в любое время,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должна быть указана причина, по которой избиратель не может прибыть в помещение для голосования и данные об участнике референдума.</w:t>
      </w:r>
    </w:p>
    <w:p>
      <w:pPr>
        <w:spacing w:after="60"/>
        <w:ind w:firstLine="567"/>
        <w:jc w:val="both"/>
      </w:pPr>
      <w:r>
        <w:rPr>
          <w:rFonts w:ascii="Arial" w:cs="Arial" w:eastAsia="Arial" w:hAnsi="Arial"/>
          <w:sz w:val="24"/>
          <w:szCs w:val="24"/>
        </w:rPr>
        <w:t xml:space="preserve">3.3. Участковая избирательная комиссия должна располагать необходимым количеством переносных ящиков для голосования при совмещении дня голосования на референдум с днем голосования на выборах (не более четырех). При этом, голосование вне помещения проводят члены участковой избирательной комиссии совместно с оператором, которые получают необходимое количество бюллетеней отдельно для голосования на референдум и отдельно для голосования на выборах под роспись, а также предварительно два опечатанных (опломбированных) переносных ящика. Голосование вне помещения проводится в присутствии, наблюдателей, представителей средств массовой информации.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3.4.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Председатель и секретарь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3.5. За 2 дня до дня голосования участковая избирательная комиссия на своем участке обязана вывесить реестр участников референдума, подавших письменное заявление о предоставлении им возможности проголосовать вне помещения.</w:t>
      </w:r>
    </w:p>
    <w:p>
      <w:pPr>
        <w:spacing w:after="60"/>
        <w:ind w:firstLine="567"/>
        <w:jc w:val="both"/>
      </w:pPr>
      <w:r>
        <w:rPr>
          <w:rFonts w:ascii="Arial" w:cs="Arial" w:eastAsia="Arial" w:hAnsi="Arial"/>
          <w:sz w:val="24"/>
          <w:szCs w:val="24"/>
        </w:rPr>
        <w:t xml:space="preserve">3.6.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агитационных групп (группы "за" и группы "против"),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агитационных групп (группы "за" и группы "против").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3.7. По прибытии к избирателю члены участковой избирательной комиссии совместно с оператором проводят идентификацию участника референдума по его биометрическим и персональным данным. После чего член участковой избирательной комиссии выдает ему бюллетень для голосования. При получении бюллетеня для голосования в бумажном списке участникам референдума проставляются серия и номер документа, удостоверяющего личность участника референдума. Участник референдума проверяет правильность произведенной записи и расписывается в бумажном списке участникам референдума.</w:t>
      </w:r>
    </w:p>
    <w:p>
      <w:pPr>
        <w:spacing w:after="60"/>
        <w:ind w:firstLine="567"/>
        <w:jc w:val="both"/>
      </w:pPr>
      <w:r>
        <w:rPr>
          <w:rFonts w:ascii="Arial" w:cs="Arial" w:eastAsia="Arial" w:hAnsi="Arial"/>
          <w:sz w:val="24"/>
          <w:szCs w:val="24"/>
        </w:rPr>
        <w:t xml:space="preserve">3.8. Бюллетень для голосования заполняется участником референдума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В случае если участник референдума вследствие ограниченности возможности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статьи 32 конституционного Закона.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Серия и номер паспорта участника референдума, проголосовавшего вне помещения, вносятся в список участников референдума и, одновременно, в соответствующей графе списка участников референдума делается отметка "Проголосовал вне помещения".</w:t>
      </w:r>
    </w:p>
    <w:p>
      <w:pPr>
        <w:spacing w:after="60"/>
        <w:ind w:firstLine="567"/>
        <w:jc w:val="both"/>
      </w:pPr>
      <w:r>
        <w:rPr>
          <w:rFonts w:ascii="Arial" w:cs="Arial" w:eastAsia="Arial" w:hAnsi="Arial"/>
          <w:sz w:val="24"/>
          <w:szCs w:val="24"/>
        </w:rPr>
        <w:t xml:space="preserve">3.10. По окончании голосования вне помещения переносные ящики дополнительно опечатываются (пломбируются) печатью участковой избирательной комиссии и убираются в сейф (шкаф) для хранения избирательных документов, который опечатывается (пломбируется) дополнительно.</w:t>
      </w:r>
    </w:p>
    <w:p>
      <w:pPr>
        <w:spacing w:after="60"/>
        <w:ind w:firstLine="567"/>
        <w:jc w:val="both"/>
      </w:pPr>
      <w:r>
        <w:rPr>
          <w:rFonts w:ascii="Arial" w:cs="Arial" w:eastAsia="Arial" w:hAnsi="Arial"/>
          <w:sz w:val="24"/>
          <w:szCs w:val="24"/>
        </w:rPr>
        <w:t xml:space="preserve">3.11. Подсчет голосов участников референдума, проголосовавших вне помещения, производится по окончании голосования в помещении для голосования.</w:t>
      </w:r>
    </w:p>
    <w:p>
      <w:pPr>
        <w:spacing w:after="60"/>
        <w:ind w:firstLine="567"/>
        <w:jc w:val="both"/>
      </w:pPr>
      <w:r>
        <w:rPr>
          <w:rFonts w:ascii="Arial" w:cs="Arial" w:eastAsia="Arial" w:hAnsi="Arial"/>
          <w:sz w:val="24"/>
          <w:szCs w:val="24"/>
        </w:rPr>
        <w:t xml:space="preserve">3.12. Извлеченные из переносных ящиков бюллетени для голосования, пропускаются через автоматически считывающую урну по окончании голосования в помещении для голосования.</w:t>
      </w:r>
    </w:p>
    <w:p>
      <w:pPr>
        <w:spacing w:after="200" w:before="200"/>
        <w:jc w:val="center"/>
      </w:pPr>
      <w:r>
        <w:rPr>
          <w:rFonts w:ascii="Arial" w:cs="Arial" w:eastAsia="Arial" w:hAnsi="Arial"/>
          <w:b/>
          <w:bCs/>
          <w:sz w:val="32"/>
          <w:szCs w:val="32"/>
        </w:rPr>
        <w:t xml:space="preserve">4. Порядок голосования в день голосования</w:t>
      </w:r>
    </w:p>
    <w:p>
      <w:pPr>
        <w:spacing w:after="60"/>
        <w:ind w:firstLine="567"/>
        <w:jc w:val="both"/>
      </w:pPr>
      <w:r>
        <w:rPr>
          <w:rFonts w:ascii="Arial" w:cs="Arial" w:eastAsia="Arial" w:hAnsi="Arial"/>
          <w:sz w:val="24"/>
          <w:szCs w:val="24"/>
        </w:rPr>
        <w:t xml:space="preserve">4.1. На всех участках референдума, в том числе находящихся за пределами территории Кыргызской Республики, голосование проводится с 8-00 до 20-00 часов по местному времени. О времени и месте голосования участковая избирательная комиссия оповещает граждан не позднее чем за 10 календарных дней до дня проведения референдума через средства массовой информации или иным способом, а при проведении повторного голосования - не позднее чем за 7 календарных дней до дня голосования. Голосование за пределами Кыргызской Республики проводится с 8-00 до 20-00 часов по местному времени страны, где проводится голосование.</w:t>
      </w:r>
    </w:p>
    <w:p>
      <w:pPr>
        <w:spacing w:after="60"/>
        <w:ind w:firstLine="567"/>
        <w:jc w:val="both"/>
      </w:pPr>
      <w:r>
        <w:rPr>
          <w:rFonts w:ascii="Arial" w:cs="Arial" w:eastAsia="Arial" w:hAnsi="Arial"/>
          <w:sz w:val="24"/>
          <w:szCs w:val="24"/>
        </w:rPr>
        <w:t xml:space="preserve">4.2. На участках референдума, образованных в воинских частях, в отдаленных и труднодоступных районах, местах временного пребывания граждан, участковая избирательная комиссия может объявить голосование законченным ранее 20-00 часов по местному времени, если проголосовали все граждане, имеющие право на участие в референдуме, включенные в список.</w:t>
      </w:r>
    </w:p>
    <w:p>
      <w:pPr>
        <w:spacing w:after="60"/>
        <w:ind w:firstLine="567"/>
        <w:jc w:val="both"/>
      </w:pPr>
      <w:r>
        <w:rPr>
          <w:rFonts w:ascii="Arial" w:cs="Arial" w:eastAsia="Arial" w:hAnsi="Arial"/>
          <w:sz w:val="24"/>
          <w:szCs w:val="24"/>
        </w:rPr>
        <w:t xml:space="preserve">4.3. В день проведения референдума, в 7-00 часов по местному времени,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 совместно с оператором ГРС проводить идентификацию граждан в электронном списке участников референдума;</w:t>
      </w:r>
    </w:p>
    <w:p>
      <w:pPr>
        <w:spacing w:after="60"/>
        <w:ind w:firstLine="567"/>
        <w:jc w:val="both"/>
      </w:pPr>
      <w:r>
        <w:rPr>
          <w:rFonts w:ascii="Arial" w:cs="Arial" w:eastAsia="Arial" w:hAnsi="Arial"/>
          <w:sz w:val="24"/>
          <w:szCs w:val="24"/>
        </w:rPr>
        <w:t xml:space="preserve">- осуществлять регистрацию граждан в бумажном списке участников референдума;</w:t>
      </w:r>
    </w:p>
    <w:p>
      <w:pPr>
        <w:spacing w:after="60"/>
        <w:ind w:firstLine="567"/>
        <w:jc w:val="both"/>
      </w:pPr>
      <w:r>
        <w:rPr>
          <w:rFonts w:ascii="Arial" w:cs="Arial" w:eastAsia="Arial" w:hAnsi="Arial"/>
          <w:sz w:val="24"/>
          <w:szCs w:val="24"/>
        </w:rPr>
        <w:t xml:space="preserve">- выдавать бюллетени для голосования;</w:t>
      </w:r>
    </w:p>
    <w:p>
      <w:pPr>
        <w:spacing w:after="60"/>
        <w:ind w:firstLine="567"/>
        <w:jc w:val="both"/>
      </w:pPr>
      <w:r>
        <w:rPr>
          <w:rFonts w:ascii="Arial" w:cs="Arial" w:eastAsia="Arial" w:hAnsi="Arial"/>
          <w:sz w:val="24"/>
          <w:szCs w:val="24"/>
        </w:rPr>
        <w:t xml:space="preserve">- осуществлять контроль за прохождением участников референдума в кабины для тайного голосования, опусканием бюллетеней для голосования в автоматически считывающие урны для голосования.</w:t>
      </w:r>
    </w:p>
    <w:p>
      <w:pPr>
        <w:spacing w:after="60"/>
        <w:ind w:firstLine="567"/>
        <w:jc w:val="both"/>
      </w:pPr>
      <w:r>
        <w:rPr>
          <w:rFonts w:ascii="Arial" w:cs="Arial" w:eastAsia="Arial" w:hAnsi="Arial"/>
          <w:sz w:val="24"/>
          <w:szCs w:val="24"/>
        </w:rPr>
        <w:t xml:space="preserve">4.4. 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60"/>
        <w:ind w:firstLine="567"/>
        <w:jc w:val="both"/>
      </w:pPr>
      <w:r>
        <w:rPr>
          <w:rFonts w:ascii="Arial" w:cs="Arial" w:eastAsia="Arial" w:hAnsi="Arial"/>
          <w:sz w:val="24"/>
          <w:szCs w:val="24"/>
        </w:rPr>
        <w:t xml:space="preserve">4.5. Председатель участковой избирательной комиссии в присутствии членов участковой избирательной комиссии, наблюдателей и иных участников референдума вскрывает опечатанный сейф (шкаф), в котором находятся список участников референдума данного участка, бюллетени для голосования и печать участковой избирательной комиссии, а также документы по результатам голосования вне помещения; вынимает из сейфа (шкафа) бумажный список участников референдума, иное необходимое оборудование с электронным списком участников референдума, оглашает число включенных в список участников референдума, дает возможность визуально ознакомиться и сопоставить бумажный и электронный списки участников референдума присутствующим лицам, затем раздает его членам участковой избирательной комиссии, которые несут ответственность за регистрацию участников референдума и заполнение бумажного списка участников референдума в день голосования.</w:t>
      </w:r>
    </w:p>
    <w:p>
      <w:pPr>
        <w:spacing w:after="60"/>
        <w:ind w:firstLine="567"/>
        <w:jc w:val="both"/>
      </w:pPr>
      <w:r>
        <w:rPr>
          <w:rFonts w:ascii="Arial" w:cs="Arial" w:eastAsia="Arial" w:hAnsi="Arial"/>
          <w:sz w:val="24"/>
          <w:szCs w:val="24"/>
        </w:rPr>
        <w:t xml:space="preserve">4.6.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иным участникам референдума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участка референдума, время опускания контрольных листов в ящики для голосования, фамилии председателя, секретаря и других членов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4.7. Председатель участковой избирательной комиссии объявляет о количестве бюллетеней для голосования, полученных от вышестоящей избирательной комиссии и выданных для голосования вне помещения. Члены участковой избирательной комиссии в присутствии наблюдателей, иных участников референдума пересчитывают и оглашают количество бюллетеней для голосования, затем председатель участковой избирательной комиссии предъявляет их для визуального ознакомления присутствующим лицам и заносит число бюллетеней для голосования,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60"/>
        <w:ind w:firstLine="567"/>
        <w:jc w:val="both"/>
      </w:pPr>
      <w:r>
        <w:rPr>
          <w:rFonts w:ascii="Arial" w:cs="Arial" w:eastAsia="Arial" w:hAnsi="Arial"/>
          <w:sz w:val="24"/>
          <w:szCs w:val="24"/>
        </w:rPr>
        <w:t xml:space="preserve">4.8. После пересчета бюллетеней для голосования председатель участковой избирательной комиссии передает по 100 бюллетеней для голосования по ведомости членам участковой избирательной комиссии, которые расписываются в их получении и несут ответственность за выдачу бюллетеней для голосования.</w:t>
      </w:r>
    </w:p>
    <w:p>
      <w:pPr>
        <w:spacing w:after="60"/>
        <w:ind w:firstLine="567"/>
        <w:jc w:val="both"/>
      </w:pPr>
      <w:r>
        <w:rPr>
          <w:rFonts w:ascii="Arial" w:cs="Arial" w:eastAsia="Arial" w:hAnsi="Arial"/>
          <w:sz w:val="24"/>
          <w:szCs w:val="24"/>
        </w:rPr>
        <w:t xml:space="preserve">4.9. Во всех случаях, указанных в настоящей части, вправе присутствовать представители группы "за", группы "против", средства массовой информации и наблюдатели.</w:t>
      </w:r>
    </w:p>
    <w:p>
      <w:pPr>
        <w:spacing w:after="60"/>
        <w:ind w:firstLine="567"/>
        <w:jc w:val="both"/>
      </w:pPr>
      <w:r>
        <w:rPr>
          <w:rFonts w:ascii="Arial" w:cs="Arial" w:eastAsia="Arial" w:hAnsi="Arial"/>
          <w:sz w:val="24"/>
          <w:szCs w:val="24"/>
        </w:rPr>
        <w:t xml:space="preserve">4.10. В помещении для голосования члены участковой комиссии по проведению референдума совместно с операторами проводят идентификацию участника референдума по его биометрическим и персональным данным.</w:t>
      </w:r>
    </w:p>
    <w:p>
      <w:pPr>
        <w:spacing w:after="60"/>
        <w:ind w:firstLine="567"/>
        <w:jc w:val="both"/>
      </w:pPr>
      <w:r>
        <w:rPr>
          <w:rFonts w:ascii="Arial" w:cs="Arial" w:eastAsia="Arial" w:hAnsi="Arial"/>
          <w:sz w:val="24"/>
          <w:szCs w:val="24"/>
        </w:rPr>
        <w:t xml:space="preserve">4.11. Для идентификации участника референдума по его биометрическим и персональным данным согласие участника референдума не требуется.</w:t>
      </w:r>
    </w:p>
    <w:p>
      <w:pPr>
        <w:spacing w:after="60"/>
        <w:ind w:firstLine="567"/>
        <w:jc w:val="both"/>
      </w:pPr>
      <w:r>
        <w:rPr>
          <w:rFonts w:ascii="Arial" w:cs="Arial" w:eastAsia="Arial" w:hAnsi="Arial"/>
          <w:sz w:val="24"/>
          <w:szCs w:val="24"/>
        </w:rPr>
        <w:t xml:space="preserve">4.12. При этом на мониторе, вывешенном на обозримом для наблюдателей и иных участников референдума месте, высвечивается следующая информация:</w:t>
      </w:r>
    </w:p>
    <w:p>
      <w:pPr>
        <w:spacing w:after="60"/>
        <w:ind w:firstLine="567"/>
        <w:jc w:val="both"/>
      </w:pPr>
      <w:r>
        <w:rPr>
          <w:rFonts w:ascii="Arial" w:cs="Arial" w:eastAsia="Arial" w:hAnsi="Arial"/>
          <w:sz w:val="24"/>
          <w:szCs w:val="24"/>
        </w:rPr>
        <w:t xml:space="preserve">- общее количество граждан, включенных в список участников референдума на данном участке референдума;</w:t>
      </w:r>
    </w:p>
    <w:p>
      <w:pPr>
        <w:spacing w:after="60"/>
        <w:ind w:firstLine="567"/>
        <w:jc w:val="both"/>
      </w:pPr>
      <w:r>
        <w:rPr>
          <w:rFonts w:ascii="Arial" w:cs="Arial" w:eastAsia="Arial" w:hAnsi="Arial"/>
          <w:sz w:val="24"/>
          <w:szCs w:val="24"/>
        </w:rPr>
        <w:t xml:space="preserve">- количество проголосовавших на данный момент участников референдума на этом участке по проведению референдума;</w:t>
      </w:r>
    </w:p>
    <w:p>
      <w:pPr>
        <w:spacing w:after="60"/>
        <w:ind w:firstLine="567"/>
        <w:jc w:val="both"/>
      </w:pPr>
      <w:r>
        <w:rPr>
          <w:rFonts w:ascii="Arial" w:cs="Arial" w:eastAsia="Arial" w:hAnsi="Arial"/>
          <w:sz w:val="24"/>
          <w:szCs w:val="24"/>
        </w:rPr>
        <w:t xml:space="preserve">- иная информация, определенная Центральной комиссией по проведению референдума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4.13. После идентификации участника референдума распечатывается чек. Чек предъявляется участником референдума члену участковой комиссии по проведению референдума,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4.14. При выдаче бюллетеней для голосования, определенный жеребьевкой член участковой комиссии по проведению референдума регистрирует участника референдума в бумажном списке участников референдума. Участник референдума расписывается в нем о получении бюллетеня.</w:t>
      </w:r>
    </w:p>
    <w:p>
      <w:pPr>
        <w:spacing w:after="60"/>
        <w:ind w:firstLine="567"/>
        <w:jc w:val="both"/>
      </w:pPr>
      <w:r>
        <w:rPr>
          <w:rFonts w:ascii="Arial" w:cs="Arial" w:eastAsia="Arial" w:hAnsi="Arial"/>
          <w:sz w:val="24"/>
          <w:szCs w:val="24"/>
        </w:rPr>
        <w:t xml:space="preserve">4.15. Каждый участник референдума голосует лично, голосование за других участников референдума не допускается.</w:t>
      </w:r>
    </w:p>
    <w:p>
      <w:pPr>
        <w:spacing w:after="60"/>
        <w:ind w:firstLine="567"/>
        <w:jc w:val="both"/>
      </w:pPr>
      <w:r>
        <w:rPr>
          <w:rFonts w:ascii="Arial" w:cs="Arial" w:eastAsia="Arial" w:hAnsi="Arial"/>
          <w:sz w:val="24"/>
          <w:szCs w:val="24"/>
        </w:rPr>
        <w:t xml:space="preserve">4.16. Бюллетень для голосования выдается участнику референдума, включенным в список участников референдума, по предъявлении документа, удостоверяющего личность участника референдума и чека, выданного ему после идентификации. К документам, удостоверяющим личность участника референдума, относятся: паспорт гражданина (ID-карта) и общегражданский паспорт гражданина Кыргызской Республики.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4.17. При получении бюллетеня для голосования в бумажном списке участников референдума проставляются серия и номер документа, удостоверяющего личность участника референдума. Участник референдума проверяет правильность произведенной записи и расписывается в бумажном списке участников референдума.</w:t>
      </w:r>
    </w:p>
    <w:p>
      <w:pPr>
        <w:spacing w:after="60"/>
        <w:ind w:firstLine="567"/>
        <w:jc w:val="both"/>
      </w:pPr>
      <w:r>
        <w:rPr>
          <w:rFonts w:ascii="Arial" w:cs="Arial" w:eastAsia="Arial" w:hAnsi="Arial"/>
          <w:sz w:val="24"/>
          <w:szCs w:val="24"/>
        </w:rPr>
        <w:t xml:space="preserve">4.18. Бюллетень для голосования заполняется участником референдума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4.18-1. Участки референдума оснащаются специальными трафаретами для самостоятельного заполнения участниками референдума с ограниченными возможностями здоровья бюллетеней для голосования, в том числе бюллетенями с применением шрифта Брайля.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4.19. В случае если голосующий участник референдума считает, что при заполнении бюллетеня для голосования совершил ошибку, он вправе обратиться к члену участковой комиссии по проведению референдума, выдавшей бюллетень для голосования с просьбой выдать ему новый бюллетень для голосования взамен испорченного. Член участковой избирательной комиссии выдает гражданину новый бюллетень для голосования, делая при этом соответствующую отметку в списке участников референдума рядом с фамилией указанного гражданина. Испорченный бюллетень для голосования погашается, о чем составляется отдельный акт.</w:t>
      </w:r>
    </w:p>
    <w:p>
      <w:pPr>
        <w:spacing w:after="60"/>
        <w:ind w:firstLine="567"/>
        <w:jc w:val="both"/>
      </w:pPr>
      <w:r>
        <w:rPr>
          <w:rFonts w:ascii="Arial" w:cs="Arial" w:eastAsia="Arial" w:hAnsi="Arial"/>
          <w:sz w:val="24"/>
          <w:szCs w:val="24"/>
        </w:rPr>
        <w:t xml:space="preserve">4.20. Если участник референдума голосует за принятие вынесенного на референдум вопроса, он ставит знак "V" или любой иной знак в квадрате под словом "За". Если участник референдума голосует против вынесенного на референдум вопроса, он ставит знак "V" или любой иной знак в квадрате под словом "Против".</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4.21. В случае, если участник референдума не имеет возможности самостоятельно расписаться в получении бюллетеня для голосования, он вправе воспользоваться помощью другого лица, за исключением членов участковой комиссии по проведению референдума и наблюдателей. Лицо, оказавшее помощь участнику референдума, указывает свои фамилию, имя, отчество и расписывается в списке участников референдума в графе "Подпись гражданина о получении бюллетеня для голосования на референдуме Кыргызской Республики".</w:t>
      </w:r>
    </w:p>
    <w:p>
      <w:pPr>
        <w:spacing w:after="120"/>
        <w:jc w:val="both"/>
      </w:pPr>
      <w:r>
        <w:rPr>
          <w:rFonts w:ascii="Arial" w:cs="Arial" w:eastAsia="Arial" w:hAnsi="Arial"/>
          <w:sz w:val="24"/>
          <w:szCs w:val="24"/>
        </w:rPr>
        <w:t xml:space="preserve">Лицо, назначенное по просьбе участника референдума,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указанные в абзаце первом настоящего пункта, в полном соответствии с волеизъявлением избирателя.</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4.22. Заполненные бюллетени для голосования пропускаются участником референдума через автоматически считывающую урну. Запрещается выносить избирательный бюллетень для голосования из помещения для голосования.</w:t>
      </w:r>
    </w:p>
    <w:p>
      <w:pPr>
        <w:spacing w:after="120"/>
        <w:jc w:val="both"/>
      </w:pPr>
      <w:r>
        <w:rPr>
          <w:rFonts w:ascii="Arial" w:cs="Arial" w:eastAsia="Arial" w:hAnsi="Arial"/>
          <w:sz w:val="24"/>
          <w:szCs w:val="24"/>
        </w:rPr>
        <w:t xml:space="preserve">Сведения о количестве проголосовавших передаются в территориальную комиссию по проведению референдума через каждые 2 часа, системный администратор территориальной комиссии по проведению референдума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выданных чеков, передаются в Центральную избирательную комиссию сразу же после закрытия участков референдума, но до вскрытия урн с бюллетенями.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4.23.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w:t>
      </w:r>
    </w:p>
    <w:p>
      <w:pPr>
        <w:spacing w:after="60"/>
        <w:ind w:firstLine="567"/>
        <w:jc w:val="both"/>
      </w:pPr>
      <w:r>
        <w:rPr>
          <w:rFonts w:ascii="Arial" w:cs="Arial" w:eastAsia="Arial" w:hAnsi="Arial"/>
          <w:sz w:val="24"/>
          <w:szCs w:val="24"/>
        </w:rPr>
        <w:t xml:space="preserve">4.24.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60"/>
        <w:ind w:firstLine="567"/>
        <w:jc w:val="both"/>
      </w:pPr>
      <w:r>
        <w:rPr>
          <w:rFonts w:ascii="Arial" w:cs="Arial" w:eastAsia="Arial" w:hAnsi="Arial"/>
          <w:sz w:val="24"/>
          <w:szCs w:val="24"/>
        </w:rPr>
        <w:t xml:space="preserve">4.25.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комиссии по проведению референдума,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комиссией по проведению референдума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4.26.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4.27. В случае сбоя автоматически считывающей урны в день референдума,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4.28. 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избирательной комиссии и операторами.</w:t>
      </w:r>
    </w:p>
    <w:p>
      <w:pPr>
        <w:spacing w:after="60"/>
        <w:ind w:firstLine="567"/>
        <w:jc w:val="both"/>
      </w:pPr>
      <w:r>
        <w:rPr>
          <w:rFonts w:ascii="Arial" w:cs="Arial" w:eastAsia="Arial" w:hAnsi="Arial"/>
          <w:sz w:val="24"/>
          <w:szCs w:val="24"/>
        </w:rPr>
        <w:t xml:space="preserve">4.29. Бюллетени для голосования, находящиеся в автоматически считывающей урне, которая дала сбой, извлекаются и пропускаются через действующую автоматически считывающую урну после окончания голосования в присутствии наблюдателей, представителей агитационных групп (группа "за" и группа "против").</w:t>
      </w:r>
    </w:p>
    <w:p>
      <w:pPr>
        <w:spacing w:after="60"/>
        <w:ind w:firstLine="567"/>
        <w:jc w:val="both"/>
      </w:pPr>
      <w:r>
        <w:rPr>
          <w:rFonts w:ascii="Arial" w:cs="Arial" w:eastAsia="Arial" w:hAnsi="Arial"/>
          <w:sz w:val="24"/>
          <w:szCs w:val="24"/>
        </w:rPr>
        <w:t xml:space="preserve">4.30. В случае восстановления работоспособности замененных в результате сбоя автоматических считывающих урн в течение дня голосования возобновление их использования для голосования не допускается.</w:t>
      </w:r>
    </w:p>
    <w:p>
      <w:pPr>
        <w:spacing w:after="200" w:before="200"/>
        <w:jc w:val="center"/>
      </w:pPr>
      <w:r>
        <w:rPr>
          <w:rFonts w:ascii="Arial" w:cs="Arial" w:eastAsia="Arial" w:hAnsi="Arial"/>
          <w:b/>
          <w:bCs/>
          <w:sz w:val="32"/>
          <w:szCs w:val="32"/>
        </w:rPr>
        <w:t xml:space="preserve">5. Подсчет голосов участников референдума. Установление итогов голосования участковыми избирательными комиссиями</w:t>
      </w:r>
    </w:p>
    <w:p>
      <w:pPr>
        <w:spacing w:after="60"/>
        <w:ind w:firstLine="567"/>
        <w:jc w:val="both"/>
      </w:pPr>
      <w:r>
        <w:rPr>
          <w:rFonts w:ascii="Arial" w:cs="Arial" w:eastAsia="Arial" w:hAnsi="Arial"/>
          <w:sz w:val="24"/>
          <w:szCs w:val="24"/>
        </w:rPr>
        <w:t xml:space="preserve">5.1. В 20-00 часов голосование завершается, а помещение для голосования закрывается. Председатель участковой избирательной комиссии объявляет о том, что получить бюллетени для голосования и проголосовать могут только участники референдума, находящиеся в помещении для голосования, то есть пришедшие в помещение для голосования до 20-00 часов.</w:t>
      </w:r>
    </w:p>
    <w:p>
      <w:pPr>
        <w:spacing w:after="60"/>
        <w:ind w:firstLine="567"/>
        <w:jc w:val="both"/>
      </w:pPr>
      <w:r>
        <w:rPr>
          <w:rFonts w:ascii="Arial" w:cs="Arial" w:eastAsia="Arial" w:hAnsi="Arial"/>
          <w:sz w:val="24"/>
          <w:szCs w:val="24"/>
        </w:rPr>
        <w:t xml:space="preserve">5.2. Подсчет голосов участников референдума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участников референдума.</w:t>
      </w:r>
    </w:p>
    <w:p>
      <w:pPr>
        <w:spacing w:after="60"/>
        <w:ind w:firstLine="567"/>
        <w:jc w:val="both"/>
      </w:pPr>
      <w:r>
        <w:rPr>
          <w:rFonts w:ascii="Arial" w:cs="Arial" w:eastAsia="Arial" w:hAnsi="Arial"/>
          <w:sz w:val="24"/>
          <w:szCs w:val="24"/>
        </w:rPr>
        <w:t xml:space="preserve">5.3. В процессе подсчета голосов и установления итогов голосования представителями агитационных групп (группы "за" и группы "против"), наблюдателями, представителями средств массовой информации могут производиться фотографирование, кино, видеосъемка.</w:t>
      </w:r>
    </w:p>
    <w:p>
      <w:pPr>
        <w:spacing w:after="60"/>
        <w:ind w:firstLine="567"/>
        <w:jc w:val="both"/>
      </w:pPr>
      <w:r>
        <w:rPr>
          <w:rFonts w:ascii="Arial" w:cs="Arial" w:eastAsia="Arial" w:hAnsi="Arial"/>
          <w:sz w:val="24"/>
          <w:szCs w:val="24"/>
        </w:rPr>
        <w:t xml:space="preserve">5.4. Подсчет голосов участников референдума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участников референдума. Место, где производится непосредственный подсчет голосов участников референдума, должно быть оборудовано таким образом, чтобы к нему был обеспечен доступ всех членов участковой избирательной комиссии, представителей агитационных групп (группы "за" и группы "против")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5.5. 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5.6. При совмещении дня голосования на референдуме со днем выборов Президента или депутатов Жогорку Кенеша, в первую очередь, осуществляется процесс подсчета избирательных бюллетеней и установление итогов голосования выборов Президента или депутатов Жогорку Кенеша, затем производится подсчет бюллетеней для голосования и установление итогов голосования референдума.</w:t>
      </w:r>
    </w:p>
    <w:p>
      <w:pPr>
        <w:spacing w:after="120"/>
        <w:jc w:val="both"/>
      </w:pPr>
      <w:r>
        <w:rPr>
          <w:rFonts w:ascii="Arial" w:cs="Arial" w:eastAsia="Arial" w:hAnsi="Arial"/>
          <w:sz w:val="24"/>
          <w:szCs w:val="24"/>
        </w:rPr>
        <w:t xml:space="preserve">В случае совмещения дня голосования на референдуме со днем выборов депутатов местных кенешей, в первую очередь, осуществляется процесс подсчета бюллетеней для голосования, установление итогов голосования референдума.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5.7. Члены участковой избирательной комиссии, ответственные за выдачу бюллетеней для голосования, пересчитывают оставшиеся неиспользованные бюллетени голосования, погашают их путем надрезания правого нижнего и сдают по ведомости председателю участковой избирательной комиссии, о чем составляется акт. Таким же образом, погашаются неиспользованные бюллетени для голосования, оставшиеся в сейфе участковой избирательной комиссии. Все погашенные бюллетени голосования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бюллетени голосования", указываются их количество и номер избирательного участка.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5.8. Число всех погашенных бюллетеней для голосования, которое определяется как сумма чисел неиспользованных бюллетеней для голосования и бюллетеней для голосования, которые были возвращены участникам референдума как ошибочно заполненные (испорченные), оглашается и заносится в протокол об итогах голосования в его увеличенную форму.</w:t>
      </w:r>
    </w:p>
    <w:p>
      <w:pPr>
        <w:spacing w:after="60"/>
        <w:ind w:firstLine="567"/>
        <w:jc w:val="both"/>
      </w:pPr>
      <w:r>
        <w:rPr>
          <w:rFonts w:ascii="Arial" w:cs="Arial" w:eastAsia="Arial" w:hAnsi="Arial"/>
          <w:sz w:val="24"/>
          <w:szCs w:val="24"/>
        </w:rPr>
        <w:t xml:space="preserve">5.9. Перед непосредственным подсчетом голосов участников референдума члены участковой избирательной комиссии, ответственные за регистрацию участников референдума, обязаны внести в каждую страницу списка участников референдума соответствующие суммарные данные.</w:t>
      </w:r>
    </w:p>
    <w:p>
      <w:pPr>
        <w:spacing w:after="60"/>
        <w:ind w:firstLine="567"/>
        <w:jc w:val="both"/>
      </w:pPr>
      <w:r>
        <w:rPr>
          <w:rFonts w:ascii="Arial" w:cs="Arial" w:eastAsia="Arial" w:hAnsi="Arial"/>
          <w:sz w:val="24"/>
          <w:szCs w:val="24"/>
        </w:rPr>
        <w:t xml:space="preserve">5.10. После внесения суммарных данных каждая страница списка участников референдума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участников референдума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60"/>
        <w:ind w:firstLine="567"/>
        <w:jc w:val="both"/>
      </w:pPr>
      <w:r>
        <w:rPr>
          <w:rFonts w:ascii="Arial" w:cs="Arial" w:eastAsia="Arial" w:hAnsi="Arial"/>
          <w:sz w:val="24"/>
          <w:szCs w:val="24"/>
        </w:rPr>
        <w:t xml:space="preserve">5.11. Число бюллетеней для голосования, выданных участникам референдума, дополнительно проверяется путем подсчета чеков. После проведения работы со списком участников референдума составляется акт о числе бюллетеней для голосования, выданных участникам референдума. Копию акта, заверенную подписью председателя и печатью участковой избирательной комиссии, выдают присутствующим представителям группы "за", группы "против", наблюдателям, средствам массовой информации, затем данные заносятся в протокол увеличенной формы.</w:t>
      </w:r>
    </w:p>
    <w:p>
      <w:pPr>
        <w:spacing w:after="60"/>
        <w:ind w:firstLine="567"/>
        <w:jc w:val="both"/>
      </w:pPr>
      <w:r>
        <w:rPr>
          <w:rFonts w:ascii="Arial" w:cs="Arial" w:eastAsia="Arial" w:hAnsi="Arial"/>
          <w:sz w:val="24"/>
          <w:szCs w:val="24"/>
        </w:rPr>
        <w:t xml:space="preserve">5.12. После проведения работы со списком участников референдума председатель участковой избирательной комиссии предлагает присутствующим визуально ознакомиться с ним. После этого итог подсчета референдума убирается в сейф (шкаф).</w:t>
      </w:r>
    </w:p>
    <w:p>
      <w:pPr>
        <w:spacing w:after="60"/>
        <w:ind w:firstLine="567"/>
        <w:jc w:val="both"/>
      </w:pPr>
      <w:r>
        <w:rPr>
          <w:rFonts w:ascii="Arial" w:cs="Arial" w:eastAsia="Arial" w:hAnsi="Arial"/>
          <w:sz w:val="24"/>
          <w:szCs w:val="24"/>
        </w:rPr>
        <w:t xml:space="preserve">5.13. Участковая избирательная комиссия приступает к подсчету бюллетеней для голосования, содержащихся в переносных ящиках для голосования. Члены участковой комиссии по проведению референдума, проводившие голосование вне помещения, демонстрируют сохранность пломб и печатей, вскрывают поочередно переносные ящики для голосования, затем извлекают бюллетени для голосования и контрольные листы с подписями членов участковой комиссии по проведению референдума, лиц, присутствовавших при опечатывании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5.14. Вскрытию каждого переносного ящика для голосования предшествует объявление числа участников референдума, проголосовавших с использованием данного переносного ящика для голосования. Подсчет бюллетеней для голосования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5.15. Если установлено, что в переносном ящике для голосования число бюллетеней для голосования больше чем число заявлений участников референдума, содержащих отметку о количестве полученных бюллетеней для голосования, все бюллетени для голосования,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Данный акт с указанными в нем фамилиями и инициалами членов участковой комиссии по проведению референдума, обеспечивавших проведение голосования вне помещения, прилагается к протоколу об итогах голосования. Эти недействительные бюллетени для голосования упаковываются отдельно и опечатываются, при этом на пакете указываются номер участка референдума, номер ящика, количество бюллетеней для голосования и делается надпись "Недействительные бюллетени для голосования, извлеченные из переносного ящика для голосования".</w:t>
      </w:r>
    </w:p>
    <w:p>
      <w:pPr>
        <w:spacing w:after="60"/>
        <w:ind w:firstLine="567"/>
        <w:jc w:val="both"/>
      </w:pPr>
      <w:r>
        <w:rPr>
          <w:rFonts w:ascii="Arial" w:cs="Arial" w:eastAsia="Arial" w:hAnsi="Arial"/>
          <w:sz w:val="24"/>
          <w:szCs w:val="24"/>
        </w:rPr>
        <w:t xml:space="preserve">5.16. Количество недействительных бюллетеней для голосования, извлеченные из переносного ящика для голосования заносятся в соответствующую графу итогового протокола и в его увеличенную форму. Извлеченные из переносных ящиков бюллетени для голосования, пропускаются через автоматически считывающую урну.</w:t>
      </w:r>
    </w:p>
    <w:p>
      <w:pPr>
        <w:spacing w:after="60"/>
        <w:ind w:firstLine="567"/>
        <w:jc w:val="both"/>
      </w:pPr>
      <w:r>
        <w:rPr>
          <w:rFonts w:ascii="Arial" w:cs="Arial" w:eastAsia="Arial" w:hAnsi="Arial"/>
          <w:sz w:val="24"/>
          <w:szCs w:val="24"/>
        </w:rPr>
        <w:t xml:space="preserve">5.17. Бюллетени для голосования неустановленной формы при подсчете голосов не учитываются. Бюллетенями для голосования неустановленной формы признаются бюллетени для голосования, содержание и (или) форма которых не соответствуют тексту и форме бюллетеня для голосования, утвержденного Центральной избирательной комиссией.</w:t>
      </w:r>
    </w:p>
    <w:p>
      <w:pPr>
        <w:spacing w:after="60"/>
        <w:ind w:firstLine="567"/>
        <w:jc w:val="both"/>
      </w:pPr>
      <w:r>
        <w:rPr>
          <w:rFonts w:ascii="Arial" w:cs="Arial" w:eastAsia="Arial" w:hAnsi="Arial"/>
          <w:sz w:val="24"/>
          <w:szCs w:val="24"/>
        </w:rPr>
        <w:t xml:space="preserve">5.18. Перед непосредственным подсчетом голосов участников референдума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группы "за", группы "против", наблюдателями, средств массовой информации.</w:t>
      </w:r>
    </w:p>
    <w:p>
      <w:pPr>
        <w:spacing w:after="60"/>
        <w:ind w:firstLine="567"/>
        <w:jc w:val="both"/>
      </w:pPr>
      <w:r>
        <w:rPr>
          <w:rFonts w:ascii="Arial" w:cs="Arial" w:eastAsia="Arial" w:hAnsi="Arial"/>
          <w:sz w:val="24"/>
          <w:szCs w:val="24"/>
        </w:rPr>
        <w:t xml:space="preserve">5.19. 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комиссии по проведению референдума после 20 часов в день голосования.</w:t>
      </w:r>
    </w:p>
    <w:p>
      <w:pPr>
        <w:spacing w:after="60"/>
        <w:ind w:firstLine="567"/>
        <w:jc w:val="both"/>
      </w:pPr>
      <w:r>
        <w:rPr>
          <w:rFonts w:ascii="Arial" w:cs="Arial" w:eastAsia="Arial" w:hAnsi="Arial"/>
          <w:sz w:val="24"/>
          <w:szCs w:val="24"/>
        </w:rPr>
        <w:t xml:space="preserve">5.20. Председатель участковой избирательной комиссии объявляет о начале подсчета бюллетеней для голосования, содержащихся в ящике для голосования, демонстрирует не поврежденность печати (пломбы) и вскрывает ящик для голосования. Члены участковой избирательной комиссии извлекают бюллетени для голосования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60"/>
        <w:ind w:firstLine="567"/>
        <w:jc w:val="both"/>
      </w:pPr>
      <w:r>
        <w:rPr>
          <w:rFonts w:ascii="Arial" w:cs="Arial" w:eastAsia="Arial" w:hAnsi="Arial"/>
          <w:sz w:val="24"/>
          <w:szCs w:val="24"/>
        </w:rPr>
        <w:t xml:space="preserve">5.21. Члены участковой избирательной комиссии сортируют бюллетени для голосования, извлеченные из ящиков для голосования, по голосам, поданным "за" вынесенный вопрос, "против" вопроса, позицию "против всех вариантов" в случае вынесения на референдум альтернативных вариантом вопросов. Одновременно члены участковой избирательной комиссии отделяют бюллетени для голосования неустановленной формы и недействительные бюллетени для голосования. При сортировке бюллетеней для голосования члены участковой избирательной комиссии оглашают содержащиеся в бюллетенях отметки участников референдума и предоставляют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5.22. С рассортированными бюллетенями для голосования вправе ознакомиться под контролем членов участковой избирательной комиссии наблюдатели, представители группы "за", группы "против". Затем производится подсчет голосов участников референдума по бюллетеням для голосования установленной формы отдельно по вопросу, вынесенному на референдум, позиции "против всех вариантов" в случае вынесения на референдум альтернативных вариантов вопросов. Подсчет рассортированных бюллетеней для голосования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участника референдума в бюллетене для голосования. Одновременный подсчет бюллетеней для голосования из разных пачек не допускается.</w:t>
      </w:r>
    </w:p>
    <w:p>
      <w:pPr>
        <w:spacing w:after="60"/>
        <w:ind w:firstLine="567"/>
        <w:jc w:val="both"/>
      </w:pPr>
      <w:r>
        <w:rPr>
          <w:rFonts w:ascii="Arial" w:cs="Arial" w:eastAsia="Arial" w:hAnsi="Arial"/>
          <w:sz w:val="24"/>
          <w:szCs w:val="24"/>
        </w:rPr>
        <w:t xml:space="preserve">5.23. Полученные данные, которые определяются по соответствующим отметкам (голосам) участников референдума в бюллетенях для голосования, поданным за каждый вариант ответа и позицию "Против всех вариантов", в случае вынесения на референдум альтернативных вариантов вопросов, заносятся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5.24. Недействительные бюллетени для голосования подсчитываются и суммируются отдельно. Недействительными считаются бюллетени, по которым невозможно определить волеизъявление участника референдума, а также недействительные бюллетени для голосования, извлеченные из переносного ящика для голосования (если имел место факт извлечения из переносного ящика для голосования числа бюллетеней для голосования, превышающего число заявлений участников референдума с отметкой о количестве полученных бюллетеней для голосования). К числу недействительных относятся и бюллетени для голосования, в которых не проставлены установленные Центральной избирательной комиссией защитные отметки, не заверенные печатью участковой комиссии по проведению референдума и не содержащие иные установленные отметки.</w:t>
      </w:r>
    </w:p>
    <w:p>
      <w:pPr>
        <w:spacing w:after="120"/>
        <w:jc w:val="both"/>
      </w:pPr>
      <w:r>
        <w:rPr>
          <w:rFonts w:ascii="Arial" w:cs="Arial" w:eastAsia="Arial" w:hAnsi="Arial"/>
          <w:sz w:val="24"/>
          <w:szCs w:val="24"/>
        </w:rPr>
        <w:t xml:space="preserve">Бюллетень считается недействительным, если:</w:t>
      </w:r>
    </w:p>
    <w:p>
      <w:pPr>
        <w:spacing w:after="120"/>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120"/>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120"/>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120"/>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120"/>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пунктом, а другая часть признана недействительной. Подсчет голосов ведется по вопросам, заполненным в соответствии с настоящим пунктом.</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5.25. В случае возникновения сомнений при признании бюллетеня для голосования недействительным участковая избирательная комиссия решает вопрос голосованием, при этом на оборотной стороне бюллетеня для голосования указываются причины его недействительности и эта запись подтверждается подписями председателя и секретаря участковой комиссии по проведению референдума, заверяется печатью комиссии. Общее число недействительных бюллетеней для голосования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5.26. Члены участковой избирательной комиссии подсчитывают, оглашают и заносят в протокол об итогах голосования в форме, утвержденной Центральной избирательной комиссией и его увеличенную форму число действительных бюллетеней для голосования, которое определяется по отметкам участников референдума, позволяющим установить волеизъявление участников референдума.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5.27. Председатель участковой избирательной комиссии предлагает всем присутствующим при подсчете голосов лицам визуально ознакомиться с бюллетенями для голосования под контролем членов участковой избирательной комиссии. По требованию представителя группы "за", группы "против" или наблюдателя производит пересчет голосов. Бюллетени для голосования пересчитываются при непосредственном участии представителя группы "за", группы "против" или наблюдателя и предоставлении возможности визуального контроля с их стороны. При этом пересчет бюллетеней для голосования производится вслух.</w:t>
      </w:r>
    </w:p>
    <w:p>
      <w:pPr>
        <w:spacing w:after="60"/>
        <w:ind w:firstLine="567"/>
        <w:jc w:val="both"/>
      </w:pPr>
      <w:r>
        <w:rPr>
          <w:rFonts w:ascii="Arial" w:cs="Arial" w:eastAsia="Arial" w:hAnsi="Arial"/>
          <w:sz w:val="24"/>
          <w:szCs w:val="24"/>
        </w:rPr>
        <w:t xml:space="preserve">5.28.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60"/>
        <w:ind w:firstLine="567"/>
        <w:jc w:val="both"/>
      </w:pPr>
      <w:r>
        <w:rPr>
          <w:rFonts w:ascii="Arial" w:cs="Arial" w:eastAsia="Arial" w:hAnsi="Arial"/>
          <w:sz w:val="24"/>
          <w:szCs w:val="24"/>
        </w:rPr>
        <w:t xml:space="preserve">5.29.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участников референдума,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комиссии по проведению референдума,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5.30. После составления протокола об итогах голосования, рассортированные бюллетени для голосования, списки участников референдума упаковываются в отдельные пакеты, на которых указываются номер участка референдума, количество бюллетеней для голосования и наименование списков участников референдума.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участка референдума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бюллетеней для голосования, списков участников референдума, а также их складывание в мешок или коробку осуществляются в присутствии представителей группы "за", группы "против",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комиссии по проведению референдума или суда.</w:t>
      </w:r>
    </w:p>
    <w:p>
      <w:pPr>
        <w:spacing w:after="60"/>
        <w:ind w:firstLine="567"/>
        <w:jc w:val="both"/>
      </w:pPr>
      <w:r>
        <w:rPr>
          <w:rFonts w:ascii="Arial" w:cs="Arial" w:eastAsia="Arial" w:hAnsi="Arial"/>
          <w:sz w:val="24"/>
          <w:szCs w:val="24"/>
        </w:rPr>
        <w:t xml:space="preserve">5.31. Протокол об итогах голосования заполняется в двух экземплярах и подписывается всеми присутствующими членами участковой комиссии по проведению референдума с проставлением даты и времени (час, минута)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комиссии по проведению референдума,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5.32.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участников референдума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незамедлительно публикуются системным администратором на сайте Центральной избирательной комиссии.</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5.33.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комиссией по проведению референдума,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60"/>
        <w:ind w:firstLine="567"/>
        <w:jc w:val="both"/>
      </w:pPr>
      <w:r>
        <w:rPr>
          <w:rFonts w:ascii="Arial" w:cs="Arial" w:eastAsia="Arial" w:hAnsi="Arial"/>
          <w:sz w:val="24"/>
          <w:szCs w:val="24"/>
        </w:rPr>
        <w:t xml:space="preserve">5.34.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5.35.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5.36.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200" w:before="200"/>
        <w:jc w:val="center"/>
      </w:pPr>
      <w:r>
        <w:rPr>
          <w:rFonts w:ascii="Arial" w:cs="Arial" w:eastAsia="Arial" w:hAnsi="Arial"/>
          <w:b/>
          <w:bCs/>
          <w:sz w:val="32"/>
          <w:szCs w:val="32"/>
        </w:rPr>
        <w:t xml:space="preserve">6. Установление итогов голосования территориальными избирательными комиссиями на соответствующих территориях</w:t>
      </w:r>
    </w:p>
    <w:p>
      <w:pPr>
        <w:spacing w:after="60"/>
        <w:ind w:firstLine="567"/>
        <w:jc w:val="both"/>
      </w:pPr>
      <w:r>
        <w:rPr>
          <w:rFonts w:ascii="Arial" w:cs="Arial" w:eastAsia="Arial" w:hAnsi="Arial"/>
          <w:sz w:val="24"/>
          <w:szCs w:val="24"/>
        </w:rPr>
        <w:t xml:space="preserve">6.1. Первые экземпляры протоколов об итогах голосования участковых избирательных комиссий вместе с документацией референдума, указанной в части 20 статьи 35 конституционного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устанавливает итоги голосования на соответствующей территории.</w:t>
      </w:r>
    </w:p>
    <w:p>
      <w:pPr>
        <w:spacing w:after="120"/>
        <w:jc w:val="both"/>
      </w:pPr>
      <w:r>
        <w:rPr>
          <w:rFonts w:ascii="Arial" w:cs="Arial" w:eastAsia="Arial" w:hAnsi="Arial"/>
          <w:sz w:val="24"/>
          <w:szCs w:val="24"/>
        </w:rPr>
        <w:t xml:space="preserve">6.1-2. Председатель территориальной избирательной комиссии заблаговременно определяет членов территориальной избирательной комиссии, ответственных за прием документов референдума по каждой участковой избирательной комиссии. Прием избирательных документов и оборудования осуществляется в помещении, определяемом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 вместе со следующими документами референдума:</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территориальной избирательной комиссии принимает опечатанные мешки или коробки, в которых находятся рассортированные бюллетени для голосования по каждому вопросу и позиции "против всех", а также бюллетени для голосования, упакованные в отдельные пачки, которые участковая избирательная комиссия своим решением признала недействительными, погашенные бюллетени для голосования, список участников референдума,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(В редакции постановления Центризбиркома КР от 8 января 2021 года № 23 </w:t>
      </w:r>
      <w:r>
        <w:rPr>
          <w:rFonts w:ascii="Arial" w:cs="Arial" w:eastAsia="Arial" w:hAnsi="Arial"/>
          <w:sz w:val="24"/>
          <w:szCs w:val="24"/>
        </w:rPr>
        <w:t xml:space="preserve">8 января 2021 года №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комиссий по проведению референдума, путем сложения содержащихся в них данных.</w:t>
      </w:r>
    </w:p>
    <w:p>
      <w:pPr>
        <w:spacing w:after="60"/>
        <w:ind w:firstLine="567"/>
        <w:jc w:val="both"/>
      </w:pPr>
      <w:r>
        <w:rPr>
          <w:rFonts w:ascii="Arial" w:cs="Arial" w:eastAsia="Arial" w:hAnsi="Arial"/>
          <w:sz w:val="24"/>
          <w:szCs w:val="24"/>
        </w:rPr>
        <w:t xml:space="preserve">6.3. 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избирательной комиссия путем суммирования данных всех участковых избирательных комиссий устанавливает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60"/>
        <w:ind w:firstLine="567"/>
        <w:jc w:val="both"/>
      </w:pPr>
      <w:r>
        <w:rPr>
          <w:rFonts w:ascii="Arial" w:cs="Arial" w:eastAsia="Arial" w:hAnsi="Arial"/>
          <w:sz w:val="24"/>
          <w:szCs w:val="24"/>
        </w:rPr>
        <w:t xml:space="preserve">6.4. Территориальная избирательная комиссия признает итоги голосования на участке недействительными:</w:t>
      </w:r>
    </w:p>
    <w:p>
      <w:pPr>
        <w:spacing w:after="6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6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участников референдума;</w:t>
      </w:r>
    </w:p>
    <w:p>
      <w:pPr>
        <w:spacing w:after="60"/>
        <w:ind w:firstLine="567"/>
        <w:jc w:val="both"/>
      </w:pPr>
      <w:r>
        <w:rPr>
          <w:rFonts w:ascii="Arial" w:cs="Arial" w:eastAsia="Arial" w:hAnsi="Arial"/>
          <w:sz w:val="24"/>
          <w:szCs w:val="24"/>
        </w:rPr>
        <w:t xml:space="preserve">3) по решению вышестоящей избирательной комиссии;</w:t>
      </w:r>
    </w:p>
    <w:p>
      <w:pPr>
        <w:spacing w:after="60"/>
        <w:ind w:firstLine="567"/>
        <w:jc w:val="both"/>
      </w:pPr>
      <w:r>
        <w:rPr>
          <w:rFonts w:ascii="Arial" w:cs="Arial" w:eastAsia="Arial" w:hAnsi="Arial"/>
          <w:sz w:val="24"/>
          <w:szCs w:val="24"/>
        </w:rPr>
        <w:t xml:space="preserve">4) по решению суда.</w:t>
      </w:r>
    </w:p>
    <w:p>
      <w:pPr>
        <w:spacing w:after="60"/>
        <w:ind w:firstLine="567"/>
        <w:jc w:val="both"/>
      </w:pPr>
      <w:r>
        <w:rPr>
          <w:rFonts w:ascii="Arial" w:cs="Arial" w:eastAsia="Arial" w:hAnsi="Arial"/>
          <w:sz w:val="24"/>
          <w:szCs w:val="24"/>
        </w:rPr>
        <w:t xml:space="preserve">6.5. 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Территориальная избирательная комиссия принимает решения по каждому заявлению (жалобе), затем членами комиссии и заявителями, согласными с принятыми комиссией решениями по поступившим заявлениям (жалобам), подписывается протокол итогового заседания комиссии. При подписании протокола итогового заседания территориальной избирательной комиссии члены комиссии, не согласные с содержанием протокола, вправе приложить к нему особое мнение, о чем в протоколе делается соответствующая запись. После этого комиссия подписывает протокол об итогах голосования на соответствующей территории.</w:t>
      </w:r>
    </w:p>
    <w:p>
      <w:pPr>
        <w:spacing w:after="60"/>
        <w:ind w:firstLine="567"/>
        <w:jc w:val="both"/>
      </w:pPr>
      <w:r>
        <w:rPr>
          <w:rFonts w:ascii="Arial" w:cs="Arial" w:eastAsia="Arial" w:hAnsi="Arial"/>
          <w:sz w:val="24"/>
          <w:szCs w:val="24"/>
        </w:rPr>
        <w:t xml:space="preserve">6.6.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комиссии по проведению референдума, а также поступившие заявления (жалобы) и принятые по ним решения.</w:t>
      </w:r>
    </w:p>
    <w:p>
      <w:pPr>
        <w:spacing w:after="60"/>
        <w:ind w:firstLine="567"/>
        <w:jc w:val="both"/>
      </w:pPr>
      <w:r>
        <w:rPr>
          <w:rFonts w:ascii="Arial" w:cs="Arial" w:eastAsia="Arial" w:hAnsi="Arial"/>
          <w:sz w:val="24"/>
          <w:szCs w:val="24"/>
        </w:rPr>
        <w:t xml:space="preserve">6.7. Первый экземпляр протокола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60"/>
        <w:ind w:firstLine="567"/>
        <w:jc w:val="both"/>
      </w:pPr>
      <w:r>
        <w:rPr>
          <w:rFonts w:ascii="Arial" w:cs="Arial" w:eastAsia="Arial" w:hAnsi="Arial"/>
          <w:sz w:val="24"/>
          <w:szCs w:val="24"/>
        </w:rPr>
        <w:t xml:space="preserve">6.8. Второй экземпляр протокола вместе со всей документацией референдума хранится секретарем территориальной избирательной комиссии в охраняемом помещении до передачи в архив.</w:t>
      </w:r>
    </w:p>
    <w:p>
      <w:pPr>
        <w:spacing w:after="60"/>
        <w:ind w:firstLine="567"/>
        <w:jc w:val="both"/>
      </w:pPr>
      <w:r>
        <w:rPr>
          <w:rFonts w:ascii="Arial" w:cs="Arial" w:eastAsia="Arial" w:hAnsi="Arial"/>
          <w:sz w:val="24"/>
          <w:szCs w:val="24"/>
        </w:rPr>
        <w:t xml:space="preserve">6.9. Увеличенная форма протокола об итогах референдума вывешивается для всеобщего ознакомления в месте, установленном территориальной избирательной комиссией.</w:t>
      </w:r>
    </w:p>
    <w:p>
      <w:pPr>
        <w:spacing w:after="60"/>
        <w:ind w:firstLine="567"/>
        <w:jc w:val="both"/>
      </w:pPr>
      <w:r>
        <w:rPr>
          <w:rFonts w:ascii="Arial" w:cs="Arial" w:eastAsia="Arial" w:hAnsi="Arial"/>
          <w:sz w:val="24"/>
          <w:szCs w:val="24"/>
        </w:rPr>
        <w:t xml:space="preserve">6.10.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инициативной группы, группы "за", группы "против", наблюдатели. По итогам повторного подсчета голосов участников референдума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60"/>
        <w:ind w:firstLine="567"/>
        <w:jc w:val="both"/>
      </w:pPr>
      <w:r>
        <w:rPr>
          <w:rFonts w:ascii="Arial" w:cs="Arial" w:eastAsia="Arial" w:hAnsi="Arial"/>
          <w:sz w:val="24"/>
          <w:szCs w:val="24"/>
        </w:rPr>
        <w:t xml:space="preserve">6.11.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200" w:before="200"/>
        <w:jc w:val="center"/>
      </w:pPr>
      <w:r>
        <w:rPr>
          <w:rFonts w:ascii="Arial" w:cs="Arial" w:eastAsia="Arial" w:hAnsi="Arial"/>
          <w:b/>
          <w:bCs/>
          <w:sz w:val="32"/>
          <w:szCs w:val="32"/>
        </w:rPr>
        <w:t xml:space="preserve">7. Определение результатов референдума</w:t>
      </w:r>
    </w:p>
    <w:p>
      <w:pPr>
        <w:spacing w:after="60"/>
        <w:ind w:firstLine="567"/>
        <w:jc w:val="both"/>
      </w:pPr>
      <w:r>
        <w:rPr>
          <w:rFonts w:ascii="Arial" w:cs="Arial" w:eastAsia="Arial" w:hAnsi="Arial"/>
          <w:sz w:val="24"/>
          <w:szCs w:val="24"/>
        </w:rPr>
        <w:t xml:space="preserve">7.1. На основании протоколов территориальных избирательных комиссий об итогах голосования по соответствующим территориям путем суммирования содержащихся в них данных, Центральная избирательная комиссия не позднее 35 календарных дней со дня голосования определяет результаты референдума.</w:t>
      </w:r>
    </w:p>
    <w:p>
      <w:pPr>
        <w:spacing w:after="60"/>
        <w:ind w:firstLine="567"/>
        <w:jc w:val="both"/>
      </w:pPr>
      <w:r>
        <w:rPr>
          <w:rFonts w:ascii="Arial" w:cs="Arial" w:eastAsia="Arial" w:hAnsi="Arial"/>
          <w:sz w:val="24"/>
          <w:szCs w:val="24"/>
        </w:rPr>
        <w:t xml:space="preserve">7.2. 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референдума, принимает решение по каждому заявлению (жалобе).</w:t>
      </w:r>
    </w:p>
    <w:p>
      <w:pPr>
        <w:spacing w:after="60"/>
        <w:ind w:firstLine="567"/>
        <w:jc w:val="both"/>
      </w:pPr>
      <w:r>
        <w:rPr>
          <w:rFonts w:ascii="Arial" w:cs="Arial" w:eastAsia="Arial" w:hAnsi="Arial"/>
          <w:sz w:val="24"/>
          <w:szCs w:val="24"/>
        </w:rPr>
        <w:t xml:space="preserve">7.3. Центральная избирательная комиссия составляет протокол о результатах референдума, в который заносятся данные поступивших протоколов, на основании которых определяются результаты референдума, данные о числе непосредственно нижестоящих комиссий по проведению референдума, а также сводную таблицу по суммарным данным протоколов нижестоящих избирательных комиссий.</w:t>
      </w:r>
    </w:p>
    <w:p>
      <w:pPr>
        <w:spacing w:after="60"/>
        <w:ind w:firstLine="567"/>
        <w:jc w:val="both"/>
      </w:pPr>
      <w:r>
        <w:rPr>
          <w:rFonts w:ascii="Arial" w:cs="Arial" w:eastAsia="Arial" w:hAnsi="Arial"/>
          <w:sz w:val="24"/>
          <w:szCs w:val="24"/>
        </w:rPr>
        <w:t xml:space="preserve">7.4. Центральная избирательная комиссия признает референдум состоявшимся, если в голосовании приняло участие более 30 процентов участников референдума, внесенных в список участников референдума.</w:t>
      </w:r>
    </w:p>
    <w:p>
      <w:pPr>
        <w:spacing w:after="60"/>
        <w:ind w:firstLine="567"/>
        <w:jc w:val="both"/>
      </w:pPr>
      <w:r>
        <w:rPr>
          <w:rFonts w:ascii="Arial" w:cs="Arial" w:eastAsia="Arial" w:hAnsi="Arial"/>
          <w:sz w:val="24"/>
          <w:szCs w:val="24"/>
        </w:rPr>
        <w:t xml:space="preserve">7.5. Центральная избирательная комиссия признает решение принятым на референдуме, если за вынесенный вопрос проголосовало более половины участников референдума, принявших участие в голосовании.</w:t>
      </w:r>
    </w:p>
    <w:p>
      <w:pPr>
        <w:spacing w:after="60"/>
        <w:ind w:firstLine="567"/>
        <w:jc w:val="both"/>
      </w:pPr>
      <w:r>
        <w:rPr>
          <w:rFonts w:ascii="Arial" w:cs="Arial" w:eastAsia="Arial" w:hAnsi="Arial"/>
          <w:sz w:val="24"/>
          <w:szCs w:val="24"/>
        </w:rPr>
        <w:t xml:space="preserve">7.6. В случае вынесения на референдум альтернативных вариантов вопросов и ни один из вариантов не получил более половины голосов участников референдума, принявших участие в голосовании, Центральная избирательная комиссия признает один из вариантов вопроса принятым, за который проголосовало наибольшее количество участников референдума, принявших участие в голосовании.</w:t>
      </w:r>
    </w:p>
    <w:p>
      <w:pPr>
        <w:spacing w:after="60"/>
        <w:ind w:firstLine="567"/>
        <w:jc w:val="both"/>
      </w:pPr>
      <w:r>
        <w:rPr>
          <w:rFonts w:ascii="Arial" w:cs="Arial" w:eastAsia="Arial" w:hAnsi="Arial"/>
          <w:sz w:val="24"/>
          <w:szCs w:val="24"/>
        </w:rPr>
        <w:t xml:space="preserve">7.7. В случае вынесения на референдум альтернативных вариантов вопросов и более половины участников референдума, принявших участие в голосовании, проголосовали "против всех вариантов", то Центральная избирательная комиссия признает все варианты вопросов отклоненными.</w:t>
      </w:r>
    </w:p>
    <w:p>
      <w:pPr>
        <w:spacing w:after="60"/>
        <w:ind w:firstLine="567"/>
        <w:jc w:val="both"/>
      </w:pPr>
      <w:r>
        <w:rPr>
          <w:rFonts w:ascii="Arial" w:cs="Arial" w:eastAsia="Arial" w:hAnsi="Arial"/>
          <w:sz w:val="24"/>
          <w:szCs w:val="24"/>
        </w:rPr>
        <w:t xml:space="preserve">7.8. Число участников референдума, принявших участие в голосовании, определяется по числу подписей участников референдума о получении бюллетеней для голосования установленной формы.</w:t>
      </w:r>
    </w:p>
    <w:p>
      <w:pPr>
        <w:spacing w:after="60"/>
        <w:ind w:firstLine="567"/>
        <w:jc w:val="both"/>
      </w:pPr>
      <w:r>
        <w:rPr>
          <w:rFonts w:ascii="Arial" w:cs="Arial" w:eastAsia="Arial" w:hAnsi="Arial"/>
          <w:sz w:val="24"/>
          <w:szCs w:val="24"/>
        </w:rPr>
        <w:t xml:space="preserve">7.9. В случае признания итогов голосования на участке референдума недействительными результаты референдума определяются по итогам голосования на остальных участках референдума.</w:t>
      </w:r>
    </w:p>
    <w:p>
      <w:pPr>
        <w:spacing w:after="60"/>
        <w:ind w:firstLine="567"/>
        <w:jc w:val="both"/>
      </w:pPr>
      <w:r>
        <w:rPr>
          <w:rFonts w:ascii="Arial" w:cs="Arial" w:eastAsia="Arial" w:hAnsi="Arial"/>
          <w:sz w:val="24"/>
          <w:szCs w:val="24"/>
        </w:rPr>
        <w:t xml:space="preserve">7.10. В случае признания итогов голосования на одном или нескольких участках референдума недействительными, которые влияют на результаты референдума, на данных участках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60"/>
        <w:ind w:firstLine="567"/>
        <w:jc w:val="both"/>
      </w:pPr>
      <w:r>
        <w:rPr>
          <w:rFonts w:ascii="Arial" w:cs="Arial" w:eastAsia="Arial" w:hAnsi="Arial"/>
          <w:sz w:val="24"/>
          <w:szCs w:val="24"/>
        </w:rPr>
        <w:t xml:space="preserve">7.11. Нарушениями, не позволяющими с достоверностью установить итоги голосования участников референдума, понимаются нарушения порядка голосования, подсчета голосов, составления протокола об итогах голосования на участке референдума.</w:t>
      </w:r>
    </w:p>
    <w:p>
      <w:pPr>
        <w:spacing w:after="60"/>
        <w:ind w:firstLine="567"/>
        <w:jc w:val="both"/>
      </w:pPr>
      <w:r>
        <w:rPr>
          <w:rFonts w:ascii="Arial" w:cs="Arial" w:eastAsia="Arial" w:hAnsi="Arial"/>
          <w:sz w:val="24"/>
          <w:szCs w:val="24"/>
        </w:rPr>
        <w:t xml:space="preserve">7.12. Нарушениями, повлиявшими на волеизъявление участников референдума, понимаются нарушения, повлиявшие на выражение воли участников референдума в ходе голосования, подсчета голосов или установления итогов голосования на участке референдума, связанные с агитацией в день голосования, воспрепятствованием осуществлению прав гражданами на участие в референдуме, наблюдением за голосованием, вмешательством в деятельность избирательных комиссий, подкупом участников референдума.</w:t>
      </w:r>
    </w:p>
    <w:p>
      <w:pPr>
        <w:spacing w:after="60"/>
        <w:ind w:firstLine="567"/>
        <w:jc w:val="both"/>
      </w:pPr>
      <w:r>
        <w:rPr>
          <w:rFonts w:ascii="Arial" w:cs="Arial" w:eastAsia="Arial" w:hAnsi="Arial"/>
          <w:sz w:val="24"/>
          <w:szCs w:val="24"/>
        </w:rPr>
        <w:t xml:space="preserve">7.13. Центральная избирательная комиссия признает результаты референдума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участков по проведению референдума, охватывающих более одной трети участников референдума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по решению суда.</w:t>
      </w:r>
    </w:p>
    <w:p>
      <w:pPr>
        <w:spacing w:after="200" w:before="200"/>
        <w:jc w:val="center"/>
      </w:pPr>
      <w:r>
        <w:rPr>
          <w:rFonts w:ascii="Arial" w:cs="Arial" w:eastAsia="Arial" w:hAnsi="Arial"/>
          <w:b/>
          <w:bCs/>
          <w:sz w:val="32"/>
          <w:szCs w:val="32"/>
        </w:rPr>
        <w:t xml:space="preserve">8.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(Глава исключена
 в соответствии с </w:t>
      </w:r>
      <w:hyperlink w:history="1" r:id="rIdoqjwf3m0fddllelsaiy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8 января 2021 года № 23)</w:t>
      </w:r>
    </w:p>
    <w:p>
      <w:pPr>
        <w:spacing w:after="200" w:before="200"/>
        <w:jc w:val="center"/>
      </w:pPr>
      <w:r>
        <w:rPr>
          <w:rFonts w:ascii="Arial" w:cs="Arial" w:eastAsia="Arial" w:hAnsi="Arial"/>
          <w:b/>
          <w:bCs/>
          <w:sz w:val="32"/>
          <w:szCs w:val="32"/>
        </w:rPr>
        <w:t xml:space="preserve">9. Обеспечение безопасности на участке референдума и в помещении для голосования</w:t>
      </w:r>
    </w:p>
    <w:p>
      <w:pPr>
        <w:spacing w:after="60"/>
        <w:ind w:firstLine="567"/>
        <w:jc w:val="both"/>
      </w:pPr>
      <w:r>
        <w:rPr>
          <w:rFonts w:ascii="Arial" w:cs="Arial" w:eastAsia="Arial" w:hAnsi="Arial"/>
          <w:sz w:val="24"/>
          <w:szCs w:val="24"/>
        </w:rPr>
        <w:t xml:space="preserve">9.1. Одним из главных требований к помещению избирательного участка является обеспечение пожарной безопасности. В целях обеспечения пожарной безопасности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60"/>
        <w:ind w:firstLine="567"/>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60"/>
        <w:ind w:firstLine="567"/>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60"/>
        <w:ind w:firstLine="567"/>
        <w:jc w:val="both"/>
      </w:pPr>
      <w:r>
        <w:rPr>
          <w:rFonts w:ascii="Arial" w:cs="Arial" w:eastAsia="Arial" w:hAnsi="Arial"/>
          <w:sz w:val="24"/>
          <w:szCs w:val="24"/>
        </w:rPr>
        <w:t xml:space="preserve">- наличие первичных средств пожаротушения;</w:t>
      </w:r>
    </w:p>
    <w:p>
      <w:pPr>
        <w:spacing w:after="60"/>
        <w:ind w:firstLine="567"/>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60"/>
        <w:ind w:firstLine="567"/>
        <w:jc w:val="both"/>
      </w:pPr>
      <w:r>
        <w:rPr>
          <w:rFonts w:ascii="Arial" w:cs="Arial" w:eastAsia="Arial" w:hAnsi="Arial"/>
          <w:sz w:val="24"/>
          <w:szCs w:val="24"/>
        </w:rPr>
        <w:t xml:space="preserve">9.2. 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участникам референдума, кто обеспечивает сохранность документации референдума, кто сообщает о пожаре в пожарную часть и т.д.).</w:t>
      </w:r>
    </w:p>
    <w:p>
      <w:pPr>
        <w:spacing w:after="60"/>
        <w:ind w:firstLine="567"/>
        <w:jc w:val="both"/>
      </w:pPr>
      <w:r>
        <w:rPr>
          <w:rFonts w:ascii="Arial" w:cs="Arial" w:eastAsia="Arial" w:hAnsi="Arial"/>
          <w:sz w:val="24"/>
          <w:szCs w:val="24"/>
        </w:rPr>
        <w:t xml:space="preserve">9.3. На участке референдума,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60"/>
        <w:ind w:firstLine="567"/>
        <w:jc w:val="both"/>
      </w:pPr>
      <w:r>
        <w:rPr>
          <w:rFonts w:ascii="Arial" w:cs="Arial" w:eastAsia="Arial" w:hAnsi="Arial"/>
          <w:sz w:val="24"/>
          <w:szCs w:val="24"/>
        </w:rPr>
        <w:t xml:space="preserve">9.4. 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60"/>
        <w:ind w:firstLine="567"/>
        <w:jc w:val="both"/>
      </w:pPr>
      <w:r>
        <w:rPr>
          <w:rFonts w:ascii="Arial" w:cs="Arial" w:eastAsia="Arial" w:hAnsi="Arial"/>
          <w:sz w:val="24"/>
          <w:szCs w:val="24"/>
        </w:rPr>
        <w:t xml:space="preserve">9.5. У каждого телефонного аппарата устанавливается табличка с номером телефона вызова ближайшего подразделения пожарной охраны.</w:t>
      </w:r>
    </w:p>
    <w:p>
      <w:pPr>
        <w:spacing w:after="60"/>
        <w:ind w:firstLine="567"/>
        <w:jc w:val="both"/>
      </w:pPr>
      <w:r>
        <w:rPr>
          <w:rFonts w:ascii="Arial" w:cs="Arial" w:eastAsia="Arial" w:hAnsi="Arial"/>
          <w:sz w:val="24"/>
          <w:szCs w:val="24"/>
        </w:rPr>
        <w:t xml:space="preserve">9.6. 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60"/>
        <w:ind w:firstLine="567"/>
        <w:jc w:val="both"/>
      </w:pPr>
      <w:r>
        <w:rPr>
          <w:rFonts w:ascii="Arial" w:cs="Arial" w:eastAsia="Arial" w:hAnsi="Arial"/>
          <w:sz w:val="24"/>
          <w:szCs w:val="24"/>
        </w:rPr>
        <w:t xml:space="preserve">9.7. Светильники в кабинах для голосования устанавливаются на негорючем основании с мощностью ламп накаливания не более 60 Вт.</w:t>
      </w:r>
    </w:p>
    <w:p>
      <w:pPr>
        <w:spacing w:after="60"/>
        <w:ind w:firstLine="567"/>
        <w:jc w:val="both"/>
      </w:pPr>
      <w:r>
        <w:rPr>
          <w:rFonts w:ascii="Arial" w:cs="Arial" w:eastAsia="Arial" w:hAnsi="Arial"/>
          <w:sz w:val="24"/>
          <w:szCs w:val="24"/>
        </w:rPr>
        <w:t xml:space="preserve">9.8. Помещения, не связанные с проведением референдума, должны быть закрыты.</w:t>
      </w:r>
    </w:p>
    <w:p>
      <w:pPr>
        <w:spacing w:after="60"/>
        <w:ind w:firstLine="567"/>
        <w:jc w:val="both"/>
      </w:pPr>
      <w:r>
        <w:rPr>
          <w:rFonts w:ascii="Arial" w:cs="Arial" w:eastAsia="Arial" w:hAnsi="Arial"/>
          <w:sz w:val="24"/>
          <w:szCs w:val="24"/>
        </w:rPr>
        <w:t xml:space="preserve">9.9. Запрещается загромождать проходы и коридоры, размещать на путях эвакуации торговые точки.</w:t>
      </w:r>
    </w:p>
    <w:p>
      <w:pPr>
        <w:spacing w:after="60"/>
        <w:ind w:firstLine="567"/>
        <w:jc w:val="both"/>
      </w:pPr>
      <w:r>
        <w:rPr>
          <w:rFonts w:ascii="Arial" w:cs="Arial" w:eastAsia="Arial" w:hAnsi="Arial"/>
          <w:sz w:val="24"/>
          <w:szCs w:val="24"/>
        </w:rPr>
        <w:t xml:space="preserve">9.10. Помещения участка референдума обеспечиваются огнетушителями. Курение на участках референдума не разрешается.</w:t>
      </w:r>
    </w:p>
    <w:p>
      <w:pPr>
        <w:spacing w:after="60"/>
        <w:ind w:firstLine="567"/>
        <w:jc w:val="both"/>
      </w:pPr>
      <w:r>
        <w:rPr>
          <w:rFonts w:ascii="Arial" w:cs="Arial" w:eastAsia="Arial" w:hAnsi="Arial"/>
          <w:sz w:val="24"/>
          <w:szCs w:val="24"/>
        </w:rPr>
        <w:t xml:space="preserve">9.11. Состояние электрооборудования должно быть проверено специалистом, выявленные недостатки должны быть устранены до начала голосования.</w:t>
      </w:r>
    </w:p>
    <w:p>
      <w:pPr>
        <w:spacing w:after="60"/>
        <w:ind w:firstLine="567"/>
        <w:jc w:val="both"/>
      </w:pPr>
      <w:r>
        <w:rPr>
          <w:rFonts w:ascii="Arial" w:cs="Arial" w:eastAsia="Arial" w:hAnsi="Arial"/>
          <w:sz w:val="24"/>
          <w:szCs w:val="24"/>
        </w:rPr>
        <w:t xml:space="preserve">9.12. 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60"/>
        <w:ind w:firstLine="567"/>
        <w:jc w:val="both"/>
      </w:pPr>
      <w:r>
        <w:rPr>
          <w:rFonts w:ascii="Arial" w:cs="Arial" w:eastAsia="Arial" w:hAnsi="Arial"/>
          <w:sz w:val="24"/>
          <w:szCs w:val="24"/>
        </w:rPr>
        <w:t xml:space="preserve">9.13. В период подготовки к работе участка референдума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участка референдума.</w:t>
      </w:r>
    </w:p>
    <w:p>
      <w:pPr>
        <w:spacing w:after="60"/>
        <w:ind w:firstLine="567"/>
        <w:jc w:val="both"/>
      </w:pPr>
      <w:r>
        <w:rPr>
          <w:rFonts w:ascii="Arial" w:cs="Arial" w:eastAsia="Arial" w:hAnsi="Arial"/>
          <w:sz w:val="24"/>
          <w:szCs w:val="24"/>
        </w:rPr>
        <w:t xml:space="preserve">9.14. Имеющиеся вблизи зданий участков референдума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60"/>
        <w:ind w:firstLine="567"/>
        <w:jc w:val="both"/>
      </w:pPr>
      <w:r>
        <w:rPr>
          <w:rFonts w:ascii="Arial" w:cs="Arial" w:eastAsia="Arial" w:hAnsi="Arial"/>
          <w:sz w:val="24"/>
          <w:szCs w:val="24"/>
        </w:rPr>
        <w:t xml:space="preserve">9.15.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документации референдума.</w:t>
      </w:r>
    </w:p>
    <w:p>
      <w:pPr>
        <w:spacing w:after="60"/>
        <w:ind w:firstLine="567"/>
        <w:jc w:val="both"/>
      </w:pPr>
      <w:r>
        <w:rPr>
          <w:rFonts w:ascii="Arial" w:cs="Arial" w:eastAsia="Arial" w:hAnsi="Arial"/>
          <w:sz w:val="24"/>
          <w:szCs w:val="24"/>
        </w:rPr>
        <w:t xml:space="preserve">9.16. 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60"/>
        <w:ind w:firstLine="567"/>
        <w:jc w:val="both"/>
      </w:pPr>
      <w:r>
        <w:rPr>
          <w:rFonts w:ascii="Arial" w:cs="Arial" w:eastAsia="Arial" w:hAnsi="Arial"/>
          <w:sz w:val="24"/>
          <w:szCs w:val="24"/>
        </w:rPr>
        <w:t xml:space="preserve">- по сопровождению бюллетеней для голосования из вышестоящей избирательной комиссии в участковую избирательную комиссию и обратно;</w:t>
      </w:r>
    </w:p>
    <w:p>
      <w:pPr>
        <w:spacing w:after="60"/>
        <w:ind w:firstLine="567"/>
        <w:jc w:val="both"/>
      </w:pPr>
      <w:r>
        <w:rPr>
          <w:rFonts w:ascii="Arial" w:cs="Arial" w:eastAsia="Arial" w:hAnsi="Arial"/>
          <w:sz w:val="24"/>
          <w:szCs w:val="24"/>
        </w:rPr>
        <w:t xml:space="preserve">- по охране помещений участковых избирательных комиссий, оборудования и документации референдума;</w:t>
      </w:r>
    </w:p>
    <w:p>
      <w:pPr>
        <w:spacing w:after="60"/>
        <w:ind w:firstLine="567"/>
        <w:jc w:val="both"/>
      </w:pPr>
      <w:r>
        <w:rPr>
          <w:rFonts w:ascii="Arial" w:cs="Arial" w:eastAsia="Arial" w:hAnsi="Arial"/>
          <w:sz w:val="24"/>
          <w:szCs w:val="24"/>
        </w:rPr>
        <w:t xml:space="preserve">- по оказанию содействия членам участковых избирательных комиссий в день голосования на участке референдума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60"/>
        <w:ind w:firstLine="567"/>
        <w:jc w:val="both"/>
      </w:pPr>
      <w:r>
        <w:rPr>
          <w:rFonts w:ascii="Arial" w:cs="Arial" w:eastAsia="Arial" w:hAnsi="Arial"/>
          <w:sz w:val="24"/>
          <w:szCs w:val="24"/>
        </w:rPr>
        <w:t xml:space="preserve">- по взаимодействию с участковыми избирательными комиссиями при выявлении и устранении нарушений избирательного законодательства.</w:t>
      </w:r>
    </w:p>
    <w:p>
      <w:pPr>
        <w:spacing w:after="60"/>
        <w:ind w:firstLine="567"/>
        <w:jc w:val="both"/>
      </w:pPr>
      <w:r>
        <w:rPr>
          <w:rFonts w:ascii="Arial" w:cs="Arial" w:eastAsia="Arial" w:hAnsi="Arial"/>
          <w:sz w:val="24"/>
          <w:szCs w:val="24"/>
        </w:rPr>
        <w:t xml:space="preserve">9.17.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w:t>
      </w:r>
    </w:p>
    <w:p>
      <w:pPr>
        <w:spacing w:after="60"/>
        <w:ind w:firstLine="567"/>
        <w:jc w:val="both"/>
      </w:pPr>
      <w:r>
        <w:rPr>
          <w:rFonts w:ascii="Arial" w:cs="Arial" w:eastAsia="Arial" w:hAnsi="Arial"/>
          <w:sz w:val="24"/>
          <w:szCs w:val="24"/>
        </w:rPr>
        <w:t xml:space="preserve">9.18. 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документации референдума: списков участникам референдума, а круглосуточная охрана - после поступления на хранение в помещение участковой избирательной комиссии бюллетеней для голосования.</w:t>
      </w:r>
    </w:p>
    <w:p>
      <w:pPr>
        <w:spacing w:after="60"/>
        <w:ind w:firstLine="567"/>
        <w:jc w:val="both"/>
      </w:pPr>
      <w:r>
        <w:rPr>
          <w:rFonts w:ascii="Arial" w:cs="Arial" w:eastAsia="Arial" w:hAnsi="Arial"/>
          <w:sz w:val="24"/>
          <w:szCs w:val="24"/>
        </w:rPr>
        <w:t xml:space="preserve">9.19. 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документация референдума).</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sp4splqkc6ktd_enzsxf">
      <w:r>
        <w:rPr>
          <w:rFonts w:ascii="Arial" w:cs="Arial" w:eastAsia="Arial" w:hAnsi="Arial"/>
          <w:color w:val="132D3F"/>
          <w:sz w:val="16"/>
          <w:szCs w:val="16"/>
          <w:u w:val="single"/>
        </w:rPr>
        <w:t xml:space="preserve">dalil.kg/document/12431</w:t>
      </w:r>
    </w:hyperlink>
  </w:p>
  <w:p>
    <w:pPr>
      <w:spacing w:after="0" w:before="40"/>
      <w:jc w:val="center"/>
    </w:pPr>
    <w:hyperlink w:history="1" r:id="rId9uzfzr5wkqwvohnilzd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gbll3chy4p7dfqcoo7w" Type="http://schemas.openxmlformats.org/officeDocument/2006/relationships/hyperlink" Target="https://dalil.kg/document/111452" TargetMode="External"/><Relationship Id="rIdpwr0na-dgd-n_ygkb39ze" Type="http://schemas.openxmlformats.org/officeDocument/2006/relationships/hyperlink" Target="https://dalil.kg/document/203100" TargetMode="External"/><Relationship Id="rIdjif6osdwpqbg68k_rjj6i" Type="http://schemas.openxmlformats.org/officeDocument/2006/relationships/hyperlink" Target="https://dalil.kg/document/12431#&#1088;1" TargetMode="External"/><Relationship Id="rIdcqsd9mcd-jx4v3jsy4nmj" Type="http://schemas.openxmlformats.org/officeDocument/2006/relationships/hyperlink" Target="https://dalil.kg/document/202913" TargetMode="External"/><Relationship Id="rIduswk9xqpgjrldsgtn0oeo" Type="http://schemas.openxmlformats.org/officeDocument/2006/relationships/hyperlink" Target="https://dalil.kg/document/111452" TargetMode="External"/><Relationship Id="rIdsmsi00uyeq6wvk67mip8c" Type="http://schemas.openxmlformats.org/officeDocument/2006/relationships/hyperlink" Target="https://dalil.kg/document/202913" TargetMode="External"/><Relationship Id="rIdoqjwf3m0fddllelsaiypl" Type="http://schemas.openxmlformats.org/officeDocument/2006/relationships/hyperlink" Target="https://dalil.kg/document/6000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sp4splqkc6ktd_enzsxf" Type="http://schemas.openxmlformats.org/officeDocument/2006/relationships/hyperlink" Target="https://dalil.kg/document/12431" TargetMode="External"/><Relationship Id="rId9uzfzr5wkqwvohnilzd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2026-09-30T00:28:25.921Z</dcterms:created>
  <dcterms:modified xsi:type="dcterms:W3CDTF">2026-09-30T00:28:25.921Z</dcterms:modified>
</cp:coreProperties>
</file>

<file path=docProps/custom.xml><?xml version="1.0" encoding="utf-8"?>
<Properties xmlns="http://schemas.openxmlformats.org/officeDocument/2006/custom-properties" xmlns:vt="http://schemas.openxmlformats.org/officeDocument/2006/docPropsVTypes"/>
</file>