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386</w:t>
      </w:r>
    </w:p>
    <w:p>
      <w:pPr>
        <w:spacing w:after="120"/>
        <w:jc w:val="both"/>
      </w:pPr>
      <w:r>
        <w:rPr>
          <w:rFonts w:ascii="Arial" w:cs="Arial" w:eastAsia="Arial" w:hAnsi="Arial"/>
          <w:sz w:val="24"/>
          <w:szCs w:val="24"/>
        </w:rPr>
        <w:t xml:space="preserve">Об отказе в регистрации Джунусову Руслану Эшимбековичу</w:t>
      </w:r>
    </w:p>
    <w:p>
      <w:pPr>
        <w:spacing w:after="120"/>
        <w:jc w:val="both"/>
      </w:pPr>
      <w:r>
        <w:rPr>
          <w:rFonts w:ascii="Arial" w:cs="Arial" w:eastAsia="Arial" w:hAnsi="Arial"/>
          <w:sz w:val="24"/>
          <w:szCs w:val="24"/>
        </w:rPr>
        <w:t xml:space="preserve">26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Джунусова Руслана Эшимбековича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статьи 62 </w:t>
      </w:r>
      <w:hyperlink w:history="1" r:id="rIdzxsxvr4zslaj-pqtiuc2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ст.51 </w:t>
      </w:r>
      <w:hyperlink w:history="1" r:id="rIdavmilbvagrcnh53ugmib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Непредоставление в Центральную избирательную комиссию кандидатом на должность Президента Кыргызской Республики или его уполномоченным представителем сертификата об уровне владения государственным языком, указанного в части 1 ст.51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статьи 62 </w:t>
      </w:r>
      <w:hyperlink w:history="1" r:id="rId05-vx1zhp-lblymmip62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По состоянию на 26 августа 2017 года кандидатом на должность Президента Кыргызской Республики Джунусовым Р.Э.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w:t>
      </w:r>
    </w:p>
    <w:p>
      <w:pPr>
        <w:spacing w:after="120"/>
        <w:jc w:val="both"/>
      </w:pPr>
      <w:r>
        <w:rPr>
          <w:rFonts w:ascii="Arial" w:cs="Arial" w:eastAsia="Arial" w:hAnsi="Arial"/>
          <w:sz w:val="24"/>
          <w:szCs w:val="24"/>
        </w:rPr>
        <w:t xml:space="preserve">Согласно ч.1 ст.49 конституционного Закона кандидатом в Президенты может быть зарегистрировано лицо, собравшее не менее 30 тысяч подписей избирателей. Также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 соответствии с ч.7 ст.53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Джунусовым Р.Э. требований, установленных </w:t>
      </w:r>
      <w:hyperlink w:history="1" r:id="rIddejz4z9qz_tggtqzzzq2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2szxs_ksjdimam5ffliq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статьей 62 Конституции Кыргызской Республики, статьями 49, 50, 51, 52, 53 конституционного Закона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tcba1hblj36trlj5fjjkx">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Джунусову Руслану Эшимбековичу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ozz5-oio7lv9c11kgn">
      <w:r>
        <w:rPr>
          <w:rFonts w:ascii="Arial" w:cs="Arial" w:eastAsia="Arial" w:hAnsi="Arial"/>
          <w:color w:val="132D3F"/>
          <w:sz w:val="16"/>
          <w:szCs w:val="16"/>
          <w:u w:val="single"/>
        </w:rPr>
        <w:t xml:space="preserve">dalil.kg/document/12515</w:t>
      </w:r>
    </w:hyperlink>
  </w:p>
  <w:p>
    <w:pPr>
      <w:spacing w:after="0" w:before="40"/>
      <w:jc w:val="center"/>
    </w:pPr>
    <w:hyperlink w:history="1" r:id="rIdqpqktolqqs7hheemn-q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sxvr4zslaj-pqtiuc2d" Type="http://schemas.openxmlformats.org/officeDocument/2006/relationships/hyperlink" Target="https://dalil.kg/document/202913" TargetMode="External"/><Relationship Id="rIdavmilbvagrcnh53ugmibx" Type="http://schemas.openxmlformats.org/officeDocument/2006/relationships/hyperlink" Target="https://dalil.kg/document/203244" TargetMode="External"/><Relationship Id="rId05-vx1zhp-lblymmip62w" Type="http://schemas.openxmlformats.org/officeDocument/2006/relationships/hyperlink" Target="https://dalil.kg/document/202913" TargetMode="External"/><Relationship Id="rIddejz4z9qz_tggtqzzzq2b" Type="http://schemas.openxmlformats.org/officeDocument/2006/relationships/hyperlink" Target="https://dalil.kg/document/202913" TargetMode="External"/><Relationship Id="rId2szxs_ksjdimam5ffliqk" Type="http://schemas.openxmlformats.org/officeDocument/2006/relationships/hyperlink" Target="https://dalil.kg/document/203244" TargetMode="External"/><Relationship Id="rIdtcba1hblj36trlj5fjjkx"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ozz5-oio7lv9c11kgn" Type="http://schemas.openxmlformats.org/officeDocument/2006/relationships/hyperlink" Target="https://dalil.kg/document/12515" TargetMode="External"/><Relationship Id="rIdqpqktolqqs7hheemn-q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2026-10-03T13:15:21.286Z</dcterms:created>
  <dcterms:modified xsi:type="dcterms:W3CDTF">2026-10-03T13:15:21.286Z</dcterms:modified>
</cp:coreProperties>
</file>

<file path=docProps/custom.xml><?xml version="1.0" encoding="utf-8"?>
<Properties xmlns="http://schemas.openxmlformats.org/officeDocument/2006/custom-properties" xmlns:vt="http://schemas.openxmlformats.org/officeDocument/2006/docPropsVTypes"/>
</file>