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25 октября 2017 года № 523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обращениях, жалобах и заявлениях субъектов избирательного процесса, поступившим в Центральную комиссию по выборам и проведению референдумов Кыргызской Республики в период подготовки и проведения выборов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абзацем вторым части 1 статьи 37 </w:t>
      </w:r>
      <w:hyperlink w:history="1" r:id="rIdp6lgtwn9agyuzzwzp6p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статьями 7, 18 </w:t>
      </w:r>
      <w:hyperlink w:history="1" r:id="rIdmqib0ynr95qbklpkf6sr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информацию о рассмотрении обращений, жалоб и заявлений, поступившим в Центральную комиссию по выборам и проведению референдумов Кыргызской Республики в период подготовки и проведения выборов Президента Кыргызской Республики согласно </w:t>
      </w:r>
      <w:hyperlink w:history="1" r:id="rIduzjmk0yrucidjzgajkey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Жумагулова Б.С.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
 к постановлению Центральной комиссии по выборам и проведению референдумов Кыргызской Республики
 от 25 октября 2017 года № 523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Центральной избирательной комиссией в целях обеспечения гарантий свободы выборов, соблюдения и реализации, конституционных прав избирателей и иных субъектов избирательного процесса, возможности обжалования действия (бездействия) или решений государственных органов, органов местного самоуправления, их должностных лиц, избирательных комиссий, политических партий и иных органов и организаций была сформирована Рабочая группа по рассмотрению заявлений, жалоб избирателей и иных участников избирательного процесса, также с целью соблюдения избирательных прав граждан и иных участников избирательного процесса при проведении агитации, соблюдения ими требований избирательного законодательства Кыргызской Республики, способствования осознанному волеизъявлению избирателей и гласности выборов была сформирована Рабочая группа по контролю за соблюдением правил ведения предвыборной агитации.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Рабочие группы поступило 102 заявлений и жалоб от субъектов избирательного процесса, из которых 10 отозваны заявителями, 4 направлены в правоохранительные органы. По результатам рассмотрения Рабочими группами заявителям были направлены 20 писем информационного и разъясняющего содержания, принято 35 Решений Рабочих групп, по результатам рассмотрения которых на заседании Центральной избирательной комиссии принято 31 Решений Центральной избирательной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отношении кандидатов в Президенты Кыргызской Республики поступило - 69 жалоб, из которых: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двойном гражданстве одного из кандидатов в Президенты КР - 3 жалобы (заявителю отказано, рекомендовано обратиться в депутатскую комиссию Жогорку Кенеша КР, в судебные органы);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законности выдвижения кандидатов - 2 жалобы (отозваны заявителями);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- 3 об избирательных фондах кандидатов (направлены письма информационного содержания);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незаконной агитации 18 заявлений (16 - отказано ввиду того, что нарушения не установлены, 2 жалобы удовлетворены - Решением ЦИК № 77 от 20 сентября 2017 года вынесено письменное предупреждение кандидату в Президенты Бабанову О.);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участии в агитации религиозных деятелей - 4 (3 - удовлетворены частично, </w:t>
      </w:r>
      <w:r>
        <w:rPr>
          <w:rFonts w:ascii="Arial" w:cs="Arial" w:eastAsia="Arial" w:hAnsi="Arial"/>
          <w:sz w:val="24"/>
          <w:szCs w:val="24"/>
        </w:rPr>
        <w:t xml:space="preserve">Решением</w:t>
      </w:r>
      <w:r>
        <w:rPr>
          <w:rFonts w:ascii="Arial" w:cs="Arial" w:eastAsia="Arial" w:hAnsi="Arial"/>
          <w:sz w:val="24"/>
          <w:szCs w:val="24"/>
        </w:rPr>
        <w:t xml:space="preserve"> ЦИК № 84 от 24.09.2017 г. вынесено письменное предупреждение кандидату на должность Президента Ташиеву К., направлено обращение ЦИК всем религиозным организациям и деятелям о недопущении нарушений требований </w:t>
      </w:r>
      <w:r>
        <w:rPr>
          <w:rFonts w:ascii="Arial" w:cs="Arial" w:eastAsia="Arial" w:hAnsi="Arial"/>
          <w:sz w:val="24"/>
          <w:szCs w:val="24"/>
        </w:rPr>
        <w:t xml:space="preserve">конституционного Закона</w:t>
      </w:r>
      <w:r>
        <w:rPr>
          <w:rFonts w:ascii="Arial" w:cs="Arial" w:eastAsia="Arial" w:hAnsi="Arial"/>
          <w:sz w:val="24"/>
          <w:szCs w:val="24"/>
        </w:rPr>
        <w:t xml:space="preserve">, 1 - удовлетворено, Решением ЦИК № 102 от 7 октября 2017 года вынесено повторное письменное предупреждение кандидату в Президенты Бабанову О.);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пропаганде национальной вражды, межэтнической розни - 19 жалоб (удовлетворены, принято Решение ЦИК № 104 от 10 октября 2017 года, вынесено третье письменное предупреждение кандидату в Президенты КР Бабанову О.);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использовании административного ресурса - 15 жалоб (всем отказано ввиду необоснованности жалоб и отсутствия соответствующих доказательств);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использовании фото-, видеоматериалов с использованием изображения политических деятелей других государств при проведении предвыборной агитации - 2 (</w:t>
      </w:r>
      <w:r>
        <w:rPr>
          <w:rFonts w:ascii="Arial" w:cs="Arial" w:eastAsia="Arial" w:hAnsi="Arial"/>
          <w:sz w:val="24"/>
          <w:szCs w:val="24"/>
        </w:rPr>
        <w:t xml:space="preserve">Решением</w:t>
      </w:r>
      <w:r>
        <w:rPr>
          <w:rFonts w:ascii="Arial" w:cs="Arial" w:eastAsia="Arial" w:hAnsi="Arial"/>
          <w:sz w:val="24"/>
          <w:szCs w:val="24"/>
        </w:rPr>
        <w:t xml:space="preserve"> № 89 от 28.09.2017 года отказано ввиду нарушений сроков подачи жалоб, направлено предупреждение всем зарегистрированным кандидатам на должность Президента КР о недопустимости использования в своей агитационной кампании государственных и политических деятелей иностранных государств);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подкупе избирателей - 1 (заявление отозвано);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рассмотрения жалоб, поступивших на кандидатов, Центральной избирательной комиссией приняты следующие решения: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Решением</w:t>
      </w:r>
      <w:r>
        <w:rPr>
          <w:rFonts w:ascii="Arial" w:cs="Arial" w:eastAsia="Arial" w:hAnsi="Arial"/>
          <w:sz w:val="24"/>
          <w:szCs w:val="24"/>
        </w:rPr>
        <w:t xml:space="preserve"> ЦИК № 77 от 20 сентября 2017 года, </w:t>
      </w:r>
      <w:r>
        <w:rPr>
          <w:rFonts w:ascii="Arial" w:cs="Arial" w:eastAsia="Arial" w:hAnsi="Arial"/>
          <w:sz w:val="24"/>
          <w:szCs w:val="24"/>
        </w:rPr>
        <w:t xml:space="preserve">Решением</w:t>
      </w:r>
      <w:r>
        <w:rPr>
          <w:rFonts w:ascii="Arial" w:cs="Arial" w:eastAsia="Arial" w:hAnsi="Arial"/>
          <w:sz w:val="24"/>
          <w:szCs w:val="24"/>
        </w:rPr>
        <w:t xml:space="preserve"> ЦИК № 102 от 7 октября 2017 года, </w:t>
      </w:r>
      <w:r>
        <w:rPr>
          <w:rFonts w:ascii="Arial" w:cs="Arial" w:eastAsia="Arial" w:hAnsi="Arial"/>
          <w:sz w:val="24"/>
          <w:szCs w:val="24"/>
        </w:rPr>
        <w:t xml:space="preserve">Решением</w:t>
      </w:r>
      <w:r>
        <w:rPr>
          <w:rFonts w:ascii="Arial" w:cs="Arial" w:eastAsia="Arial" w:hAnsi="Arial"/>
          <w:sz w:val="24"/>
          <w:szCs w:val="24"/>
        </w:rPr>
        <w:t xml:space="preserve"> № 89 от 28.09.2017 года кандидату на должность Президента Бабанову О. вынесено три письменных предупреждения за нарушение требований </w:t>
      </w:r>
      <w:hyperlink w:history="1" r:id="rIdrdnc_jg357czymrhgm2j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выборах президента КР и депутатов Жогорку Кенеша КР".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Решением</w:t>
      </w:r>
      <w:r>
        <w:rPr>
          <w:rFonts w:ascii="Arial" w:cs="Arial" w:eastAsia="Arial" w:hAnsi="Arial"/>
          <w:sz w:val="24"/>
          <w:szCs w:val="24"/>
        </w:rPr>
        <w:t xml:space="preserve"> ЦИК № 84 от 24.09.2017 г. вынесено письменное предупреждение кандидату на должность Президента Ташиеву К. за нарушение требований </w:t>
      </w:r>
      <w:hyperlink w:history="1" r:id="rIdgoz78lpuaefmvc3sj1l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выборах президента КР и депутатов Жогорку Кенеша КР.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поступило 15 жалоб в отношении средств массовой информации с требованиями отозвать аккредитацию или дать опровержение и удалить размещенный материал (1 - удовлетворено </w:t>
      </w:r>
      <w:r>
        <w:rPr>
          <w:rFonts w:ascii="Arial" w:cs="Arial" w:eastAsia="Arial" w:hAnsi="Arial"/>
          <w:sz w:val="24"/>
          <w:szCs w:val="24"/>
        </w:rPr>
        <w:t xml:space="preserve">Решением</w:t>
      </w:r>
      <w:r>
        <w:rPr>
          <w:rFonts w:ascii="Arial" w:cs="Arial" w:eastAsia="Arial" w:hAnsi="Arial"/>
          <w:sz w:val="24"/>
          <w:szCs w:val="24"/>
        </w:rPr>
        <w:t xml:space="preserve"> ЦИК № 44 от 9 августа 2017 года аккредитация СМИ "Чагылган" отозвана, 12 - отказано в удовлетворении ввиду необоснованности жалоб, 2 - удовлетворены частично).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 принятых Решений Центральной избирательной комиссий по результатам рассмотрения жалоб и заявлений, 9 решений обжалованы заявителями в судебном порядке. Решениями Межрайонного суда и постановлениями Верховного суда КР Решения Центральной избирательной комиссии признаны законными и обоснованными.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в Координационную группу оперативного реагирования, которая работала в день голосования и в период подведения итогов голосования, поступило 168 обращений и сообщений о нарушениях избирательного законодательства. Координационной группой оперативного реагирования были проверены: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- 20 сообщений в СМИ (14 - не подтвердились, три факта о нарушениях общественного порядка, по двум информациям материалы направлены в суд, по 1 факту органами внутренних дел проводится дополнительная проверка;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 органов внутренних дел поступило 64 сообщения о нарушениях избирательного законодательства, из них по факту подкупа - 30 обращений. В ходе проверки по десяти фактам информация не подтвердилась. По 6 фактам ОВД приняты решения об отказе в возбуждении уголовного дела. По 11 фактам материалы направлены в судебные органы. По трем материалам судебными органами приняты решения о прекращении дела в связи с примирением сторон. По семи фактам дела находятся в производстве судебных органов. По агитации в день голосования пять сообщений из восьми не подтвердились, остальные материалы переданы в суд, 2 сообщения о подвозе избирателей не подтвердились;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через "Whatsapp" канал КГОР поступило 55 сообщений, из которых 53 сообщений по уточнению себя в списках, 1 сообщение о выносе бюллетеня из здания УИК № 5009 (членами УИК составлен акт), 1 сообщение действиях членов УИК № 1148 и № 1149 (проверка проведенная органами внутренних дел нарушений на УИК по данному факту не подтвердилась);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- 14 обращений от избирателей по Форме-2, в которых заявители указывают, что были перемещены на другие избирательные адреса, проводится соответствующая проверка;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- 8 сообщений о нарушении тайны голосования на избирательных комиссиях, данные направлены в соответствующие территориальные избирательные комиссии для принятия мер в соответствии с действующим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- 7 сообщений о нарушении общественного порядка, по двум проводится дополнительная проверка, по трем принято решение об отказе в возбуждении уголовного дела, по двум фактам назначены судебно-медицинские экспертизы.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Общественные приемные Центральной избирательной комиссии в г.Бишкек и г.Ош поступило 973 обращений (телефонных звонков)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биометрическим данным - 24,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подписным листам - 10,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списку избирателей - 250,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агитации - 31,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наблюдателям - 13,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процедуре голосования - 108,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адресному голосованию - 366,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разные вопросы - 168.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ynycfi_q9zyjuetuwsc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dalil.kg/document/12537</w:t>
      </w:r>
    </w:hyperlink>
  </w:p>
  <w:p>
    <w:pPr>
      <w:spacing w:after="0" w:before="40"/>
      <w:jc w:val="center"/>
    </w:pPr>
    <w:hyperlink w:history="1" r:id="rIdasdcipriyhjqzreumbvg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6lgtwn9agyuzzwzp6poc" Type="http://schemas.openxmlformats.org/officeDocument/2006/relationships/hyperlink" Target="https://dalil.kg/document/203244" TargetMode="External"/><Relationship Id="rIdmqib0ynr95qbklpkf6sr-" Type="http://schemas.openxmlformats.org/officeDocument/2006/relationships/hyperlink" Target="https://dalil.kg/document/203100" TargetMode="External"/><Relationship Id="rIduzjmk0yrucidjzgajkey_" Type="http://schemas.openxmlformats.org/officeDocument/2006/relationships/hyperlink" Target="https://dalil.kg/document/12537#&#1088;1" TargetMode="External"/><Relationship Id="rIdrdnc_jg357czymrhgm2j-" Type="http://schemas.openxmlformats.org/officeDocument/2006/relationships/hyperlink" Target="https://dalil.kg/document/203244" TargetMode="External"/><Relationship Id="rIdgoz78lpuaefmvc3sj1lra" Type="http://schemas.openxmlformats.org/officeDocument/2006/relationships/hyperlink" Target="https://dalil.kg/document/20324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ynycfi_q9zyjuetuwscn" Type="http://schemas.openxmlformats.org/officeDocument/2006/relationships/hyperlink" Target="https://dalil.kg/document/12537" TargetMode="External"/><Relationship Id="rIdasdcipriyhjqzreumbvg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2026-10-03T09:44:44.019Z</dcterms:created>
  <dcterms:modified xsi:type="dcterms:W3CDTF">2026-10-03T09:44:44.019Z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