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октября 2017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жалобе на итоги голосования по результатам проведения выборов Президента Кыргызской Республики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1 статьи 37 </w:t>
      </w:r>
      <w:hyperlink w:history="1" r:id="rId7ydfd8cxuc5a9afrbsa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o2ax1_292gsxkd46p8a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жалобе кандидата на должность Президента Кыргызской Республики Уметалиевой Т.Дж. согласно </w:t>
      </w:r>
      <w:hyperlink w:history="1" r:id="rIdgdsvywrpdpgrqjtrcrs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30 октября 2017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 октября 2017 года, кандидат на должность Президента Кыргызской Республики Уметалиева Т.Дж. обратилась в Бишкекскую территориальную избирательную комиссию с заявлением о признании недействительными итоги голосования на 27 дополнительных избирательных участках по г.Бишкек: с № 1060 по № 1067, с № 1160 по № 1166, с № 1260 по № 1264, с № 1360 по № 1366.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Бишкекской территориальной избирательной комиссии от 19 октября 2017 года в удовлетворении заявления Уметалиевой Т.Дж. было отказано.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 октября 2017 года кандидат на должность Президента Кыргызской Республики Уметалиева Т.Дж. обратилась в Центральную избирательную комиссию о признании незаконным и отмене решения Бишкекской территориальной избирательной комиссии от 19 октября 2017 года и признании недействительными итогов голосования на 27 дополнительных избирательных участках по г.Бишкек.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Центральной избирательной комиссии от 23 октября 2017 года № 111 было отказано в удовлетворении заявления Уметалиевой Т.Дж. об отмене решения Бишкекской территориальной избирательной комиссии от 19 октября 2017 года и признании недействительными итогов голосования на 27 дополнительных избирательных участках по г.Бишкек.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 октября 2017 года кандидат на должность Президента Кыргызской Республики Уметалиева Т.Дж. обратилась в Межрайонный суд города Бишкек с заявлением о признании незаконным Решения Центральной избирательной комиссии № 111 от 23 октября 2017 года, о признании незаконным и отмене решения Бишкекской территориальной избирательной комиссии от 19 октября 2017 года и признании недействительными итогов голосования на 27 дополнительных участках по г.Бишкек.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Межрайонного суда г.Бишкек от 26 октября 2017 года в удовлетворении заявления Уметалиевой Т.Дж. об отмене </w:t>
      </w:r>
      <w:r>
        <w:rPr>
          <w:rFonts w:ascii="Arial" w:cs="Arial" w:eastAsia="Arial" w:hAnsi="Arial"/>
          <w:sz w:val="24"/>
          <w:szCs w:val="24"/>
        </w:rPr>
        <w:t xml:space="preserve">Решения</w:t>
      </w:r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23 октября 2017 года № 111 отказано.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требований Уметалиевой Т.Дж. о признании незаконным и отмене решения Бишкекской территориальной избирательной комиссии от 19 октября 2017 года и признании недействительными голосования на 27 дополнительных участках, определением Межрайонного суда г.Бишкек от 26 октября 2017 года производство прекращено.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 октября 2017 года кандидат на должность Президента Кыргызской Республики Уметалиева Т.Дж. обратилась в Верховный суд Кыргызской Республики с кассационной жалобой о признании незаконным решения и определения Межрайонного суда города Бишкек от 26 октября 2017 года. Просила вынести новое решение об отмене </w:t>
      </w:r>
      <w:r>
        <w:rPr>
          <w:rFonts w:ascii="Arial" w:cs="Arial" w:eastAsia="Arial" w:hAnsi="Arial"/>
          <w:sz w:val="24"/>
          <w:szCs w:val="24"/>
        </w:rPr>
        <w:t xml:space="preserve">Решения</w:t>
      </w:r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23 октября 2017 года № 111, решения Бишкекской территориальной избирательной комиссии от 19 октября 2017 года и признать недействительными итоги голосования на 27 дополнительных избирательных участках по г.Бишкек.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Верховного суда Кыргызской Республики от 30 октября 2017 года решение и определение Межрайонного суда города Бишкек от 26 октября 2017 года оставлены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6xyfz6hcy1_bznqun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dalil.kg/document/12539</w:t>
      </w:r>
    </w:hyperlink>
  </w:p>
  <w:p>
    <w:pPr>
      <w:spacing w:after="0" w:before="40"/>
      <w:jc w:val="center"/>
    </w:pPr>
    <w:hyperlink w:history="1" r:id="rId_hrstg2oppnbw0gclz1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dfd8cxuc5a9afrbsaxe" Type="http://schemas.openxmlformats.org/officeDocument/2006/relationships/hyperlink" Target="https://dalil.kg/document/203244" TargetMode="External"/><Relationship Id="rIdo2ax1_292gsxkd46p8a7t" Type="http://schemas.openxmlformats.org/officeDocument/2006/relationships/hyperlink" Target="https://dalil.kg/document/203100" TargetMode="External"/><Relationship Id="rIdgdsvywrpdpgrqjtrcrsrd" Type="http://schemas.openxmlformats.org/officeDocument/2006/relationships/hyperlink" Target="https://dalil.kg/document/1253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6xyfz6hcy1_bznqunw-" Type="http://schemas.openxmlformats.org/officeDocument/2006/relationships/hyperlink" Target="https://dalil.kg/document/12539" TargetMode="External"/><Relationship Id="rId_hrstg2oppnbw0gclz1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2026-10-03T09:24:52.703Z</dcterms:created>
  <dcterms:modified xsi:type="dcterms:W3CDTF">2026-10-03T09:24:52.703Z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