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24 сентября 2017 года № 469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аккредитации международных наблюдателей на выборах Президента Кыргызской Республики, назначенных на 15 октября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Центризбиркома КР </w:t>
      </w:r>
      <w:hyperlink w:history="1" r:id="rIdhca4fdni9r5gysv4q1k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 октября 2017 года № 490</w:t>
        </w:r>
      </w:hyperlink>
      <w:r>
        <w:rPr>
          <w:rFonts w:ascii="Arial" w:cs="Arial" w:eastAsia="Arial" w:hAnsi="Arial"/>
          <w:sz w:val="24"/>
          <w:szCs w:val="24"/>
        </w:rPr>
        <w:t xml:space="preserve">, 7 октября 2017 года № 501, 10 октября 2017 года № 509, 12 октября 2017 года № 513)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 10 </w:t>
      </w:r>
      <w:hyperlink w:history="1" r:id="rIdyhkvarbls1a5lb9ebkc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пунктами 2 и 21 части 1 статьи 7 </w:t>
      </w:r>
      <w:hyperlink w:history="1" r:id="rIdg3obpkiykokcgkq3cvd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пунктами 3.4 и 3.5 части 3 </w:t>
      </w:r>
      <w:hyperlink w:history="1" r:id="rIdbyiwrkeektdt0nyjjth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деятельности, статусе и полномочиях международных (иностранных) наблюдателей на выборах и референдумах Кыргызской Республики" утвержденного </w:t>
      </w:r>
      <w:hyperlink w:history="1" r:id="rIdlq9q0z8eukr7vy5vd29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9 ноября 2016 года № 197, в целях определения порядка деятельности международных наблюдателей на выборах Президента Кыргызской Республики,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в качестве международных наблюдателей по наблюдению за выборами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Орд-Смит Робина Джереми, Посла Соединенного Королевства Великобритании и Северной Ирландии в Кыргызской Республике (приложение 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Дьюэлл Ричарда Эндрю, Заместителя Посла Соединенного Королевства Великобритании и Северной Ирландии в Кыргызской Республике (приложение 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Алимова Рашида Кутбиддиновича, Генерального секретаря Шанхайской Организации Сотрудничества, Главу Миссии ШОС (приложение 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(Исключен в соответствии с постановлением Центризбиркома КР от 7 октября 2017 года № 501)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(Исключен в соответствии с постановлением Центризбиркома КР от 2 октября 2017 года № 490)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Шапиева Сиябшаха Магомедовича, Члена Центральной избирательной комиссии Российской Федерации, Миссия ШОС (приложение 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(Исключен в соответствии с постановлением Центризбиркома КР от 10 октября 2017 года № 509)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Зафар Икбал Хуссаина, Помощника Секретаря избирательной комиссии в Исламской Республики Паскистан, Миссия ШОС (приложение 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(Исключен в соответствии с постановлением Центризбиркома КР от 2 октября 2017 года № 490)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Апекова Ермека Омаровича, Главного инспектора акима Алматинской области Республики Казахстан, Миссия ШОС (приложение 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Дюсембинова Султана Мырзабековича, Секретаря Алматинского областного маслихита Республики Казахстан, Миссия ШОС (приложение 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Ирзаева Нурали Арзикуловича, Старшего эксперта Секретариата ШОС (Республики Узбекистан) (приложение 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Люй И, Эксперта второй категории Секретариата ШОС (Китай) (приложение 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Галинову Улжан Турсынбаевну, Референта Секретариата ШОС (Республика Казахстан) (приложение 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Бабуханян Айк Борисовича, Члена постоянной комиссии Национального Собрания Республики Армения по здравоохранению и социальным вопросам (Миссия СНГ) (приложение 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Манукян Сурена Сержиковича, Члена Постоянной комиссии Национального Собрания Республики Армения по вопросам территориального управления, местного самоуправления, сельского хозяйства и охраны природы (Миссия СНГ) (приложение 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Тагимова Марата Мурзагалиевича, Члена Комитета Сената Парламента Республики Казахстан по конституционному законодательству, судебной системе и правоохранительным органам (Миссия СНГ) (приложение 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Бопазова Марата Дарибековича, Члена Комитета Мажилиса Парламента Республики Казахстан по вопросам экологии и природопользованию (Миссия СНГ) (приложение 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Сафарова Олимджона, Заместителя председателя Комитета Маджлиси намояндагон Маджлиси Оли Республики Таджикистан по аграрным вопросам, водным и земельным ресурсам (Миссия СНГ) (приложение 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Джафарова Айдына Мамеда оглы, Заместителя Генерального секретаря Совета МПА СНГ - полномочный представитель Милли Меджлиса Азербайджанской Республики (Миссия СНГ) (приложение 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Липчину Иона Николаевича, Заместителя Генерального секретаря Совета МПА СНГ - полномочный представитель Парламента Республики Молдова (Миссия СНГ) (приложение 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Анисимову Юлию Владимировну, Начальника отдела мониторинга выборов МИМРД МПА СНГ (Миссия СНГ) (приложение 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Малинину Светлану Анатольевну, Руководителя пресс-службы Секретариата Совета МПА СНГ (Миссия СНГ) (приложение 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Фролова Илью Николаевича, Заместителя начальника отдела мониторинга выборов МИМРД МПА СНГ (Миссия СНГ) (приложение 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Долгая Марию Андреевну, Советника пресс-службы Секретариата Совета МПА СНГ (Миссия СНГ) (приложение 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Федорова Анатолия Васильевича, Советника отдела по работе с филиалами МИМРД МПА СНГ (Миссия СНГ) (приложение 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(Исключен в соответствии с постановлением Центризбиркома КР от 12 октября 2017 года № 513)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(Исключен в соответствии с постановлением Центризбиркома КР от 12 октября 2017 года № 513)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Гасимова Ровзата, Главу Секретариата Центральной избирательной комиссии Азербайджанской Республики (приложение 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Сонама Вангуела, Главного координатора выборов Избирательной комиссии Бутан (приложение 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Чекейя Гьелтшена, Главного координатора выборов Избирательной комиссии Бутан (приложение 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Пхендейя Вангшука, Главного сотрудника по культурным ценностям, Департамента культуры Министерства внутренних дел и культуры Бутан (Уполномоченного по выборам) (приложение 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Джембейя Доржи, Регионального директора Регионального центра развития животноводства (Уполномоченного по выборам) (приложение 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Дофу, Главного сотрудника IT Департамента гражданской регистрации и гражданства Министерства внутренних дел и культуры (Координатора по проведению выборов) (приложение 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Таши Доржи, Главу Департамента регистрации и делимитации Избирательной комиссии Бутан (приложение 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Шри Нараян Таймера, Главного координатора проекта Избирательной комиссии Бутан (приложение 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Ральфа Винни, Директора Евразийского центра и его дочерней структуры по вопросам развития глобального бизнеса (приложение 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Центризбиркома КР от 2 октября 2017 года № 490, 7 октября 2017 года № 501, 10 октября 2017 года № 509, 12 октября 2017 года № 513)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аккредитованным международным наблюдателям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Абдрахматову А.Б.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-mhxza8yrolw9dluet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dalil.kg/document/12567</w:t>
      </w:r>
    </w:hyperlink>
  </w:p>
  <w:p>
    <w:pPr>
      <w:spacing w:after="0" w:before="40"/>
      <w:jc w:val="center"/>
    </w:pPr>
    <w:hyperlink w:history="1" r:id="rId7jzsaqzgbntjdz9ilzs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ca4fdni9r5gysv4q1kxb" Type="http://schemas.openxmlformats.org/officeDocument/2006/relationships/hyperlink" Target="https://dalil.kg/document/12587" TargetMode="External"/><Relationship Id="rIdyhkvarbls1a5lb9ebkcxv" Type="http://schemas.openxmlformats.org/officeDocument/2006/relationships/hyperlink" Target="https://dalil.kg/document/203244" TargetMode="External"/><Relationship Id="rIdg3obpkiykokcgkq3cvd6j" Type="http://schemas.openxmlformats.org/officeDocument/2006/relationships/hyperlink" Target="https://dalil.kg/document/203100" TargetMode="External"/><Relationship Id="rIdbyiwrkeektdt0nyjjth3d" Type="http://schemas.openxmlformats.org/officeDocument/2006/relationships/hyperlink" Target="https://dalil.kg/document/12361#&#1088;1" TargetMode="External"/><Relationship Id="rIdlq9q0z8eukr7vy5vd29m0" Type="http://schemas.openxmlformats.org/officeDocument/2006/relationships/hyperlink" Target="https://dalil.kg/document/1236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-mhxza8yrolw9dluetpl" Type="http://schemas.openxmlformats.org/officeDocument/2006/relationships/hyperlink" Target="https://dalil.kg/document/12567" TargetMode="External"/><Relationship Id="rId7jzsaqzgbntjdz9ilzsw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2026-10-03T10:11:58.800Z</dcterms:created>
  <dcterms:modified xsi:type="dcterms:W3CDTF">2026-10-03T10:11:58.800Z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