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2018 года № 490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заключении Правительства Кыргызской Республики на проекты законов Кыргызской Республики «Об официальной статистике» и «О внесении изменений в некоторые законодательные акты Кыргызской Республики в сфере официальной статистики»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lcs8ir7hegevfj2oxl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nk-ijp9zrw5hdo7yk8w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проекты законов Кыргызской Республики «Об официальной статистике» и «О внесении изменений в некоторые законодательные акты Кыргызской Республики в сфере официальной статистики», инициированных депутатом Жогорку Кенеша Кыргызской Республики Мадеминовым М.Г.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</w:p>
    <w:p>
      <w:pPr>
        <w:spacing w:after="120"/>
        <w:jc w:val="right"/>
      </w:pPr>
      <w:hyperlink w:history="1" r:id="rIdeh_-7dnfcyh85sbvj8t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19 октября 2018 года № 490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Заключение
 </w:t>
      </w:r>
      <w:r>
        <w:rPr>
          <w:rFonts w:ascii="Arial" w:cs="Arial" w:eastAsia="Arial" w:hAnsi="Arial"/>
          <w:sz w:val="28"/>
          <w:szCs w:val="28"/>
        </w:rPr>
        <w:t xml:space="preserve">Правительства Кыргызской Республики на проекты законов Кыргызской Республики «Об официальной статистике» и «О внесении изменений в некоторые законодательные акты Кыргызской Республики в сфере официальной статистики»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xv_x_3kot83qkirqt0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рассмотрев проекты законов Кыргызской Республики «Об официальной статистике» и «О внесении изменений в некоторые законодательные акты Кыргызской Республики в сфере официальной статистики», инициированных депутатом Жогорку Кенеша Кыргызской Республики Мадеминовым М.Г.,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проекту Закона Кыргызской Республики «Об официальной статистике».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части 2 слово «описывающие» предлагаем заменить словом «характеризующие»;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после слов «официальной статистики» дополнить словами «, используемым для разработки, производства и распространения официальных статистических данных».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4 в пункте 9 слова «органы государственной власти» предлагаем заменить словами «государственные органы».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статьи 7 проекта Закона отмечено, что Национальный статистический комитет Кыргызской Республики является уполномоченным государственным органом в области официальной статистики, ведущим производителем официальной статистики, обеспечивающим координацию деятельности по разработке, производству и распространению официальной статистики в национальной статистической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из контекста данной редакции неясно, кем предполагается уполномочивать Национальный статистический комитет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этим, а также принимая во внимание, что проект Закона в целом направлен на регулирование организации и функционирование национальной статистической системы, установление правовой основы для разработки, производства и распространения официальной статистики полагаем целесообразным в части 1 статьи 7 проекта Закона слова «уполномоченный»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соответствии со статьями 17 и 51 </w:t>
      </w:r>
      <w:hyperlink w:history="1" r:id="rIdelrvue7dl8v_doybn8a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банке Кыргызской Республики, банках и банковской деятельности» Национальный банк Кыргызской Республики составляет совместно с государственным органом по статистике платежный баланс и определяет международную инвестиционную позицию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Национальным банком Кыргызской Республики при составлении платежного баланса используется международная методология составления платежного баланса, в том числе руководство по платежному балансу и международной инвестиционной позиции, а также руководство по денежно-кредитной и финансовой статистике.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Национальный банк Кыргызской Республики отвечает за одно из ключевых направлений в области официальной статистики путем тесного взаимодействия с Национальным статистическим комитетом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считаем необходимым придать Национальному банку Кыргызской Республики особенный статус производителя официальной статистики в национальной статистической системе Кыргызской Республики путем включения его в перечень производителей официальной статистики на законодательном уровне. В связи с этим статью 6 проекта Закона Кыргызской Республики «Об официальной статистике» предлагаем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6. Национальная статистическая система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статистическая система Кыргызской Республики состоит из следующих производителей официальной статистики, которые включают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Национальный статистический комитет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Национальный банк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других производителей официальной статистики.».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Согласно пункту 1 статьи 11 </w:t>
      </w:r>
      <w:hyperlink w:history="1" r:id="rIdyaqnvi9mw2znbfwucdv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
 «О взаимодействии государственных органов в сфере внешней политики Кыргызской Республики» от 4 июля 2012 года № 96 Министерство иностранных дел Кыргызской Республики осуществляет координацию и взаимодействие органов государственной власти Кыргызской Республики в вопросах международной деятельности. В связи с этим предлагаем рассмотреть возможность поменять редакцию пункта 4 статьи 34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Частью 3 статьи 7 проекта Закона предлагается установить, что Национальный статистический комитет Кыргызской Республики имеет свои территориальные и подведомственные подразделения. Национальный статистический комитет в соответствии с законодательством Кыргызской Республики может создавать учреждения, предприятия и центры для предоставления информационно коммуникационных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понятие «законодательство» является обобщенным понятием и носит расплывчатый характер, предоставляющий возможность широкой трактовки. Так, в соответствии со статьей 2 Закона Кыргызской Республики «О нормативных правовых актах Кыргызской Республики» под законодательством понимается совокупность нормативных правовых актов, регулирующих общественные отношения, а под нормативным правовым актом – официальный документ установленной формы, принятый в пределах компетенции уполномоченного государственного органа, органа местного самоуправления или путем референдума, направленный на установление, изменение или отмену норм права. В связи этим полагаем необходимым проанализировать нормативные правовые акты, на которые идет ссылка в проекте, и указать их отрасль или сферу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предлагаем доработать часть 3 статьи 7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Аналогичные замечания по части 1 статьи 8, части 2 статьи 32, части 2 статьи 33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Частью 1 статьи 9 проекта Закона предлагается отметить, что другие производители официальной статистики несут ответственность за разработку, производство и распространение официальной статистики в соответствии со статистическими программами.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содержания данной редакции следует, что ответственность предусматривается в соответствии со статистическими программами, тогда как согласно законодательству Кыргызской Республики ответственность за правонарушения в сфере статистики предусмотрено в Кодексе Кыргызской Республики об административной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этим, в целях логически верного изложения текста проекта нормативного правового акта обозначенную норму полагаем целесообразным пересмотреть с учетом изложенного.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Согласно статье 10 проекта Закона Положение и состав Совета по статистике утверждаются Президентом Кыргызской Республики. В связи с этим, поскольку статус организации, ее задачи и функции, права, ответственность, порядок деятельности определяются Положением о нем, предлагаем статью 11 проекта Закона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Принимая во внимание статью 3 проекта Закона, в целях применения единой формулировки терминов по всему тексту проекта после слов «Национальный статистический комитет» слова «Кыргызской Республики» предлагаем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3 статьи 17 проекта Закона отмечается, что информация, сообщаемая в рамках статистического обследования, является достоверной и представляется в установленные сроки, в требуемом формате и на бесплатной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содержания данной части следует полагать, что принятия данного законопроекта предлагает утверждение определенного формата. Вместе с тем проектом Закона не предусмотрена форма его утверждения.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Статьями 130 и 131 </w:t>
      </w:r>
      <w:hyperlink w:history="1" r:id="rIdoggftjxega6fs3y2uvs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
 «О Национальном банке, банках и банковской деятельности» предусмотрен круг лиц, которым коммерческий банк вправе предоставить информацию, составляющую банковскую тайну, и предусмотрены требования к запросу о предоставлении информации, составляющей банковскую тайну. Учитывая изложенное, отмечаем возможность возникновения риска, что статистические данные могут включать информацию, составляющую банковскую тайну, которая в качестве статистических данных может стать общедоступной.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предлагаем пункт 2 части 2 статьи 21 проекта Закона после слова «секретом» дополнить словами «и банковской тайной», после слова «секретов» дополнить словами «и банковской деятельности», часть 3 после слова «секретам» дополнить словами «и банковской тайне».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Статьей 24 </w:t>
      </w:r>
      <w:hyperlink w:history="1" r:id="rId3m9rglpkn6skmygwl8w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информации персонального характера» предусмотрено, что держатель (обладатель) массива персональных данных вправе передавать персональные данные без согласия самого субъекта таких данных, в том числе по запросу органов государственной власти, органов местного самоуправления, если запрашиваемый перечень персональных данных соответствует полномочиям запрашивающего органа, а также на основании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и в целях реализации законов Кыргызской Республики «</w:t>
      </w:r>
      <w:hyperlink w:history="1" r:id="rIdcp2hs_fdm0da7tnapw0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национальной безопасности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srsb8nwo_db0mwqmp4s2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оперативно-розыскной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» для принятия превентивных мер по исключению утечки информации и расшифровки оперативной заинтересованности в отношении субъекта персональных данных, считаем целесообразным: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статьи 5 проекта после слов «в статистических целях» дополнить словами «, за исключением части 4 статьи 8 настоящего Закона,»;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8 дополнить частью 4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Председатель Национального статистического комитета Кыргызской Республики вправе заключать с государственными органами исполнительной власти в соответствии с их компетенцией соглашения о предоставлении конфиденциальных индивидуальных/персональных данных без исключения идентификаторов в отношении статистических единиц.»;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учитывая, что индивидуальные данные позволяют идентифицировать соответствующую статистическую единицу, которые зачастую крайне необходимы в рамках оперативно-розыскной деятельности, досудебного производства или судебного разбирательства, в части получения детализированных сведений для установления вины конкретных физических лиц и должностных лиц хозяйствующих субъектов, считаем, что часть 2 статьи 22 подлежит доработке;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4 статьи 37 после слов «не распространяется» предлагаем дополнить словами «, за исключением случаев, предусмотренных статьей 24 Закона Кыргызской Республики «Об информации персонального характера,».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статье 20 проекта указано, что Национальный статистический комитет Кыргызской Республики может создавать и вести статистические реестры. Однако статьей 37 предусмотрена передача статистического реестра о юридических лицах в уполномоченный орган. В этой связи в справке-обосновании к проекту предлагаем указать предположительный перечень статистических реестров и государственных учреждений, которые будут вести соответствующие реестры.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Вместе с тем для лучшего понимания проекта и его реализации считаем целесообразным указать в справке-обосновании к проекту предполагаемый перечень государственных органов, которые будут иметь статус «другие производители официальной статистики», а также предполагаемый перечень показателей, которые будут иметь статус «официальной статистики».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Проект Закона предусматривает положения, касающиеся доступа соответствующих лиц к данным официальной статистики. В этой связи предлагаем проработать редакцию некоторых положений законопроекта (например, статьи 21, 27, 33) с учетом требований законодательства о защите конфиденциальной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 в части 2 статьи 16 проекта Закона цифры «21-26» предлагаем заменить цифрами «21-27», в связи с тем, что глава 6 законопроекта регулирует отношения, связанные со статистической конфиденциальностью. Вместе с тем статья 27 проекта, затрагивающая вопросы передачи производства статистики третьим лицам, не нашла своего отражения в вопросах обмена данными между производителями официальной статистики.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Также статью 37 проекта Закона предлагаем дополнить статьей 13 Закона Кыргызской Республики «О внесении изменений в некоторые законодательные акты по вопросам противодействия финансированию террористической деятельности и легализации (отмыванию) преступных доходов» от 6 августа 2018 года № 88 (газета «Эркин Тоо» от 17 августа 2018 года № 69).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Одновременно с этим отмечаем, что положения представленного проекта Закона в целом нуждаются в стилистической, редакционной и смысловой доработке в соответствии с </w:t>
      </w:r>
      <w:hyperlink w:history="1" r:id="rIdpsvluryp9hs_spwonre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и </w:t>
      </w:r>
      <w:hyperlink w:history="1" r:id="rIdava8jk3bnwbzkjswzwl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kpocnza4l3tfklt9dml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возможным принятие данного проекта Закона с учетом замечаний и предложений, изложенных в настоящем заключении.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проекту Закона Кыргызской Республики «О внесении изменений в некоторые законодательные акты Кыргызской Республики в сфере официальной статистики».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статьей 4 </w:t>
      </w:r>
      <w:hyperlink w:history="1" r:id="rId4s5czclesuwt9zox42-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
 «О частной детективной и охранной деятельности в Кыргызской Республике» гражданин, претендующий на занятие частной детективной деятельностью, обязан пройти государственную регистрацию в качестве частного предпринимателя в уполномоченных органах в области государственной статистики Кыргызской Республики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в соответствии с налоговым законодательством субъекты, деятельность которых имеет признаки предпринимательской, обязаны подать в налоговый орган заявление о налоговой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абзац второй статьи 2 законопроекта предлагаем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части 4 статьи 4 слова «частного предпринимателя в уполномоченных органах в области государственной статистики Кыргызской Республики в порядке, установленном Правительством Кыргызской Республики» заменить словами «индивидуального предпринимателя в порядке, установленном налоговым законодательством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Учитывая, что проект </w:t>
      </w:r>
      <w:hyperlink w:history="1" r:id="rIdp6t3c5gvdnpb3dpzga4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противодействии финансированию террористической деятельности и легализации (отмыванию) преступных доходов» принят Жогорку Кенешем Кыргызской Республики 28 июня 2018 года и подписан Президентом Кыргызской Республики 6 августа 2018 года, предлагаем статью 8 проекта Закона Кыргызской Республики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соответствии со статьей 294 </w:t>
      </w:r>
      <w:hyperlink w:history="1" r:id="rId2izgr0rsua1wqs2xwvq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непредставление, несвоевременное представление или представление недостоверной информации, сведений, отчета уполномоченному органу влечет наложение штрафа 2 категории.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дела о нарушениях, предусмотренных указанной статьей, рассматриваются уполномоченными органами, решения, предписания, распоряжения или требования которых не были надлежащим образом выполнены или которым создавались препятствия в выполнении ими инспекционных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Национальный статистический комитет Кыргызской Республики для достижения своих целей, предусмотренных законопроектом 
 «Об официальной статистике», может в полной мере воспользоваться вышеуказанной статьей </w:t>
      </w:r>
      <w:hyperlink w:history="1" r:id="rIdtr4fz9wazvneldmvrcb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нарушениях. В этой связи предлагаем статью 26 представленного законопроекта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Положения представленного проекта Закона в целом нуждаются в стилистической и редакционной доработке в соответствии с </w:t>
      </w:r>
      <w:hyperlink w:history="1" r:id="rIdth6nojg-nutr8puhzqr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и </w:t>
      </w:r>
      <w:hyperlink w:history="1" r:id="rIdujpdf2nzstazha0debt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s--gaokuywkvgqdd-vt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возможным принятие данного проекта Закона с учетом замечаний и предложений, изложенных в настоящем заключении.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unrvop661e9vt_4nh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dalil.kg/document/12673</w:t>
      </w:r>
    </w:hyperlink>
  </w:p>
  <w:p>
    <w:pPr>
      <w:spacing w:after="0" w:before="40"/>
      <w:jc w:val="center"/>
    </w:pPr>
    <w:hyperlink w:history="1" r:id="rIdbncitolw3tyifem_2zu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lcs8ir7hegevfj2oxl36" Type="http://schemas.openxmlformats.org/officeDocument/2006/relationships/hyperlink" Target="https://dalil.kg/document/203685" TargetMode="External"/><Relationship Id="rIdnk-ijp9zrw5hdo7yk8wjb" Type="http://schemas.openxmlformats.org/officeDocument/2006/relationships/hyperlink" Target="https://dalil.kg/document/12673#p1" TargetMode="External"/><Relationship Id="rIdeh_-7dnfcyh85sbvj8tu2" Type="http://schemas.openxmlformats.org/officeDocument/2006/relationships/hyperlink" Target="https://dalil.kg/document/12673" TargetMode="External"/><Relationship Id="rId3xv_x_3kot83qkirqt0ce" Type="http://schemas.openxmlformats.org/officeDocument/2006/relationships/hyperlink" Target="https://dalil.kg/document/203685" TargetMode="External"/><Relationship Id="rIdelrvue7dl8v_doybn8asf" Type="http://schemas.openxmlformats.org/officeDocument/2006/relationships/hyperlink" Target="https://dalil.kg/document/111486" TargetMode="External"/><Relationship Id="rIdyaqnvi9mw2znbfwucdvaq" Type="http://schemas.openxmlformats.org/officeDocument/2006/relationships/hyperlink" Target="https://dalil.kg/document/203696" TargetMode="External"/><Relationship Id="rIdoggftjxega6fs3y2uvsd6" Type="http://schemas.openxmlformats.org/officeDocument/2006/relationships/hyperlink" Target="https://dalil.kg/document/111486" TargetMode="External"/><Relationship Id="rId3m9rglpkn6skmygwl8wzf" Type="http://schemas.openxmlformats.org/officeDocument/2006/relationships/hyperlink" Target="https://dalil.kg/document/202269" TargetMode="External"/><Relationship Id="rIdcp2hs_fdm0da7tnapw0i_" Type="http://schemas.openxmlformats.org/officeDocument/2006/relationships/hyperlink" Target="https://dalil.kg/document/710" TargetMode="External"/><Relationship Id="rIdsrsb8nwo_db0mwqmp4s24" Type="http://schemas.openxmlformats.org/officeDocument/2006/relationships/hyperlink" Target="https://dalil.kg/document/138" TargetMode="External"/><Relationship Id="rIdpsvluryp9hs_spwonrekl" Type="http://schemas.openxmlformats.org/officeDocument/2006/relationships/hyperlink" Target="https://dalil.kg/document/202591" TargetMode="External"/><Relationship Id="rIdava8jk3bnwbzkjswzwl_f" Type="http://schemas.openxmlformats.org/officeDocument/2006/relationships/hyperlink" Target="https://dalil.kg/document/76491" TargetMode="External"/><Relationship Id="rIdkpocnza4l3tfklt9dml69" Type="http://schemas.openxmlformats.org/officeDocument/2006/relationships/hyperlink" Target="https://dalil.kg/document/76490" TargetMode="External"/><Relationship Id="rId4s5czclesuwt9zox42-xa" Type="http://schemas.openxmlformats.org/officeDocument/2006/relationships/hyperlink" Target="https://dalil.kg/document/642" TargetMode="External"/><Relationship Id="rIdp6t3c5gvdnpb3dpzga44t" Type="http://schemas.openxmlformats.org/officeDocument/2006/relationships/hyperlink" Target="https://dalil.kg/document/111822" TargetMode="External"/><Relationship Id="rId2izgr0rsua1wqs2xwvqqp" Type="http://schemas.openxmlformats.org/officeDocument/2006/relationships/hyperlink" Target="https://dalil.kg/document/111565" TargetMode="External"/><Relationship Id="rIdtr4fz9wazvneldmvrcbtu" Type="http://schemas.openxmlformats.org/officeDocument/2006/relationships/hyperlink" Target="https://dalil.kg/document/111565" TargetMode="External"/><Relationship Id="rIdth6nojg-nutr8puhzqrdp" Type="http://schemas.openxmlformats.org/officeDocument/2006/relationships/hyperlink" Target="https://dalil.kg/document/202591" TargetMode="External"/><Relationship Id="rIdujpdf2nzstazha0debtd7" Type="http://schemas.openxmlformats.org/officeDocument/2006/relationships/hyperlink" Target="https://dalil.kg/document/76491" TargetMode="External"/><Relationship Id="rIds--gaokuywkvgqdd-vt-z" Type="http://schemas.openxmlformats.org/officeDocument/2006/relationships/hyperlink" Target="https://dalil.kg/document/76490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unrvop661e9vt_4nhkc" Type="http://schemas.openxmlformats.org/officeDocument/2006/relationships/hyperlink" Target="https://dalil.kg/document/12673" TargetMode="External"/><Relationship Id="rIdbncitolw3tyifem_2zu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2026-10-02T08:33:41.377Z</dcterms:created>
  <dcterms:modified xsi:type="dcterms:W3CDTF">2026-10-02T08:33:41.377Z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