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ttueydscvgpft7fd8a2j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442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ноября 2018 года № 536</w:t>
      </w:r>
    </w:p>
    <w:p>
      <w:pPr>
        <w:spacing w:after="120"/>
        <w:jc w:val="both"/>
      </w:pPr>
      <w:r>
        <w:rPr>
          <w:rFonts w:ascii="Arial" w:cs="Arial" w:eastAsia="Arial" w:hAnsi="Arial"/>
          <w:sz w:val="28"/>
          <w:szCs w:val="28"/>
        </w:rPr>
        <w:t xml:space="preserve">Об утверждении Порядка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111</w:t>
      </w:r>
      <w:r>
        <w:rPr>
          <w:rFonts w:ascii="Arial" w:cs="Arial" w:eastAsia="Arial" w:hAnsi="Arial"/>
          <w:sz w:val="24"/>
          <w:szCs w:val="24"/>
        </w:rPr>
        <w:t xml:space="preserve"> Уголовно-исполнительного </w:t>
      </w:r>
      <w:hyperlink w:history="1" r:id="rIdqymltmrqxsp3wz8ojm0a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mkpzxz_zkfuo5gxe_gq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zjz0pbplalg6dc3tkszb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mfjw-yk8oathnpegufhw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Министерству образования и науки Кыргызской Республики, Министерству внутренних дел Кыргызской Республики, Министерству труда и социального развития Кыргызской Республики, Государственной регистрационной службе при Правительстве Кыргызской Республики, Государственной службе исполнения наказаний при Правительстве Кыргызской Республики, Фонду обязательного медицинского страхования при Правительстве Кыргызской Республики, полномочным представителям Правительства Кыргызской Республики в областях, местным государственным администрациям и органам местного самоуправления (по согласованию) принять меры по исполнению настоящего постановления.</w:t>
      </w:r>
    </w:p>
    <w:p>
      <w:pPr>
        <w:spacing w:after="120"/>
        <w:jc w:val="both"/>
      </w:pPr>
      <w:r>
        <w:rPr>
          <w:rFonts w:ascii="Arial" w:cs="Arial" w:eastAsia="Arial" w:hAnsi="Arial"/>
          <w:sz w:val="24"/>
          <w:szCs w:val="24"/>
        </w:rPr>
        <w:t xml:space="preserve">3. Расходы, связанные с реализацией настоящего постановления, осуществлять в пределах средств министерств и административных ведомств, предусмотренных республиканским бюджетом на соответствующие годы, и источников финансирования, не запрещенных законодательством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января 2019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x-ejrhlwwnlvryc1hydu">
      <w:r>
        <w:rPr>
          <w:rFonts w:ascii="Arial" w:cs="Arial" w:eastAsia="Arial" w:hAnsi="Arial"/>
          <w:color w:val="132D3F"/>
          <w:sz w:val="16"/>
          <w:szCs w:val="16"/>
          <w:u w:val="single"/>
        </w:rPr>
        <w:t xml:space="preserve">dalil.kg/document/12729</w:t>
      </w:r>
    </w:hyperlink>
  </w:p>
  <w:p>
    <w:pPr>
      <w:spacing w:after="0" w:before="40"/>
      <w:jc w:val="center"/>
    </w:pPr>
    <w:hyperlink w:history="1" r:id="rIdkktzy3rgcdw3ixfydzw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ueydscvgpft7fd8a2jt" Type="http://schemas.openxmlformats.org/officeDocument/2006/relationships/hyperlink" Target="https://dalil.kg/document/230011511" TargetMode="External"/><Relationship Id="rIdqymltmrqxsp3wz8ojm0a5" Type="http://schemas.openxmlformats.org/officeDocument/2006/relationships/hyperlink" Target="https://dalil.kg/document/111528" TargetMode="External"/><Relationship Id="rIdmkpzxz_zkfuo5gxe_gqae" Type="http://schemas.openxmlformats.org/officeDocument/2006/relationships/hyperlink" Target="https://dalil.kg/document/111517" TargetMode="External"/><Relationship Id="rIdzjz0pbplalg6dc3tkszbx" Type="http://schemas.openxmlformats.org/officeDocument/2006/relationships/hyperlink" Target="https://dalil.kg/document/203685" TargetMode="External"/><Relationship Id="rIdmfjw-yk8oathnpegufhwr" Type="http://schemas.openxmlformats.org/officeDocument/2006/relationships/hyperlink" Target="https://dalil.kg/document/127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x-ejrhlwwnlvryc1hydu" Type="http://schemas.openxmlformats.org/officeDocument/2006/relationships/hyperlink" Target="https://dalil.kg/document/12729" TargetMode="External"/><Relationship Id="rIdkktzy3rgcdw3ixfydzw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2026-09-23T18:46:46.513Z</dcterms:created>
  <dcterms:modified xsi:type="dcterms:W3CDTF">2026-09-23T18:46:46.513Z</dcterms:modified>
</cp:coreProperties>
</file>

<file path=docProps/custom.xml><?xml version="1.0" encoding="utf-8"?>
<Properties xmlns="http://schemas.openxmlformats.org/officeDocument/2006/custom-properties" xmlns:vt="http://schemas.openxmlformats.org/officeDocument/2006/docPropsVTypes"/>
</file>