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mjpt-x51qaj0dwwb2g1b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2024 года № 442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ydjemiqcypl6m3mvlxup4">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19 ноября 2018 года № 536)</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zfqglniqiuh1ibtixusnt">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 (далее - Порядок) определяет функции государственных органов, органов местного самоуправления в вопросах оказания социальной помощи осужденным и их социального сопровождения после освобождения.</w:t>
      </w:r>
    </w:p>
    <w:p>
      <w:pPr>
        <w:spacing w:after="60"/>
        <w:ind w:firstLine="567"/>
        <w:jc w:val="both"/>
      </w:pPr>
      <w:r>
        <w:rPr>
          <w:rFonts w:ascii="Arial" w:cs="Arial" w:eastAsia="Arial" w:hAnsi="Arial"/>
          <w:sz w:val="24"/>
          <w:szCs w:val="24"/>
        </w:rPr>
        <w:t xml:space="preserve">2. При решении вопросов оказания социальной помощи осужденным, готовящимся к освобождению, администрация исправительного учреждения взаимодействует с органами:</w:t>
      </w:r>
    </w:p>
    <w:p>
      <w:pPr>
        <w:spacing w:after="60"/>
        <w:ind w:firstLine="567"/>
        <w:jc w:val="both"/>
      </w:pPr>
      <w:r>
        <w:rPr>
          <w:rFonts w:ascii="Arial" w:cs="Arial" w:eastAsia="Arial" w:hAnsi="Arial"/>
          <w:sz w:val="24"/>
          <w:szCs w:val="24"/>
        </w:rPr>
        <w:t xml:space="preserve">- местного самоуправления;</w:t>
      </w:r>
    </w:p>
    <w:p>
      <w:pPr>
        <w:spacing w:after="60"/>
        <w:ind w:firstLine="567"/>
        <w:jc w:val="both"/>
      </w:pPr>
      <w:r>
        <w:rPr>
          <w:rFonts w:ascii="Arial" w:cs="Arial" w:eastAsia="Arial" w:hAnsi="Arial"/>
          <w:sz w:val="24"/>
          <w:szCs w:val="24"/>
        </w:rPr>
        <w:t xml:space="preserve">- пробации;</w:t>
      </w:r>
    </w:p>
    <w:p>
      <w:pPr>
        <w:spacing w:after="60"/>
        <w:ind w:firstLine="567"/>
        <w:jc w:val="both"/>
      </w:pPr>
      <w:r>
        <w:rPr>
          <w:rFonts w:ascii="Arial" w:cs="Arial" w:eastAsia="Arial" w:hAnsi="Arial"/>
          <w:sz w:val="24"/>
          <w:szCs w:val="24"/>
        </w:rPr>
        <w:t xml:space="preserve">- регистрации населения;</w:t>
      </w:r>
    </w:p>
    <w:p>
      <w:pPr>
        <w:spacing w:after="60"/>
        <w:ind w:firstLine="567"/>
        <w:jc w:val="both"/>
      </w:pPr>
      <w:r>
        <w:rPr>
          <w:rFonts w:ascii="Arial" w:cs="Arial" w:eastAsia="Arial" w:hAnsi="Arial"/>
          <w:sz w:val="24"/>
          <w:szCs w:val="24"/>
        </w:rPr>
        <w:t xml:space="preserve">- здравоохранения;</w:t>
      </w:r>
    </w:p>
    <w:p>
      <w:pPr>
        <w:spacing w:after="60"/>
        <w:ind w:firstLine="567"/>
        <w:jc w:val="both"/>
      </w:pPr>
      <w:r>
        <w:rPr>
          <w:rFonts w:ascii="Arial" w:cs="Arial" w:eastAsia="Arial" w:hAnsi="Arial"/>
          <w:sz w:val="24"/>
          <w:szCs w:val="24"/>
        </w:rPr>
        <w:t xml:space="preserve">- труда и социального развития;</w:t>
      </w:r>
    </w:p>
    <w:p>
      <w:pPr>
        <w:spacing w:after="60"/>
        <w:ind w:firstLine="567"/>
        <w:jc w:val="both"/>
      </w:pPr>
      <w:r>
        <w:rPr>
          <w:rFonts w:ascii="Arial" w:cs="Arial" w:eastAsia="Arial" w:hAnsi="Arial"/>
          <w:sz w:val="24"/>
          <w:szCs w:val="24"/>
        </w:rPr>
        <w:t xml:space="preserve">- образования;</w:t>
      </w:r>
    </w:p>
    <w:p>
      <w:pPr>
        <w:spacing w:after="60"/>
        <w:ind w:firstLine="567"/>
        <w:jc w:val="both"/>
      </w:pPr>
      <w:r>
        <w:rPr>
          <w:rFonts w:ascii="Arial" w:cs="Arial" w:eastAsia="Arial" w:hAnsi="Arial"/>
          <w:sz w:val="24"/>
          <w:szCs w:val="24"/>
        </w:rPr>
        <w:t xml:space="preserve">- внутренних дел.</w:t>
      </w:r>
    </w:p>
    <w:p>
      <w:pPr>
        <w:spacing w:after="60"/>
        <w:ind w:firstLine="567"/>
        <w:jc w:val="both"/>
      </w:pPr>
      <w:r>
        <w:rPr>
          <w:rFonts w:ascii="Arial" w:cs="Arial" w:eastAsia="Arial" w:hAnsi="Arial"/>
          <w:sz w:val="24"/>
          <w:szCs w:val="24"/>
        </w:rPr>
        <w:t xml:space="preserve">По вопросам оказания социального содействия несовершеннолетним администрация исправительного учреждения взаимодействует с комиссиями по делам детей при местных государственных администрациях и мэриях.</w:t>
      </w:r>
    </w:p>
    <w:p>
      <w:pPr>
        <w:spacing w:after="60"/>
        <w:ind w:firstLine="567"/>
        <w:jc w:val="both"/>
      </w:pPr>
      <w:r>
        <w:rPr>
          <w:rFonts w:ascii="Arial" w:cs="Arial" w:eastAsia="Arial" w:hAnsi="Arial"/>
          <w:sz w:val="24"/>
          <w:szCs w:val="24"/>
        </w:rPr>
        <w:t xml:space="preserve">3. Целью настоящего Порядка является повышение эффективности межведомственного взаимодействия в решении социальных вопросов осужденных, готовящихся к освобождению, и лиц, освободившихся из исправительных учреждений, оказавшихся в трудной жизненной ситуации.</w:t>
      </w:r>
    </w:p>
    <w:p>
      <w:pPr>
        <w:spacing w:after="200" w:before="200"/>
        <w:jc w:val="center"/>
      </w:pPr>
      <w:r>
        <w:rPr>
          <w:rFonts w:ascii="Arial" w:cs="Arial" w:eastAsia="Arial" w:hAnsi="Arial"/>
          <w:b/>
          <w:bCs/>
          <w:sz w:val="24"/>
          <w:szCs w:val="24"/>
        </w:rPr>
        <w:t xml:space="preserve">Глава 2. Подготовка осужденных к освобождению из исправительных учреждений</w:t>
      </w:r>
    </w:p>
    <w:p>
      <w:pPr>
        <w:spacing w:after="60"/>
        <w:ind w:firstLine="567"/>
        <w:jc w:val="both"/>
      </w:pPr>
      <w:r>
        <w:rPr>
          <w:rFonts w:ascii="Arial" w:cs="Arial" w:eastAsia="Arial" w:hAnsi="Arial"/>
          <w:sz w:val="24"/>
          <w:szCs w:val="24"/>
        </w:rPr>
        <w:t xml:space="preserve">4. Подготовка к освобождению осужденных, отбывающих наказание в исправительных учреждениях, начинается за 1 год до окончания их срока лишения свободы.</w:t>
      </w:r>
    </w:p>
    <w:p>
      <w:pPr>
        <w:spacing w:after="60"/>
        <w:ind w:firstLine="567"/>
        <w:jc w:val="both"/>
      </w:pPr>
      <w:r>
        <w:rPr>
          <w:rFonts w:ascii="Arial" w:cs="Arial" w:eastAsia="Arial" w:hAnsi="Arial"/>
          <w:sz w:val="24"/>
          <w:szCs w:val="24"/>
        </w:rPr>
        <w:t xml:space="preserve">5. Администрация исправительного учреждения в течение 10 рабочих дней после определения осужденных, подлежащих освобождению, в срок, установленный пунктом 4 настоящего Порядка:</w:t>
      </w:r>
    </w:p>
    <w:p>
      <w:pPr>
        <w:spacing w:after="60"/>
        <w:ind w:firstLine="567"/>
        <w:jc w:val="both"/>
      </w:pPr>
      <w:r>
        <w:rPr>
          <w:rFonts w:ascii="Arial" w:cs="Arial" w:eastAsia="Arial" w:hAnsi="Arial"/>
          <w:sz w:val="24"/>
          <w:szCs w:val="24"/>
        </w:rPr>
        <w:t xml:space="preserve">1) направляет сведения об осужденных в орган пробации для постановки их на учет в рамках пенитенциарной пробации, предусмотренной </w:t>
      </w:r>
      <w:r>
        <w:rPr>
          <w:rFonts w:ascii="Arial" w:cs="Arial" w:eastAsia="Arial" w:hAnsi="Arial"/>
          <w:sz w:val="24"/>
          <w:szCs w:val="24"/>
        </w:rPr>
        <w:t xml:space="preserve">статьей 11</w:t>
      </w:r>
      <w:hyperlink w:history="1" r:id="rIdbvl-qdijmvgiyz3oecit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пробации";</w:t>
      </w:r>
    </w:p>
    <w:p>
      <w:pPr>
        <w:spacing w:after="60"/>
        <w:ind w:firstLine="567"/>
        <w:jc w:val="both"/>
      </w:pPr>
      <w:r>
        <w:rPr>
          <w:rFonts w:ascii="Arial" w:cs="Arial" w:eastAsia="Arial" w:hAnsi="Arial"/>
          <w:sz w:val="24"/>
          <w:szCs w:val="24"/>
        </w:rPr>
        <w:t xml:space="preserve">2) проводит беседу с осужденным для определения его места проживания, работы или учебы после освобождения; его потребностей в социально-правовой и психологической помощи, в получении образования, профессии, необходимых документов, медицинских, социальных услуг и пенсионном обеспечении; наличия у него родственников, его отношения с ними;</w:t>
      </w:r>
    </w:p>
    <w:p>
      <w:pPr>
        <w:spacing w:after="60"/>
        <w:ind w:firstLine="567"/>
        <w:jc w:val="both"/>
      </w:pPr>
      <w:r>
        <w:rPr>
          <w:rFonts w:ascii="Arial" w:cs="Arial" w:eastAsia="Arial" w:hAnsi="Arial"/>
          <w:sz w:val="24"/>
          <w:szCs w:val="24"/>
        </w:rPr>
        <w:t xml:space="preserve">3) в целях обеспечения материальной независимости осужденного, готовящегося к освобождению, при наличии возможности, направляет его на оплачиваемую работу с его согласия и с учетом его состояния здоровья;</w:t>
      </w:r>
    </w:p>
    <w:p>
      <w:pPr>
        <w:spacing w:after="60"/>
        <w:ind w:firstLine="567"/>
        <w:jc w:val="both"/>
      </w:pPr>
      <w:r>
        <w:rPr>
          <w:rFonts w:ascii="Arial" w:cs="Arial" w:eastAsia="Arial" w:hAnsi="Arial"/>
          <w:sz w:val="24"/>
          <w:szCs w:val="24"/>
        </w:rPr>
        <w:t xml:space="preserve">4) направляет запросы о возможности оказания социального содействия осужденному, готовящемуся к освобождению, по вопросам материально-бытового устройства и обеспечения иных социальных потребностей в государственные органы (социального развития и занятости, здравоохранения, образования) и органы местного самоуправления;</w:t>
      </w:r>
    </w:p>
    <w:p>
      <w:pPr>
        <w:spacing w:after="60"/>
        <w:ind w:firstLine="567"/>
        <w:jc w:val="both"/>
      </w:pPr>
      <w:r>
        <w:rPr>
          <w:rFonts w:ascii="Arial" w:cs="Arial" w:eastAsia="Arial" w:hAnsi="Arial"/>
          <w:sz w:val="24"/>
          <w:szCs w:val="24"/>
        </w:rPr>
        <w:t xml:space="preserve">5) направляет уведомления в органы опеки и попечительства в случае установления, что несовершеннолетний является сиротой или оставшимся без попечения родителей, для решения вопросов его социально-бытового устройства.</w:t>
      </w:r>
    </w:p>
    <w:p>
      <w:pPr>
        <w:spacing w:after="60"/>
        <w:ind w:firstLine="567"/>
        <w:jc w:val="both"/>
      </w:pPr>
      <w:r>
        <w:rPr>
          <w:rFonts w:ascii="Arial" w:cs="Arial" w:eastAsia="Arial" w:hAnsi="Arial"/>
          <w:sz w:val="24"/>
          <w:szCs w:val="24"/>
        </w:rPr>
        <w:t xml:space="preserve">6. После проведения мероприятия, установленного подпунктом 2 пункта 5 настоящего Порядка, определяются осужденные, нуждающиеся в социальной помощи. В отношении данной категории осужденных (по их желанию) администрацией исправительного учреждения совместно с органами пробации разрабатывается индивидуальная программа оказания социально-правовой помощи, определяемая </w:t>
      </w:r>
      <w:r>
        <w:rPr>
          <w:rFonts w:ascii="Arial" w:cs="Arial" w:eastAsia="Arial" w:hAnsi="Arial"/>
          <w:sz w:val="24"/>
          <w:szCs w:val="24"/>
        </w:rPr>
        <w:t xml:space="preserve">статьей 17</w:t>
      </w:r>
      <w:hyperlink w:history="1" r:id="rIdjael83deqmbipoqgahat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пробации".</w:t>
      </w:r>
    </w:p>
    <w:p>
      <w:pPr>
        <w:spacing w:after="60"/>
        <w:ind w:firstLine="567"/>
        <w:jc w:val="both"/>
      </w:pPr>
      <w:r>
        <w:rPr>
          <w:rFonts w:ascii="Arial" w:cs="Arial" w:eastAsia="Arial" w:hAnsi="Arial"/>
          <w:sz w:val="24"/>
          <w:szCs w:val="24"/>
        </w:rPr>
        <w:t xml:space="preserve">7. Индивидуальная программа оказания социально-правовой помощи реализуется администрацией исправительного учреждения во взаимодействии с органами пробации, государственными органами и органами местного самоуправления посредством проведения мероприятий, установленных частью 2 </w:t>
      </w:r>
      <w:r>
        <w:rPr>
          <w:rFonts w:ascii="Arial" w:cs="Arial" w:eastAsia="Arial" w:hAnsi="Arial"/>
          <w:sz w:val="24"/>
          <w:szCs w:val="24"/>
        </w:rPr>
        <w:t xml:space="preserve">статьи 111</w:t>
      </w:r>
      <w:r>
        <w:rPr>
          <w:rFonts w:ascii="Arial" w:cs="Arial" w:eastAsia="Arial" w:hAnsi="Arial"/>
          <w:sz w:val="24"/>
          <w:szCs w:val="24"/>
        </w:rPr>
        <w:t xml:space="preserve"> Уголовно-исполнительного </w:t>
      </w:r>
      <w:hyperlink w:history="1" r:id="rIdclf4aifkzwqqp32zzkcr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статьями </w:t>
      </w:r>
      <w:r>
        <w:rPr>
          <w:rFonts w:ascii="Arial" w:cs="Arial" w:eastAsia="Arial" w:hAnsi="Arial"/>
          <w:sz w:val="24"/>
          <w:szCs w:val="24"/>
        </w:rPr>
        <w:t xml:space="preserve">11</w:t>
      </w:r>
      <w:r>
        <w:rPr>
          <w:rFonts w:ascii="Arial" w:cs="Arial" w:eastAsia="Arial" w:hAnsi="Arial"/>
          <w:sz w:val="24"/>
          <w:szCs w:val="24"/>
        </w:rPr>
        <w:t xml:space="preserve"> и </w:t>
      </w:r>
      <w:r>
        <w:rPr>
          <w:rFonts w:ascii="Arial" w:cs="Arial" w:eastAsia="Arial" w:hAnsi="Arial"/>
          <w:sz w:val="24"/>
          <w:szCs w:val="24"/>
        </w:rPr>
        <w:t xml:space="preserve">17</w:t>
      </w:r>
      <w:hyperlink w:history="1" r:id="rIdna2slt3-w2nfmdr2ztj7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пробации".</w:t>
      </w:r>
    </w:p>
    <w:p>
      <w:pPr>
        <w:spacing w:after="200" w:before="200"/>
        <w:jc w:val="center"/>
      </w:pPr>
      <w:r>
        <w:rPr>
          <w:rFonts w:ascii="Arial" w:cs="Arial" w:eastAsia="Arial" w:hAnsi="Arial"/>
          <w:b/>
          <w:bCs/>
          <w:sz w:val="24"/>
          <w:szCs w:val="24"/>
        </w:rPr>
        <w:t xml:space="preserve">Глава 3. Порядок оформления, выдачи паспорта осужденным, готовящимся к освобождению</w:t>
      </w:r>
    </w:p>
    <w:p>
      <w:pPr>
        <w:spacing w:after="60"/>
        <w:ind w:firstLine="567"/>
        <w:jc w:val="both"/>
      </w:pPr>
      <w:r>
        <w:rPr>
          <w:rFonts w:ascii="Arial" w:cs="Arial" w:eastAsia="Arial" w:hAnsi="Arial"/>
          <w:sz w:val="24"/>
          <w:szCs w:val="24"/>
        </w:rPr>
        <w:t xml:space="preserve">8. Администрация исправительного учреждения при поступлении осужденного проверяет наличие у него паспорта, и в случае его отсутствия отдел по специальному учету исправительного учреждения готовит справку об отсутствии паспорта в личном деле осужденного, а также принимает заявление у осужденного на восстановление паспорта.</w:t>
      </w:r>
    </w:p>
    <w:p>
      <w:pPr>
        <w:spacing w:after="60"/>
        <w:ind w:firstLine="567"/>
        <w:jc w:val="both"/>
      </w:pPr>
      <w:r>
        <w:rPr>
          <w:rFonts w:ascii="Arial" w:cs="Arial" w:eastAsia="Arial" w:hAnsi="Arial"/>
          <w:sz w:val="24"/>
          <w:szCs w:val="24"/>
        </w:rPr>
        <w:t xml:space="preserve">9. На основании справки и заявления, установленных пунктом 8 настоящего Порядка, администрация исправительного учреждения издает приказ о проведении необходимых мероприятий по оформлению паспорта осужденному. На основании данного приказа администрация исправительного учреждения совместно с территориальным органом в сфере регистрации населения проводит процедуры по оформлению осужденному паспорта по месту отбывания наказания в порядке, установленном решением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nffgiburrxio8hk5kygw">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 Деятельность государственных органов в социальном сопровождении лиц, освободившихся из исправительных учреждений</w:t>
      </w:r>
    </w:p>
    <w:p>
      <w:pPr>
        <w:spacing w:after="200" w:before="200"/>
        <w:jc w:val="center"/>
      </w:pPr>
      <w:r>
        <w:rPr>
          <w:rFonts w:ascii="Arial" w:cs="Arial" w:eastAsia="Arial" w:hAnsi="Arial"/>
          <w:b/>
          <w:bCs/>
          <w:sz w:val="24"/>
          <w:szCs w:val="24"/>
        </w:rPr>
        <w:t xml:space="preserve">§ 1. Оказание медицинских услуг лицам, освободившимся из исправительных учреждений</w:t>
      </w:r>
    </w:p>
    <w:p>
      <w:pPr>
        <w:spacing w:after="60"/>
        <w:ind w:firstLine="567"/>
        <w:jc w:val="both"/>
      </w:pPr>
      <w:r>
        <w:rPr>
          <w:rFonts w:ascii="Arial" w:cs="Arial" w:eastAsia="Arial" w:hAnsi="Arial"/>
          <w:sz w:val="24"/>
          <w:szCs w:val="24"/>
        </w:rPr>
        <w:t xml:space="preserve">10. Организации здравоохранения оказывают медицинские услуги лицам, освободившимся из исправительных учреждений, при отсутствии у них паспорта по предъявлению ими справки об освобождении.</w:t>
      </w:r>
    </w:p>
    <w:p>
      <w:pPr>
        <w:spacing w:after="60"/>
        <w:ind w:firstLine="567"/>
        <w:jc w:val="both"/>
      </w:pPr>
      <w:r>
        <w:rPr>
          <w:rFonts w:ascii="Arial" w:cs="Arial" w:eastAsia="Arial" w:hAnsi="Arial"/>
          <w:sz w:val="24"/>
          <w:szCs w:val="24"/>
        </w:rPr>
        <w:t xml:space="preserve">11. Организации здравоохранения по направлению администрации исправительных учреждений ставят на учет лицо, освободившееся из исправительного учреждения, по месту постоянного или временного жительства для оказания ему медицинских услуг при предъявлении справки об освобождении или иного документа, удостоверяющего личность.</w:t>
      </w:r>
    </w:p>
    <w:p>
      <w:pPr>
        <w:spacing w:after="60"/>
        <w:ind w:firstLine="567"/>
        <w:jc w:val="both"/>
      </w:pPr>
      <w:r>
        <w:rPr>
          <w:rFonts w:ascii="Arial" w:cs="Arial" w:eastAsia="Arial" w:hAnsi="Arial"/>
          <w:sz w:val="24"/>
          <w:szCs w:val="24"/>
        </w:rPr>
        <w:t xml:space="preserve">12. Оказание медицинских услуг лицам, освободившимся из исправительных учреждений, осуществляется в соответствии с Программой государственных гарантий по обеспечению граждан Кыргызской Республики медико-санитарной помощью.</w:t>
      </w:r>
    </w:p>
    <w:p>
      <w:pPr>
        <w:spacing w:after="200" w:before="200"/>
        <w:jc w:val="center"/>
      </w:pPr>
      <w:r>
        <w:rPr>
          <w:rFonts w:ascii="Arial" w:cs="Arial" w:eastAsia="Arial" w:hAnsi="Arial"/>
          <w:b/>
          <w:bCs/>
          <w:sz w:val="24"/>
          <w:szCs w:val="24"/>
        </w:rPr>
        <w:t xml:space="preserve">§ 2. Предоставление помощи осужденным и лицам, освободившимся из исправительных учреждений, органами в сфере труда и социального развития</w:t>
      </w:r>
    </w:p>
    <w:p>
      <w:pPr>
        <w:spacing w:after="60"/>
        <w:ind w:firstLine="567"/>
        <w:jc w:val="both"/>
      </w:pPr>
      <w:r>
        <w:rPr>
          <w:rFonts w:ascii="Arial" w:cs="Arial" w:eastAsia="Arial" w:hAnsi="Arial"/>
          <w:sz w:val="24"/>
          <w:szCs w:val="24"/>
        </w:rPr>
        <w:t xml:space="preserve">13. При получении запроса от администрации исправительного учреждения по вопросу оказания социальной помощи осужденным и лицам, освободившимся из исправительного учреждения, органами социального развития в соответствии с </w:t>
      </w:r>
      <w:hyperlink w:history="1" r:id="rIddpqafe3p8ymlektgtfwk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предоставляются следующие услуги:</w:t>
      </w:r>
    </w:p>
    <w:p>
      <w:pPr>
        <w:spacing w:after="60"/>
        <w:ind w:firstLine="567"/>
        <w:jc w:val="both"/>
      </w:pPr>
      <w:r>
        <w:rPr>
          <w:rFonts w:ascii="Arial" w:cs="Arial" w:eastAsia="Arial" w:hAnsi="Arial"/>
          <w:sz w:val="24"/>
          <w:szCs w:val="24"/>
        </w:rPr>
        <w:t xml:space="preserve">- консультирование по вопросам социального обеспечения, включая вопросы назначения пенсии и государственных пособий;</w:t>
      </w:r>
    </w:p>
    <w:p>
      <w:pPr>
        <w:spacing w:after="60"/>
        <w:ind w:firstLine="567"/>
        <w:jc w:val="both"/>
      </w:pPr>
      <w:r>
        <w:rPr>
          <w:rFonts w:ascii="Arial" w:cs="Arial" w:eastAsia="Arial" w:hAnsi="Arial"/>
          <w:sz w:val="24"/>
          <w:szCs w:val="24"/>
        </w:rPr>
        <w:t xml:space="preserve">- оказание помощи в оформлении документов для определения в дом-интернат;</w:t>
      </w:r>
    </w:p>
    <w:p>
      <w:pPr>
        <w:spacing w:after="60"/>
        <w:ind w:firstLine="567"/>
        <w:jc w:val="both"/>
      </w:pPr>
      <w:r>
        <w:rPr>
          <w:rFonts w:ascii="Arial" w:cs="Arial" w:eastAsia="Arial" w:hAnsi="Arial"/>
          <w:sz w:val="24"/>
          <w:szCs w:val="24"/>
        </w:rPr>
        <w:t xml:space="preserve">- подготовку в установленном порядке ходатайства о помещении несовершеннолетних в специализированные учреждения для несовершеннолетних, нуждающихся в социальной реабилитации, у которых отсутствуют жилые помещения и законные представители.</w:t>
      </w:r>
    </w:p>
    <w:p>
      <w:pPr>
        <w:spacing w:after="60"/>
        <w:ind w:firstLine="567"/>
        <w:jc w:val="both"/>
      </w:pPr>
      <w:r>
        <w:rPr>
          <w:rFonts w:ascii="Arial" w:cs="Arial" w:eastAsia="Arial" w:hAnsi="Arial"/>
          <w:sz w:val="24"/>
          <w:szCs w:val="24"/>
        </w:rPr>
        <w:t xml:space="preserve">14. Лица, освободившиеся из исправительных учреждений и принимаемые на социальное обслуживание по месту временного или постоянного проживания, должны быть ознакомлены с перечнем и содержанием предоставляемых им социальных услуг и условиями их предоставления.</w:t>
      </w:r>
    </w:p>
    <w:p>
      <w:pPr>
        <w:spacing w:after="60"/>
        <w:ind w:firstLine="567"/>
        <w:jc w:val="both"/>
      </w:pPr>
      <w:r>
        <w:rPr>
          <w:rFonts w:ascii="Arial" w:cs="Arial" w:eastAsia="Arial" w:hAnsi="Arial"/>
          <w:sz w:val="24"/>
          <w:szCs w:val="24"/>
        </w:rPr>
        <w:t xml:space="preserve">15. Лица, освободившиеся из исправительных учреждений - пожилые и с ограниченными возможностями здоровья, нуждающиеся в социальном обслуживании, обеспечиваются социальной помощью в порядке, установленном законодательством Кыргызской Республики в сфере социального обеспечения данной категории граждан.</w:t>
      </w:r>
    </w:p>
    <w:p>
      <w:pPr>
        <w:spacing w:after="60"/>
        <w:ind w:firstLine="567"/>
        <w:jc w:val="both"/>
      </w:pPr>
      <w:r>
        <w:rPr>
          <w:rFonts w:ascii="Arial" w:cs="Arial" w:eastAsia="Arial" w:hAnsi="Arial"/>
          <w:sz w:val="24"/>
          <w:szCs w:val="24"/>
        </w:rPr>
        <w:t xml:space="preserve">16. При необходимости в отношении лица, освободившегося из исправительного учреждения, проводится медико-социальная экспертиза в порядке, определяемым </w:t>
      </w:r>
      <w:hyperlink w:history="1" r:id="rIdb-x0otgbcijwn8lliluc_">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признании гражданина лицом с ограниченными возможностями здоровья, утвержденным </w:t>
      </w:r>
      <w:hyperlink w:history="1" r:id="rIdvbqzhubmwcwsqqxu8j4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2012 года № 68.</w:t>
      </w:r>
    </w:p>
    <w:p>
      <w:pPr>
        <w:spacing w:after="60"/>
        <w:ind w:firstLine="567"/>
        <w:jc w:val="both"/>
      </w:pPr>
      <w:r>
        <w:rPr>
          <w:rFonts w:ascii="Arial" w:cs="Arial" w:eastAsia="Arial" w:hAnsi="Arial"/>
          <w:sz w:val="24"/>
          <w:szCs w:val="24"/>
        </w:rPr>
        <w:t xml:space="preserve">17. Для признания лица, освободившегося из исправительного учреждения, в качестве безработного или ищущего работу, администрация исправительного учреждения во взаимодействии с органом пробации направляет уведомление в орган занятости населения по месту его жительства для соответствующей регистрации.</w:t>
      </w:r>
    </w:p>
    <w:p>
      <w:pPr>
        <w:spacing w:after="60"/>
        <w:ind w:firstLine="567"/>
        <w:jc w:val="both"/>
      </w:pPr>
      <w:r>
        <w:rPr>
          <w:rFonts w:ascii="Arial" w:cs="Arial" w:eastAsia="Arial" w:hAnsi="Arial"/>
          <w:sz w:val="24"/>
          <w:szCs w:val="24"/>
        </w:rPr>
        <w:t xml:space="preserve">18. Лица, освободившиеся из исправительных учреждений, направляются органами занятости населения на оплачиваемые общественные работы в качестве безработных или ищущих работу после их регистрации и постановки на учет по месту временного или постоянного жительства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При обращении несовершеннолетнего лица, освободившегося из исправительного учреждения, служба занятости населения:</w:t>
      </w:r>
    </w:p>
    <w:p>
      <w:pPr>
        <w:spacing w:after="60"/>
        <w:ind w:firstLine="567"/>
        <w:jc w:val="both"/>
      </w:pPr>
      <w:r>
        <w:rPr>
          <w:rFonts w:ascii="Arial" w:cs="Arial" w:eastAsia="Arial" w:hAnsi="Arial"/>
          <w:sz w:val="24"/>
          <w:szCs w:val="24"/>
        </w:rPr>
        <w:t xml:space="preserve">- оказывает подростку профориентационные услуги в полном объеме;</w:t>
      </w:r>
    </w:p>
    <w:p>
      <w:pPr>
        <w:spacing w:after="60"/>
        <w:ind w:firstLine="567"/>
        <w:jc w:val="both"/>
      </w:pPr>
      <w:r>
        <w:rPr>
          <w:rFonts w:ascii="Arial" w:cs="Arial" w:eastAsia="Arial" w:hAnsi="Arial"/>
          <w:sz w:val="24"/>
          <w:szCs w:val="24"/>
        </w:rPr>
        <w:t xml:space="preserve">- при отсутствии возможности трудоустройства на постоянную работу оказывает содействие в направлении на временную работу.</w:t>
      </w:r>
    </w:p>
    <w:p>
      <w:pPr>
        <w:spacing w:after="60"/>
        <w:ind w:firstLine="567"/>
        <w:jc w:val="both"/>
      </w:pPr>
      <w:r>
        <w:rPr>
          <w:rFonts w:ascii="Arial" w:cs="Arial" w:eastAsia="Arial" w:hAnsi="Arial"/>
          <w:sz w:val="24"/>
          <w:szCs w:val="24"/>
        </w:rPr>
        <w:t xml:space="preserve">19. Для лиц, освободившихся из исправительных учреждений, не получающих пособия по безработице, органами местного самоуправления и работодателями совместно с органами государственной службы занятости организуются оплачиваемые общественные работы в соответствии с </w:t>
      </w:r>
      <w:hyperlink w:history="1" r:id="rIdurqmsyjyjjf3uky6xze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содействии занятости населения".</w:t>
      </w:r>
    </w:p>
    <w:p>
      <w:pPr>
        <w:spacing w:after="200" w:before="200"/>
        <w:jc w:val="center"/>
      </w:pPr>
      <w:r>
        <w:rPr>
          <w:rFonts w:ascii="Arial" w:cs="Arial" w:eastAsia="Arial" w:hAnsi="Arial"/>
          <w:b/>
          <w:bCs/>
          <w:sz w:val="24"/>
          <w:szCs w:val="24"/>
        </w:rPr>
        <w:t xml:space="preserve">§ 3. Предоставление помощи лицам, освободившимся из исправительных учреждений, органами в сфере образования</w:t>
      </w:r>
    </w:p>
    <w:p>
      <w:pPr>
        <w:spacing w:after="60"/>
        <w:ind w:firstLine="567"/>
        <w:jc w:val="both"/>
      </w:pPr>
      <w:r>
        <w:rPr>
          <w:rFonts w:ascii="Arial" w:cs="Arial" w:eastAsia="Arial" w:hAnsi="Arial"/>
          <w:sz w:val="24"/>
          <w:szCs w:val="24"/>
        </w:rPr>
        <w:t xml:space="preserve">20. Органы в сфере образования при получении запроса от органа пробации или администрации исправительного учреждения лицам, освободившимся из исправительных учреждений, предоставляют помощь следующего характера:</w:t>
      </w:r>
    </w:p>
    <w:p>
      <w:pPr>
        <w:spacing w:after="60"/>
        <w:ind w:firstLine="567"/>
        <w:jc w:val="both"/>
      </w:pPr>
      <w:r>
        <w:rPr>
          <w:rFonts w:ascii="Arial" w:cs="Arial" w:eastAsia="Arial" w:hAnsi="Arial"/>
          <w:sz w:val="24"/>
          <w:szCs w:val="24"/>
        </w:rPr>
        <w:t xml:space="preserve">- выдают направление для поступления в образовательные организации начального профессионального образования;</w:t>
      </w:r>
    </w:p>
    <w:p>
      <w:pPr>
        <w:spacing w:after="60"/>
        <w:ind w:firstLine="567"/>
        <w:jc w:val="both"/>
      </w:pPr>
      <w:r>
        <w:rPr>
          <w:rFonts w:ascii="Arial" w:cs="Arial" w:eastAsia="Arial" w:hAnsi="Arial"/>
          <w:sz w:val="24"/>
          <w:szCs w:val="24"/>
        </w:rPr>
        <w:t xml:space="preserve">- при необходимости оказывают содействие в восстановлении и выдаче документов об образовании.</w:t>
      </w:r>
    </w:p>
    <w:p>
      <w:pPr>
        <w:spacing w:after="200" w:before="200"/>
        <w:jc w:val="center"/>
      </w:pPr>
      <w:r>
        <w:rPr>
          <w:rFonts w:ascii="Arial" w:cs="Arial" w:eastAsia="Arial" w:hAnsi="Arial"/>
          <w:b/>
          <w:bCs/>
          <w:sz w:val="24"/>
          <w:szCs w:val="24"/>
        </w:rPr>
        <w:t xml:space="preserve">§ 4. Оказание помощи лицам, освободившимся из исправительных учреждений, органами внутренних дел</w:t>
      </w:r>
    </w:p>
    <w:p>
      <w:pPr>
        <w:spacing w:after="60"/>
        <w:ind w:firstLine="567"/>
        <w:jc w:val="both"/>
      </w:pPr>
      <w:r>
        <w:rPr>
          <w:rFonts w:ascii="Arial" w:cs="Arial" w:eastAsia="Arial" w:hAnsi="Arial"/>
          <w:sz w:val="24"/>
          <w:szCs w:val="24"/>
        </w:rPr>
        <w:t xml:space="preserve">21. При получении уведомления от администрации исправительного учреждения или органа пробации о постановке лиц, освобожденных из исправительных учреждений, на соответствующий учет территориальные органы внутренних дел проводят мероприятия по профилактике правонарушений с их стороны посредством:</w:t>
      </w:r>
    </w:p>
    <w:p>
      <w:pPr>
        <w:spacing w:after="60"/>
        <w:ind w:firstLine="567"/>
        <w:jc w:val="both"/>
      </w:pPr>
      <w:r>
        <w:rPr>
          <w:rFonts w:ascii="Arial" w:cs="Arial" w:eastAsia="Arial" w:hAnsi="Arial"/>
          <w:sz w:val="24"/>
          <w:szCs w:val="24"/>
        </w:rPr>
        <w:t xml:space="preserve">- проведения бесед профилактического характера в течение года с момента получения указанного уведомления;</w:t>
      </w:r>
    </w:p>
    <w:p>
      <w:pPr>
        <w:spacing w:after="60"/>
        <w:ind w:firstLine="567"/>
        <w:jc w:val="both"/>
      </w:pPr>
      <w:r>
        <w:rPr>
          <w:rFonts w:ascii="Arial" w:cs="Arial" w:eastAsia="Arial" w:hAnsi="Arial"/>
          <w:sz w:val="24"/>
          <w:szCs w:val="24"/>
        </w:rPr>
        <w:t xml:space="preserve">- посещения их места жительства с целью определения материально-бытового устройства.</w:t>
      </w:r>
    </w:p>
    <w:p>
      <w:pPr>
        <w:spacing w:after="60"/>
        <w:ind w:firstLine="567"/>
        <w:jc w:val="both"/>
      </w:pPr>
      <w:r>
        <w:rPr>
          <w:rFonts w:ascii="Arial" w:cs="Arial" w:eastAsia="Arial" w:hAnsi="Arial"/>
          <w:sz w:val="24"/>
          <w:szCs w:val="24"/>
        </w:rPr>
        <w:t xml:space="preserve">22. Мероприятия, установленные пунктом 22 настоящего Порядка в отношении несовершеннолетних, осуществляются во взаимодействии с комиссиями по делам детей при местных государственных администрациях и мэриях.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wb909plwtujat8wydn">
      <w:r>
        <w:rPr>
          <w:rFonts w:ascii="Arial" w:cs="Arial" w:eastAsia="Arial" w:hAnsi="Arial"/>
          <w:color w:val="132D3F"/>
          <w:sz w:val="16"/>
          <w:szCs w:val="16"/>
          <w:u w:val="single"/>
        </w:rPr>
        <w:t xml:space="preserve">dalil.kg/document/12730</w:t>
      </w:r>
    </w:hyperlink>
  </w:p>
  <w:p>
    <w:pPr>
      <w:spacing w:after="0" w:before="40"/>
      <w:jc w:val="center"/>
    </w:pPr>
    <w:hyperlink w:history="1" r:id="rIdkkr7b4-pu7yhlsg1fez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pt-x51qaj0dwwb2g1bv" Type="http://schemas.openxmlformats.org/officeDocument/2006/relationships/hyperlink" Target="https://dalil.kg/document/230011511" TargetMode="External"/><Relationship Id="rIdydjemiqcypl6m3mvlxup4" Type="http://schemas.openxmlformats.org/officeDocument/2006/relationships/hyperlink" Target="https://dalil.kg/document/12729" TargetMode="External"/><Relationship Id="rIdzfqglniqiuh1ibtixusnt" Type="http://schemas.openxmlformats.org/officeDocument/2006/relationships/hyperlink" Target="https://dalil.kg/document/158810" TargetMode="External"/><Relationship Id="rIdbvl-qdijmvgiyz3oecitf" Type="http://schemas.openxmlformats.org/officeDocument/2006/relationships/hyperlink" Target="https://dalil.kg/document/111517" TargetMode="External"/><Relationship Id="rIdjael83deqmbipoqgahatc" Type="http://schemas.openxmlformats.org/officeDocument/2006/relationships/hyperlink" Target="https://dalil.kg/document/111517" TargetMode="External"/><Relationship Id="rIdclf4aifkzwqqp32zzkcru" Type="http://schemas.openxmlformats.org/officeDocument/2006/relationships/hyperlink" Target="https://dalil.kg/document/111528" TargetMode="External"/><Relationship Id="rIdna2slt3-w2nfmdr2ztj74" Type="http://schemas.openxmlformats.org/officeDocument/2006/relationships/hyperlink" Target="https://dalil.kg/document/111517" TargetMode="External"/><Relationship Id="rIdwnffgiburrxio8hk5kygw" Type="http://schemas.openxmlformats.org/officeDocument/2006/relationships/hyperlink" Target="https://dalil.kg/document/158810" TargetMode="External"/><Relationship Id="rIddpqafe3p8ymlektgtfwky" Type="http://schemas.openxmlformats.org/officeDocument/2006/relationships/hyperlink" Target="https://dalil.kg/document/943" TargetMode="External"/><Relationship Id="rIdb-x0otgbcijwn8lliluc_" Type="http://schemas.openxmlformats.org/officeDocument/2006/relationships/hyperlink" Target="https://dalil.kg/document/93624" TargetMode="External"/><Relationship Id="rIdvbqzhubmwcwsqqxu8j4ze" Type="http://schemas.openxmlformats.org/officeDocument/2006/relationships/hyperlink" Target="https://dalil.kg/document/93432" TargetMode="External"/><Relationship Id="rIdurqmsyjyjjf3uky6xzev-" Type="http://schemas.openxmlformats.org/officeDocument/2006/relationships/hyperlink" Target="https://dalil.kg/document/11125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wb909plwtujat8wydn" Type="http://schemas.openxmlformats.org/officeDocument/2006/relationships/hyperlink" Target="https://dalil.kg/document/12730" TargetMode="External"/><Relationship Id="rIdkkr7b4-pu7yhlsg1fez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2026-09-24T10:25:18.237Z</dcterms:created>
  <dcterms:modified xsi:type="dcterms:W3CDTF">2026-09-24T10:25:18.237Z</dcterms:modified>
</cp:coreProperties>
</file>

<file path=docProps/custom.xml><?xml version="1.0" encoding="utf-8"?>
<Properties xmlns="http://schemas.openxmlformats.org/officeDocument/2006/custom-properties" xmlns:vt="http://schemas.openxmlformats.org/officeDocument/2006/docPropsVTypes"/>
</file>