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iqksi-bhwhx8ch_lxwdo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 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10 мая 2024 года № 231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формирования и исполнения расходов государственных профессиональных лицеев Кыргызской Республики в условиях нормативного финансирования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формирования и исполнения расходов государственных профессиональных лицеев Кыргызской Республики в условиях нормативного финансирования (далее - Порядок) определяет механизм финансирования расходов государственных профессиональных лицеев из средств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Общие процедуры по срокам составления, утверждения и исполнения смет расходов государственных профессиональных лицеев определяются в соответствии с Бюджетным </w:t>
      </w:r>
      <w:hyperlink w:history="1" r:id="rIdc8kifxetawvithdv61_2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 формам, утверждаемым Министерством финансов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Формирование объемов бюджетного финансирования государственных профессиональных лицеев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Бюджетные расходы государственных профессиональных лицеев, переведенных на нормативное финансирование, определяются согласно численности учащихся по профессиям, срокам и курсам обучения и Типовым нормативам бюджетного финансирования государственных профессиональных лицеев Кыргызской Республики в расчете на одного учащегося на 2018 год (далее - норматив расходов).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Государственный профессиональный лицей рассчитывает потребность в средствах республиканского бюджета на основе численности учащихся по профессиям, срокам и курсам обучения и норматива расходов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потребность в средствах республиканского бюджета для обеспечения норматива расходов на предстоящий год по i-тому государственному профессиональному лицею.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П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ФОТ</w:t>
      </w:r>
      <w:r>
        <w:rPr>
          <w:rFonts w:ascii="Arial" w:cs="Arial" w:eastAsia="Arial" w:hAnsi="Arial"/>
          <w:sz w:val="24"/>
          <w:szCs w:val="24"/>
        </w:rPr>
        <w:t xml:space="preserve"> - потребность в средствах республиканского бюджета для обеспечения норматива расходов на фонд оплаты труда, включая отчисления в Социальный фонд Кыргызской Республики на предстоящий год, по i-тому государственному профессиональному лицею, рассчитываемая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НБФ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ФОТ</w:t>
      </w:r>
      <w:r>
        <w:rPr>
          <w:rFonts w:ascii="Arial" w:cs="Arial" w:eastAsia="Arial" w:hAnsi="Arial"/>
          <w:sz w:val="24"/>
          <w:szCs w:val="24"/>
        </w:rPr>
        <w:t xml:space="preserve"> - норматив расходов на фонд оплаты труда, включая отчисления в Социальный фонд Кыргызской Республики, государственных профессиональных лицеев по j-той профессий, сроку и курсу обучения на предстоящий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ЧУ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 - численность учащихся государственного профессионального лицея по j-той профессий, сроку и курсу обучения на 1 октября текущего учебного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СТ</w:t>
      </w:r>
      <w:r>
        <w:rPr>
          <w:rFonts w:ascii="Arial" w:cs="Arial" w:eastAsia="Arial" w:hAnsi="Arial"/>
          <w:sz w:val="24"/>
          <w:szCs w:val="24"/>
        </w:rPr>
        <w:t xml:space="preserve"> - повышающий коэффициент 1,04 к фонду оплаты труда, отражающий расходы на фонд оплаты труда поваров и кухонных работников, при наличии стационарной столовой;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ОБЩ</w:t>
      </w:r>
      <w:r>
        <w:rPr>
          <w:rFonts w:ascii="Arial" w:cs="Arial" w:eastAsia="Arial" w:hAnsi="Arial"/>
          <w:sz w:val="24"/>
          <w:szCs w:val="24"/>
        </w:rPr>
        <w:t xml:space="preserve"> - повышающий коэффициент 1,06 к фонду оплаты труда, отражающий расходы на фонд оплаты труда работников общежития, при наличии общежития;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КОТП</w:t>
      </w:r>
      <w:r>
        <w:rPr>
          <w:rFonts w:ascii="Arial" w:cs="Arial" w:eastAsia="Arial" w:hAnsi="Arial"/>
          <w:sz w:val="24"/>
          <w:szCs w:val="24"/>
        </w:rPr>
        <w:t xml:space="preserve"> - повышающий коэффициент 1,03 к фонду оплаты труда, отражающий расходы на фонд оплаты труда операторов, при наличии котельной, и истопников, при наличии печного отопления;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НАП</w:t>
      </w:r>
      <w:r>
        <w:rPr>
          <w:rFonts w:ascii="Arial" w:cs="Arial" w:eastAsia="Arial" w:hAnsi="Arial"/>
          <w:sz w:val="24"/>
          <w:szCs w:val="24"/>
        </w:rPr>
        <w:t xml:space="preserve"> - повышющий коэффициент 1,3 к фонду оплаты труда в профессиональных лицеях, готовящих кадры для производства художественных и ювелирных изделий и изделий народных промыслов, учебные группы в которых формируются с наполняемостью 12-15 учащихся;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НВЫС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надбавка за стаж работы в высокогорных и отдаленных зонах к оплате труда работников государственных профессиональных лицеев в соответствии с </w:t>
      </w:r>
      <w:hyperlink w:history="1" r:id="rIdfohc26hjs9pgurgvkp9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оказании государственной поддержки лицам, проживающим и работающим в высокогорных и отдаленных зонах Кыргызской Республики" от 25 июня 1997 года № 377;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КВЫС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 - коэффициент доплат к оплате труда работников государственных профессиональных лицеев за работу в высокогорных и отдаленных зонах в соответствии с вышеуказанным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П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СТИП</w:t>
      </w:r>
      <w:r>
        <w:rPr>
          <w:rFonts w:ascii="Arial" w:cs="Arial" w:eastAsia="Arial" w:hAnsi="Arial"/>
          <w:sz w:val="24"/>
          <w:szCs w:val="24"/>
        </w:rPr>
        <w:t xml:space="preserve"> - потребность в средствах республиканского бюджета на обеспечение норматива расходов на стипендии на предстоящий год по i-тому государственному профессиональному лицею, рассчитываемая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НБФ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СТИП</w:t>
      </w:r>
      <w:r>
        <w:rPr>
          <w:rFonts w:ascii="Arial" w:cs="Arial" w:eastAsia="Arial" w:hAnsi="Arial"/>
          <w:sz w:val="24"/>
          <w:szCs w:val="24"/>
        </w:rPr>
        <w:t xml:space="preserve"> - норматив расходов на учебную и социальную стипендию учащихся государственных профессиональных лицеев по j-тому сроку и курсу обучения на предстоящий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КВЫС_СТ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- коэффициент доплат к учебной и социальной стипендии учащихся, обучающихся в высокогорных и отдаленных зонах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НБФ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ВЫХ.ПОС.</w:t>
      </w:r>
      <w:r>
        <w:rPr>
          <w:rFonts w:ascii="Arial" w:cs="Arial" w:eastAsia="Arial" w:hAnsi="Arial"/>
          <w:sz w:val="24"/>
          <w:szCs w:val="24"/>
        </w:rPr>
        <w:t xml:space="preserve"> - норматив расходов на выходное пособие выпускникам - детям-сиротам и учащимся реабилитационных групп государственных профессиональных лицеев на предстоящий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ЧУ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ВЫП</w:t>
      </w:r>
      <w:r>
        <w:rPr>
          <w:rFonts w:ascii="Arial" w:cs="Arial" w:eastAsia="Arial" w:hAnsi="Arial"/>
          <w:sz w:val="24"/>
          <w:szCs w:val="24"/>
        </w:rPr>
        <w:t xml:space="preserve"> - численность выпускников детей-сирот и учащихся реабилитационных групп, получающих выходное пособие государственного профессионального лицея, по j-тому сроку и курсу обучения на предстоящий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4.3. П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ПИT</w:t>
      </w:r>
      <w:r>
        <w:rPr>
          <w:rFonts w:ascii="Arial" w:cs="Arial" w:eastAsia="Arial" w:hAnsi="Arial"/>
          <w:sz w:val="24"/>
          <w:szCs w:val="24"/>
        </w:rPr>
        <w:t xml:space="preserve"> - потребность в средствах республиканского бюджета на обеспечение норматива расходов на питание учащихся на предстоящий год по i-тому государственному профессиональному лицею, рассчитываемая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НБФ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ПИТ</w:t>
      </w:r>
      <w:r>
        <w:rPr>
          <w:rFonts w:ascii="Arial" w:cs="Arial" w:eastAsia="Arial" w:hAnsi="Arial"/>
          <w:sz w:val="24"/>
          <w:szCs w:val="24"/>
        </w:rPr>
        <w:t xml:space="preserve"> - норматив расходов на питание учащихся государственных профессиональных лицеев по j-тому сроку и курсу обучения на предстоящий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ЧУ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ПИТ</w:t>
      </w:r>
      <w:r>
        <w:rPr>
          <w:rFonts w:ascii="Arial" w:cs="Arial" w:eastAsia="Arial" w:hAnsi="Arial"/>
          <w:sz w:val="24"/>
          <w:szCs w:val="24"/>
        </w:rPr>
        <w:t xml:space="preserve"> - численность учащихся, получающих стипендию по j-тому сроку и курсу обучения на предстоящий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4.4. П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УЧ</w:t>
      </w:r>
      <w:r>
        <w:rPr>
          <w:rFonts w:ascii="Arial" w:cs="Arial" w:eastAsia="Arial" w:hAnsi="Arial"/>
          <w:sz w:val="24"/>
          <w:szCs w:val="24"/>
        </w:rPr>
        <w:t xml:space="preserve"> - потребность в средствах республиканского бюджета на обеспечение норматива расходов на учебные расходные материалы на предстоящий год по j-тому государственному профессиональному лицею, рассчитываемая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НБФ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УЧ</w:t>
      </w:r>
      <w:r>
        <w:rPr>
          <w:rFonts w:ascii="Arial" w:cs="Arial" w:eastAsia="Arial" w:hAnsi="Arial"/>
          <w:sz w:val="24"/>
          <w:szCs w:val="24"/>
        </w:rPr>
        <w:t xml:space="preserve"> - норматив расходов на учебные расходные материалы учащихся государственных профессиональных лицеев по j-той профессии, сроку и курсу обучения на предстоящий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4.5. П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ОСТ</w:t>
      </w:r>
      <w:r>
        <w:rPr>
          <w:rFonts w:ascii="Arial" w:cs="Arial" w:eastAsia="Arial" w:hAnsi="Arial"/>
          <w:sz w:val="24"/>
          <w:szCs w:val="24"/>
        </w:rPr>
        <w:t xml:space="preserve"> - потребность в средствах республиканского бюджета для обеспечения норматива расходов на остальные расходы (повышение квалификации преподавателей и мастеров производственного обучения, а также текущий ремонт) на предстоящий год по i-тому государственному профессиональному лицею, рассчитываемая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НБФ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ОСТ</w:t>
      </w:r>
      <w:r>
        <w:rPr>
          <w:rFonts w:ascii="Arial" w:cs="Arial" w:eastAsia="Arial" w:hAnsi="Arial"/>
          <w:sz w:val="24"/>
          <w:szCs w:val="24"/>
        </w:rPr>
        <w:t xml:space="preserve"> - норматив расходов на остальные расходы государственных профессиональных лицеев по j-тому сроку и курсу обучения на предстоящий год: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повышение квалификации преподавателей и мастеров производственного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 на текущий ремонт зданий.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4.6. П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КУ</w:t>
      </w:r>
      <w:r>
        <w:rPr>
          <w:rFonts w:ascii="Arial" w:cs="Arial" w:eastAsia="Arial" w:hAnsi="Arial"/>
          <w:sz w:val="24"/>
          <w:szCs w:val="24"/>
        </w:rPr>
        <w:t xml:space="preserve"> - потребность в средствах республиканского бюджета для обеспечения норматива расходов на оплату коммунальных услуг (электроэнергия, отопление, приобретение угля, водопотребление и услуги связи) на предстоящий год по i-тому государственному профессиональному лицею, рассчитываемая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НБФ</w:t>
      </w:r>
      <w:r>
        <w:rPr>
          <w:rFonts w:ascii="Arial" w:cs="Arial" w:eastAsia="Arial" w:hAnsi="Arial"/>
          <w:sz w:val="24"/>
          <w:szCs w:val="24"/>
        </w:rPr>
        <w:t xml:space="preserve">j</w:t>
      </w:r>
      <w:r>
        <w:rPr>
          <w:rFonts w:ascii="Arial" w:cs="Arial" w:eastAsia="Arial" w:hAnsi="Arial"/>
          <w:sz w:val="24"/>
          <w:szCs w:val="24"/>
        </w:rPr>
        <w:t xml:space="preserve">КУ</w:t>
      </w:r>
      <w:r>
        <w:rPr>
          <w:rFonts w:ascii="Arial" w:cs="Arial" w:eastAsia="Arial" w:hAnsi="Arial"/>
          <w:sz w:val="24"/>
          <w:szCs w:val="24"/>
        </w:rPr>
        <w:t xml:space="preserve"> - норматив расходов на оплату коммунальных услуг государственных профессиональных лицеев по j-тому сроку и курсу обучения на предстоящий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ПТ</w:t>
      </w:r>
      <w:r>
        <w:rPr>
          <w:rFonts w:ascii="Arial" w:cs="Arial" w:eastAsia="Arial" w:hAnsi="Arial"/>
          <w:sz w:val="24"/>
          <w:szCs w:val="24"/>
        </w:rPr>
        <w:t xml:space="preserve"> - повышающий коэффициент 2,5 к нормативу расходов на оплату коммунальных услуг государственных профессиональных лицеев № 20, 91, 94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Общую потребность в средствах республиканского бюджета для обеспечения норматива расходов на предстоящий год государственный профессиональный лицей представляет в Агентство начального профессионального образования при Министерстве образования и науки Кыргызской Республики (далее - Агентство) в разрезе основных направлений расходов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труда персонала;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учебные расходные материалы;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повышение квалификации преподавателей и мастеров производственного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питание учащихся;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выплату стипендий;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выходное пособие;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текущего ремонта;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оплату коммунальных услуг.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государственных профессиональных лицеев, не переведенных на нормативное финансирование, расходы определяются исходя из действующих процедур, путем расчета расходов по всем статьям затрат.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Агентство суммарную потребность в средствах республиканского бюджета на обеспечение норматива расходов на предстоящий год представляет в Министерство образования и науки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Министерство образования и науки Кыргызской Республики включает сводные данные о потребности государственных профессиональных лицеев в средствах республиканского бюджета для обеспечения норматива расходов на предстоящий год в общий проект бюджета Министерства образования и науки Кыргызской Республики и представляет в Министерство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Министерство финансов Кыргызской Республики в проекте бюджета расходы государственных профессиональных лицеев, переведенных на нормативное финансирование, предусматривает одной суммой, без распределения по статьям экономической классификации.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Утверждение сметы расходов по бюджетным и специальным средствам государственных профессиональных лицеев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Министерство финансов Кыргызской Республики доводит до Агентства общие контрольные показатели бюджетного финансирования на предстоящий год одной суммой, без распределения по статьям экономической классификации.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Агентство, согласно календарному плану, определяет контрольные показатели по расходам государственных профессиональных лицеев из средств республиканского бюджета исходя из общей потребности бюджетного финансирования и единого норматива покрытия потребности.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Контрольные показатели на предстоящий год по каждому государственному профессиональному лицею определяются с учетом утверждаемого Агентством норматива покрытия общей потребности бюджетного финансирования государственных профессиональных лицеев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КП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= П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⨯</w:t>
      </w:r>
      <w:r>
        <w:rPr>
          <w:rFonts w:ascii="Arial" w:cs="Arial" w:eastAsia="Arial" w:hAnsi="Arial"/>
          <w:sz w:val="24"/>
          <w:szCs w:val="24"/>
        </w:rPr>
        <w:t xml:space="preserve"> р 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КП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контрольные показатели на предстоящий год по i-тому государственному профессиональному лицею;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- общая потребность бюджетного финансирования государственного профессионального лицея в средствах республиканского бюджета по i-тому государственному профессиональному лицею;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 - единый норматив покрытия общей потребности бюджетного финансирования государственных профессиональных лицеев.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Единый норматив покрытия общей потребности бюджетного финансирования государственных профессиональных лицеев определяется с учетом политики поэтапного выравнивания бюджетной обеспеченности государственных профессиональных лицеев и возможности республиканского бюджета, и рассчитывается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 - единый норматив покрытия общей потребности бюджетного финансирования государственных профессиональных лицеев;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 - контрольные показатели по расходам государственных профессиональных лицеев из средств республиканского бюджета на предстоящий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 - общая потребность государственных профессиональных лицеев в средствах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государственных профессиональных лицеев, имеющих финансовые риски недостаточности бюджета, в условиях финансирования, исходя из численности учащихся и норматива, Агентство вправе устанавливать дотации сверх бюджета в 2019 году - до 70 процентов дефицита финансирования, в 2020 году - до 50 процентов, в 2021 году до 30 процентов на период проведения оптимизационных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Под финансовыми рисками понимается дефицит бюджета государственных профессиональных лицеев, рассчитанный по нормативу расходов, в сравнении с фактической потребностью в средствах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Дотации выделяются в пределах общих бюджетных расходов эффективных государственных профессиональных лицеев за счет единого процента снижения прироста бюджета лицеев,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ЕПС - единый процент снижения прироста бюджета эффективных государственных профессиональных лицеев;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 - сумма дотации в пределах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ПБ</w:t>
      </w:r>
      <w:r>
        <w:rPr>
          <w:rFonts w:ascii="Arial" w:cs="Arial" w:eastAsia="Arial" w:hAnsi="Arial"/>
          <w:sz w:val="24"/>
          <w:szCs w:val="24"/>
        </w:rPr>
        <w:t xml:space="preserve">эф</w:t>
      </w:r>
      <w:r>
        <w:rPr>
          <w:rFonts w:ascii="Arial" w:cs="Arial" w:eastAsia="Arial" w:hAnsi="Arial"/>
          <w:sz w:val="24"/>
          <w:szCs w:val="24"/>
        </w:rPr>
        <w:t xml:space="preserve"> - прирост бюджета эффективных государственных профессиональных лицеев.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Агентство доводит до сведения государственных профессиональных лицеев общие контрольные показатели по бюджетным расходам одной суммой, без распределения по статьям экономической классификации.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Государственные профессиональные лицеи составляют сметы расходов по бюджетным и специальным средствам одной суммой, без распределения по статьям экономической классификации, в пределах контрольных показателей по установленной типовой форме. Сметы составляются на финансовый год в соответствии со сценарным планом квартальной разбивки, устанавливаемой Министерством финансов Кыргызской Республики, с приложением планов распределения расходов по статьям экономической классификации.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Государственные профессиональные лицеи утверждают сметы расходов по бюджетным и специальным средствам одной суммой, без распределения по статьям экономической классификации, с приложением планов распределения по статьям экономической классификации на предстоящий год и представляют в Агентство для согласования.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Агентство осуществляет контроль за распределением бюджетных средств и недопущением кредиторской задолженности по заработной плате и отчислениям в Социальный фонд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Утвержденная сводная смета расходов государственных профессиональных лицеев по республике, с приложением пакета индивидуальных смет, представляется Агентством в Центральное казначейство Министерства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Центральное казначейство Министерства финансов Кыргызской Республики осуществляет финансирование государственных профессиональных лицеев в соответствии со сметой расходов по бюджетным и специальным средствам.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При этом, Агентство ведет учет расходов по каждому государственному профессиональному лицею в отдельности для последующего составления отчета об исполнении сметы расходов по бюджетным и специальным средствам.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составлении сметы расходов по бюджетным и специальным средствам учитываются запланированные мероприятия по оптимизации структуры расходов государственных профессиональных лицеев.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Руководитель государственного профессионального лицея несет персональную ответственность за недопущение нецелевого использования средств и кредиторской задолженности в конце финансового года.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Уточнение бюджета государственных профессиональных лицеев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увеличении или уменьшении объемов утвержденной сметы расходов государственных профессиональных лицеев, новая смета определяется как уточненный план финансирования на соответствующий период. Уточнение сметы расходов производится Агентством по согласованию с Министерством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Изменения в смету расходов вносятся по следующим причинам: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 принятием новых или изменением действующих нормативных правовых актов после утверждения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увеличении (уменьшении) численности учащихся, повлекшем увеличение (уменьшение) числа групп на начало учебного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 выделением дополнительных ассигнований из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Уточнение сметы расходов государственных профессиональных лицеев в связи с изменением численности учащихся и количества групп, а также в других необходимых случаях (организация отдыха в летних оздоровительных лагерях для учащихся из числа детей-сирот, лиц с ограниченными возможностями здоровья и учащихся реабилитационных групп) проводится путем перераспределения бюджета между государственными профессиональными лицеями или дополнительного выделения средств.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Исполнение бюджета государственных профессиональных лицеев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После представления Центральным казначейством Министерства финансов Кыргызской Республики кассового плана финансирования, Агентство распределяет объем финансирования по статьям экономической классификации по государственным профессиональным лицеям.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Профессиональный лицей является получателем бюджетных средств, и кассовый план, составляемый Агентством, отражает финансирование каждого государственного профессионального лицея в отдельности.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Агентство оформляет кассовый план, который вводит в программу "IS: Казна. Бюджет".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Сумма выделяемых средств должна быть в пределах одобренных годовых и квартальных смет, с учетом изменений, внесенных в них в установленном законодательством порядке в процессе исполнения бюджетов.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Учет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Оперативный и бухгалтерский учет осуществляется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Учет и отчетность по бюджетным средствам осуществляются согласно установленным казначейским процедурам.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Отчет об исполнении сметы расходов по средствам республиканского бюджета составляется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утвержденный план финансирования из средств республиканского бюджета за отчетный период отражается одной суммой, без распределения по статьям экономической классификации;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уточненный план финансирования из средств республиканского бюджета за отчетный период отражается одной суммой, без распределения по статьям экономической классификации;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 кассовых расходов из средств республиканского бюджета за отчетный период отражается в разбивке по всем статьям расходов экономической классификации;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фактически произведенные расходы за счет средств республиканского бюджета за отчетный период отражаются в разбивке по всем статьям расходов экономической классификации.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Государственные профессиональные лицеи ежемесячно представляют в региональные отделения казначейства отчеты, сверенные и идентичные отчетам, сформированным в автоматизированной системе казначейства "IS: Казна. Бюджет", в части сметных показателей и кассового исполнения по форме № 2 "Отчет об исполнении сметы расходов по бюджетным средствам".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Ежеквартально государственные профессиональные лицеи составляют финансовую и бухгалтерскую отчетность ("Баланс", "Приложения к балансу", форма № 2 "Отчет об исполнении сметы расходов по бюджетным средствам", форма № 4 "Отчет об исполнении сметы расходов по специальным средствам"), которую представляют в Агентство.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Государственные профессиональные лицеи составляют отчетность по средствам республиканского бюджета и представляют ее в Агентство по формам и в сроки, которые установлены Министерством финансов Кыргызской Республики для бюджетных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Агентство формирует сводный отчет по средствам республиканского бюджета и специальным средствам на основе отчетов государственных профессиональных лицеев.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ifc9rpcei28rt1myb1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dalil.kg/document/12746</w:t>
      </w:r>
    </w:hyperlink>
  </w:p>
  <w:p>
    <w:pPr>
      <w:spacing w:after="0" w:before="40"/>
      <w:jc w:val="center"/>
    </w:pPr>
    <w:hyperlink w:history="1" r:id="rIdorvaco2c_p4oobyvkz5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qksi-bhwhx8ch_lxwdo5" Type="http://schemas.openxmlformats.org/officeDocument/2006/relationships/hyperlink" Target="https://dalil.kg/document/230006351" TargetMode="External"/><Relationship Id="rIdc8kifxetawvithdv61_2-" Type="http://schemas.openxmlformats.org/officeDocument/2006/relationships/hyperlink" Target="https://dalil.kg/document/111338" TargetMode="External"/><Relationship Id="rIdfohc26hjs9pgurgvkp9ki" Type="http://schemas.openxmlformats.org/officeDocument/2006/relationships/hyperlink" Target="https://dalil.kg/document/3453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ifc9rpcei28rt1myb1ys" Type="http://schemas.openxmlformats.org/officeDocument/2006/relationships/hyperlink" Target="https://dalil.kg/document/12746" TargetMode="External"/><Relationship Id="rIdorvaco2c_p4oobyvkz5n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2026-09-23T16:40:19.121Z</dcterms:created>
  <dcterms:modified xsi:type="dcterms:W3CDTF">2026-09-23T16:40:19.121Z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