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и условиях проведения аукциона на право пользования недрами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nxrilc6--abnygb83u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0qkxs-mkh5jxulzmcs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2eprk3kgw_ieaysd8u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q-a-kkibnkk7ylaavd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подготовки и процедуру проведения аукциона на право пользования недрами (далее - аукцион) и условия участия в нем потенциальных недропользователей, определения победителей, а также порядок расчетов за предоставление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аффилированное лицо</w:t>
      </w:r>
      <w:r>
        <w:rPr>
          <w:rFonts w:ascii="Arial" w:cs="Arial" w:eastAsia="Arial" w:hAnsi="Arial"/>
          <w:sz w:val="24"/>
          <w:szCs w:val="24"/>
        </w:rPr>
        <w:t xml:space="preserve"> - любое физическое или юридическое лицо (за исключением государственных органов, осуществляющих контроль за их деятельностью в рамках представленных полномочий), которое имеет право прямо или косвенно определять решения или оказывать влияние на принимаемые этим лицом решения, в том числе в силу договора или иной сделки, а также любые физические или юридические лица, в отношении которых это аффилированное лицо имеет такое право. Аффилированным лицом юридического лица также признаются его исполнительные должностные лица, акционер (участник);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метод предоставления права пользования недрами, при котором это право подлежит предоставлению лицу, предложившему самую высокую цену за получение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аукцион на право пользования недрами с целью разработки крупных и средних месторождений золота, серебра</w:t>
      </w:r>
      <w:r>
        <w:rPr>
          <w:rFonts w:ascii="Arial" w:cs="Arial" w:eastAsia="Arial" w:hAnsi="Arial"/>
          <w:sz w:val="24"/>
          <w:szCs w:val="24"/>
        </w:rPr>
        <w:t xml:space="preserve"> - метод предоставления права пользования недрами, при котором это право подлежит предоставлению лицу, предложившему самую высокую цену и наибольший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взнос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средств, в десять раз превышающая сумму бонуса за объект недр, выставляемый на аукцион, но не более ста тысяч долларов США и не менее одной тысячи долларов США, обеспечивающая намерение участника аукциона получить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доля государства</w:t>
      </w:r>
      <w:r>
        <w:rPr>
          <w:rFonts w:ascii="Arial" w:cs="Arial" w:eastAsia="Arial" w:hAnsi="Arial"/>
          <w:sz w:val="24"/>
          <w:szCs w:val="24"/>
        </w:rPr>
        <w:t xml:space="preserve"> - доля государства в уставном капитале юридического лица, созданного в Кыргызской Республике, на которое должна быть оформлена лицензия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а также физические лица, в том числе иностранные граждане, зарегистрированные в качестве индивидуальных предпринимателей по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недр</w:t>
      </w:r>
      <w:r>
        <w:rPr>
          <w:rFonts w:ascii="Arial" w:cs="Arial" w:eastAsia="Arial" w:hAnsi="Arial"/>
          <w:sz w:val="24"/>
          <w:szCs w:val="24"/>
        </w:rPr>
        <w:t xml:space="preserve"> - месторождения полезных ископаемых или участки недр, предназначенные для разработки и/или геологического изучения недр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окончательная ставка объекта аукциона</w:t>
      </w:r>
      <w:r>
        <w:rPr>
          <w:rFonts w:ascii="Arial" w:cs="Arial" w:eastAsia="Arial" w:hAnsi="Arial"/>
          <w:sz w:val="24"/>
          <w:szCs w:val="24"/>
        </w:rPr>
        <w:t xml:space="preserve"> - ставка, предложенная победителем аукциона, содержащая наивысшую цену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окончательная ставка объекта аукциона на право пользования недрами с целью разработки крупных и средних месторождений золота, серебра </w:t>
      </w:r>
      <w:r>
        <w:rPr>
          <w:rFonts w:ascii="Arial" w:cs="Arial" w:eastAsia="Arial" w:hAnsi="Arial"/>
          <w:sz w:val="24"/>
          <w:szCs w:val="24"/>
        </w:rPr>
        <w:t xml:space="preserve">- ставка, предложенная победителем аукциона, содержащая наивысшую цену за объект недр и наибольший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сбор за участие в аукционе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средств, составляющая один процент от суммы бонуса за объект недр, выставленный на аукцион, но не менее ста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ставка объекта аукциона</w:t>
      </w:r>
      <w:r>
        <w:rPr>
          <w:rFonts w:ascii="Arial" w:cs="Arial" w:eastAsia="Arial" w:hAnsi="Arial"/>
          <w:sz w:val="24"/>
          <w:szCs w:val="24"/>
        </w:rPr>
        <w:t xml:space="preserve"> - начальная цена, с которой начинаются торги на аукционе и которая включает в себя суммы бонуса (налог на право пользования недрами) и стоимости пакета геологической информации о недрах;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стартовая ставка объекта аукциона на право пользования недрами с целью разработки крупных и средних месторождений золота, серебра </w:t>
      </w:r>
      <w:r>
        <w:rPr>
          <w:rFonts w:ascii="Arial" w:cs="Arial" w:eastAsia="Arial" w:hAnsi="Arial"/>
          <w:sz w:val="24"/>
          <w:szCs w:val="24"/>
        </w:rPr>
        <w:t xml:space="preserve">- начальная цена, с которой начинаются торги на аукционе, которая включает в себя суммы бонуса (налог на право пользования недрами) и стоимости пакета геологической информации о недрах, а также начальный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</w:t>
      </w:r>
      <w:r>
        <w:rPr>
          <w:rFonts w:ascii="Arial" w:cs="Arial" w:eastAsia="Arial" w:hAnsi="Arial"/>
          <w:sz w:val="24"/>
          <w:szCs w:val="24"/>
        </w:rPr>
        <w:t xml:space="preserve"> - сумма надбавки, на которую в ходе торгов может повышаться цена объекта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 на право пользования недрами с целью разработки крупных и средних месторождений золота, серебра</w:t>
      </w:r>
      <w:r>
        <w:rPr>
          <w:rFonts w:ascii="Arial" w:cs="Arial" w:eastAsia="Arial" w:hAnsi="Arial"/>
          <w:sz w:val="24"/>
          <w:szCs w:val="24"/>
        </w:rPr>
        <w:t xml:space="preserve"> - сумма надбавки, на которую в ходе торгов может повышаться цена объекта недр и размер доли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78i-qmqs8iur6mex6e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обеспечение подготовки и проведения аукционов осуществляет уполномоченный государственный орган по недропользованию (организатор аукциона).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права пользования недрами путем проведения аукционов производится по участкам недр, реестр которых формируется и ежегодно утверждается уполномоченным государственным органом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заявки на участок недр, не включенный в реестр аукционных участков недр, предоставление права пользования недрами путем проведения аукционов осуществляется после его включения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ummabbj2bb7zmgrqog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проведенным аукционам лицензия на право пользования недрами выдается в соответствии с Положением о порядке лицензирования недропользования, утвержденным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ip5kiq3v7tar1wyice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реестра аукционных участков недр производится в соответствии критериями, изложенными в </w:t>
      </w:r>
      <w:hyperlink w:history="1" r:id="rIdtiigonhuzzvbvq1z8y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nb-qc6btj2bwrxbvfw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Организатор аукциона вправе выставить на один аукцион несколько объектов недр. При этом объекты недр разделяются на отдельные лоты с присвоением соответствующих номеров.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Вносимый для участия в аукционе гарантийный взнос подлежит возврату всем заявителям и участникам аукциона, не ставшим победителями аукциона, за исключением случаев, предусмотренных пунктом 74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Возврат гарантийного взноса осуществляется в течение 30 банковских дней с момента подписания протокола заседания аукционной комиссии об итогах аукциона либо о признании аукциона несостоявшимся. В случае отмены аукциона возврат гарантийного взноса производится в течение 30 банковских дней с момента принятия соответствующего решения об отмене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Сбор за участие в аукционе возврату не подлежит, за исключением случаев отмены аукциона, либо, когда заявитель отзовет свою заявку на участие в аукционе (далее - аукционная заявка) до начала аукциона, либо не будет допущен к участию на аукционе. В случае возврата сбора он подлежит выплате заявителю в течение 30 банковских дней.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Подготовка процесса проведения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Юридическое или физическое лицо, в том числе иностранное, признанное победителем аукциона по предоставлению права пользования месторождениями золота и серебра, обязано создать в Кыргызской Республике юридическое лицо с обязательным долевым участием государства не менее 30 процентов для оформления на него лицензии на право пользования недрами. Размер доли государства определяется по итогам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ceex-s56b86s-v7npc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Основанием для проведения аукциона является принятое организатором аукциона решение о проведении аукциона (далее - приказ о проведении аукциона), которое предусматривает условия выставления объекта недр на аукцион (далее - условия аукциона).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Условия аукциона, в зависимости от вида пользования недрами, степени изученности объекта недр и других факторов, в соответствии с законодательством о недрах, содержат: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об объекте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геологическую характеристику объекта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к пользованию объектом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стартовую ставку объекта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сбора за участие в аукционе и гарантийного взноса, а также платежные реквизиты для их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 аукциона организатор аукциона вправе включить иные дополнительные условия (вложение инвестиций, привлечение квалифицированных кадров, сроки начала эксплуатации, строительства фабрики, опыт работы и т.д.), обязательные для победителя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может уполномочить хозяйствующий субъект со 100-процентной долей государства осуществлять права акционера (участника) в юридическом лице, созданном победителем аукциона для целей освоения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7 августа 2020 года № 414</w:t>
      </w:r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pt4eoywpkbbevxjvb6j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Объявление о предстоящем аукционе должно быть опубликовано в средствах массовой информации и на Интернет-сайте организатора аукциона не позднее, чем за 45 календарных дней до даты его проведения. Объявление может быть дополнительно размещено в иных информационно-телекоммуникационных сетях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объявления, условия, проведения аукциона и основные требования размещаются на Интернет-сайте организатора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объявлении о предстоящем аукционе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государственного органа по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объекта, а также вид полезного ископаемого и вид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приема аукционных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ставка объекта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и адрес, где можно получить материалы и информацию о проводимом аукционе и объекте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aatrn1zx689ace-1v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участия в аукционе заявитель лично или через доверенное лицо подает в уполномоченный государственный орган по недропользованию аукционную заявку с приложением необходимых документов не менее чем за 3 рабочих дня до даты проведения аукциона, в двух экземплярах, по форме согласно </w:t>
      </w:r>
      <w:hyperlink w:history="1" r:id="rIdvunbj57bwlehouirmu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дату публикации объявления об аукционе на Интернет-сайте организатора аукциона должна быть размещена форма аукционной заявки. Подача аукционной заявки по почте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Аукционная заявка заполняется на государственном или официальном языке и подписывается уполномоченным лицом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аукционной заявке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назначении исполнительного органа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требованиями законодательства Кыргызской Республики, если лицо будет действовать через своего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сбора за участие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(сведения) о бенефициарах в соответствии с Положением о порядке лицензирования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юридическое лицо дополнительно представляет легализованную или апостилированную в установленном порядке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Компании, зарегистрированные в Кыргызской Республике, включая филиалы иностранных компаний, зарегистрированных в Кыргызской Республике, дополнительно представляют справку налоговой службы об отсутствии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аукционной заявки рассматривается как согласие заявителя со всеми условиями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vqo1ebrvciqoc8b9bf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копии документов, представляемые заявителем, должны быть заверены печатью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документы, прилагаемые к аукционной заявке, сдаются организатору аукциона вместе с аукционной заявкой. Один экземпляр аукционной заявки с пометкой о принятии вручается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Заявитель вправе отозвать свою аукционную заявку до истечения установленного срока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Уведомление об отзыве аукционной заявки является основанием для незамедлительного возвращения заявителю поданной аукционной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Отзыв аукционной заявки не является препятствием для подачи новой аукционной заявки при условии соблюдения сроков его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Регистрация аукционных заявок осуществляется уполномоченным должностным лицом организатора аукциона (далее - должностное лицо организатора аукциона) в течение всего срока подачи аукционных заявок, указанного в объявлении о проведении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Секретарь организатора аукциона регистрирует поданные аукционные заявки в журнале регистрации заявок на участие в аукционе по форме согласно </w:t>
      </w:r>
      <w:hyperlink w:history="1" r:id="rIdpq_yg2sxk-o_inpau2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 указанием ее регистрационного номера, даты и времени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Аукционные заявки, поступившие после даты окончания подачи аукционных заявок, не регистрируются и возвращаются заявителю по почте или с вручением ему должностным лицом организатора аукциона, под подпись, с соответствующей отметкой об этом в журнале регистрации заявок на участие в аукционе.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Аукционная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Проведение аукциона осуществляется аукционной комиссией в составе не мене 5 человек, создаваемой приказом организатора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Аукционная комиссия состоит из председателя, заместителя председателя, членов и секретаря аукционной комиссии. Председателем и секретарем аукционной комиссии назначаются представители организатора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Секретарь аукционной комиссии не имеет права голоса при принятии решений аукционной комиссией, осуществляет работу по подготовке и проведению заседания аукционной комиссии, ведет протокол заседания аукционной комиссии и проводит подсчет голосов членов аукционной комиссии при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Аукционная комиссия формируется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организатора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заинтересованных министерств и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местной государственной администрации административно-территориальной единицы, на территории которой расположен объект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исполнительного органа местного самоуправления административно-территориальной единицы, на территории которой расположен объект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состав аукционной комиссии не могут входить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учредителями юридического лица - участника аукциона либо его конечными собственниками;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родственных связях с участниками аукциона либо являющиеся руководителями и учредителями участников аукциона, либо их конечными собственниками;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непогашенную судимость.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Члены аукционной комиссии, в случае выявления оснований, препятствующих работе аукционной комиссии, обязаны письменно известить об этом председателя аукционной комиссии до начала рассмотрения аукционных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 аукционной комиссии при выявлении оснований, препятствующих его работе в составе аукционной комиссии, исключается из ее состава приказом организатора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случае, если число исключенных членов аукционной комиссии составит половину состава аукционной комиссии, организатор аукциона принимает решение о расформировании всей аукционной комиссии и создании 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Председатель аукционной комиссии руководит деятельностью аукционной комиссии, утверждает повестку дня заседания и председательствует на заседаниях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аукционной комиссии его функции выполняет заместитель председателя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Заседание аукционной комиссии правомочно, если в нем присутствует более половины от общего числа членов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аукционной комиссии принимается открытым голосованием и принимается большинством от общего числа голосов членов аукционной комиссии,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равенства голосов решающим является голос председательствующего на заседании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Члены аукционной комиссии, несогласные с решением аукционной комиссии, вправе в письменной форме изложить свое мнение, которое подлежит обязательному приобщению к протоколу заседания аукционной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день проведения аукциона, аукционная комиссия осуществляет рассмотрение поданных аукционных заявок с целью проверки соответствия их порядку и условиям проведения аукциона (относительно каждого объекта недр).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iz47lnzejeurybndcr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результатам рассмотрения аукционных заявок аукционная комиссия принимает решение о допуске к участию в аукционе либо об отказе в допуске.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о допуске к участию в аукционе либо отказе в таком допуске оформляется протоколом рассмотрения аукционных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рассмотрения аукционных заявок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зарегистрированные аукционные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 аукционные заявки, отозванные заявителями;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аукционные заявки, которые допущены к участию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аукционные заявки, которые не были допущены к участию в аукционе, с указанием основания отказа;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протокола и подписи всех членов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об отказе в допуске к участию в аукционе принимается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заявителя поступило заявление об отзыве аукционной заявки, но аукционная заявка еще не была возвращена заявителю;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аукционной заявки не соответствует условиям проводимого аукциона (указан иной объект недр, дата проведения аукциона);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заявителем предоставлен неполный перечень документов либо представленные документы не соответствуют требованиям, установленным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 (или его представитель) является аффилированным лицом либо близким родственником по отношению к другим заявителям (или их представителям).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случае, если основания для отказа, предусмотренные пунктом 42 настоящего Положения, будут выявлены после принятия решения о допуске заявителя к участию в аукционе и до начала аукциона, аукционной комиссией принимается решение об аннулировании допуска данного заявителя, с внесением соответствующей информации в протокол рассмотрения аукционных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Заявители, допущенные к участию в аукционе, и заявители, не допущенные к участию в аукционе, уведомляются секретарем аукционной комиссии о принятых решениях в день проведения аукциона, до начала регистрации участников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Указанные лица ознакомляются с протоколом рассмотрения аукционных заявок под подпись. В случае отказа заявителя от подписи, либо его отсутствия, делается соответствующая запись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До начала проведения аукциона секретарь аукционной комиссии приступает к регистрации участников, прибывших для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e5ngc_hxsza_lgba0g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Регистрация участников (представителей участников) аукциона производится в листе регистрации участников аукциона по форме согласно </w:t>
      </w:r>
      <w:hyperlink w:history="1" r:id="rIdwelhinz6tsthr3y1gk9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им выдаются таблички с присвоенными регистрационными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Представители участников аукциона, явившиеся для участия в аукционе, при регистрации предъявляют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руководители юридических лиц, которые вправе действовать от имени юридического лица в соответствии с их учредительными документами без доверенности -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индивидуальные предприниматели -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представители участников, действующих на основании доверенности: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доверенность, оформленную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доверенности должны быть отражены полномочия данного лица по участию в аукционе с обязательным указанием объекта недр, даты проведения аукциона, а также права на поднятие стартовой ставки аукциона, полномочия по повышению ставки аукциона, в том числе по повышению размера передаваемой государству доли, подписанию итогового протокола. Оригинал доверенности на участие в аукционе остается у организатора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svjrfu61bgz47yjxpw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Регистрация участников заканчивается за десять минут до начала проведения аукциона. Лист регистрации вручается председателю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Зарегистрированный участник аукциона получает табличку с номером участника аукциона. Заявитель, не зарегистрировавшийся в качестве участника аукциона, не может принимать участия в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Использование таблички с номером другим лицом, не зарегистрированным в качестве участника, в процессе торгов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После завершения регистрации участники аукциона приглашаются в помещение для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помещении для проведения аукциона его участники должны располагаться отдельно от зрителей, членов аукционной комиссии, представителей средств массовой информации и других лиц, не являющихся участниками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Проведение аукциона поручается аукционисту, привлекаемому организатором аукциона на договорной основе, или из числа сотрудников организатора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Стартовая ставка аукциона включает минимальную цену за объект недр, которая включает в себя суммы бонуса (налог на право пользования недрами) и стоимости пакета геологической информации о недрах.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крупных и средних месторождениях золота и серебра с целью разработки начальный размер доли государства составляет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zyn8-_xtokmcmdstns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Аукцион проводится в открытой форме. Величина шага аукциона устанавливается в размере 10 процентов от стартовой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шага аукциона на крупные и средние месторождения золота и серебра с целью разработки устанавливается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 процентов от минимальной цены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0,1 процента доли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flejuhsk8zulf96yna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Аукцион начинается с объявления наименования объекта недр, его основных характеристик, основных требований к пользованию объектом недр, порядка проведения аукциона на право пользования объектом недр, стартовой ставки за право пользования недрами и шага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guplx-6g86iu6heg7o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hbdxl9ufbiyljbxn7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Аукционист объявляет стартовую ставку объекта права пользования недрами и начинает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usojkb0dej06yygsgg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Если после объявления аукционистом стартовой цены и троекратного повторения этого значения ни один из участников аукциона не поднял табличку со своим регистрационным номером, аукцион прекращается и признается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поднятия одной таблички аукционист называет регистрационный номер участника аукциона, поднявшего свою табличку, и ставку с учетом шага аукциона либо с учетом предложения участника, если оно превышает шаг аукциона. В случае поднятия нескольких табличек аукционист называет регистрационный номер участника аукциона, который первым поднял свою табличку.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9pmwjyxega8gxytylq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После объявления аукционистом регистрационного номера участника и ставки участники аукциона вправе предлагать увеличение цены путем поднятия табличек.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-jqzvpk89ocbhztdny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Аукционист фиксирует каждое повышение ставки указанием на регистрационный номер участника и предложенную им 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smzjsovb-jp7w869xc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 ходе аукциона допускается предложение участником цены, превышающей шаг аукциона. При этом одно предложение цены не может быть выше максимального шага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стартовой цене объекта до или равной пяти тысячам долларов США максимальный шаг аукциона - десятикратный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стартовой цене объекта свыше пяти тысяч долларов США и до или равной десяти тысячам долларов США - пятикратный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стартовой цене объекта свыше десяти тысяч долларов США и до или равной двадцати пяти тысячам долларов США - двукратный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стартовой цене объекта свыше двадцати пяти тысяч долларов США - однократный размер стартовой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-sawh0whq2plhbt4cc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ходе аукциона на право пользования недрами с целью разработки крупных и средних месторождений золота, серебра допускается предложение участником ставки, превышающей шаг аукциона. При этом одна предлагаемая ставка не может быть выше максимального шага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стартовой цене объекта до или равной пяти тысячам долларов США максимальный шаг аукциона - десятикратный размер стартовой цены и 5 процентов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стартовой цене объекта свыше пяти тысяч долларов США и до или равной десяти тысячам долларов США - пятикратный размер стартовой цены и 4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стартовой цене объекта свыше десяти тысяч долларов США и до или равной двадцати пяти тысячам долларов США - двукратный размер стартовой цены и 3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стартовой цене объекта свыше двадцати пяти тысяч долларов США - однократный размер стартовой цены и 2 процента доли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70uejpwv9ob0ixbd2p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если доля государства по итогам аукциона оказалась мала, то доля государства определяется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окончательной цене объекта аукциона до или равной пяти тысячам долларов США размер передаваемой доли государству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окончательной цене объекта аукциона до или равной десяти тысячам долларов США размер передаваемой доли государству - 15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окончательной цене объекта аукциона до или равной двадцати пяти тысячам долларов США размер передаваемой доли государству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окончательной цене объекта аукциона свыше двадцати пяти тысяч долларов США размер передаваемой доли государству - 25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fhgx3cb8-ahbu6qrop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При проведении аукциона аукционист вправе объявить один перерыв продолжительностью не более десяти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Если после троекратного оиъявления очередной ставка, предложенной участником аукциона, ни один из участников аукциона не поднял табличку со своим регистрационным номером, аукцион завершается.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6fycwncrxkn2iawrqd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Победителем аукциона признается тот участник аукциона, номер которого и предложенная им ставка были названы аукционистом последним.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kgqmlgkshpj3dtnxb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Оформление результатов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Результаты аукциона оформляются протоколом об итогах аукциона, в котором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объекта недр, по которому проводится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членов аукционной комиссии, принявших участие в проведении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имя (наименование) победителя аукциона, реквизиты юридического лица или данные документа, удостоверяющего личность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стартовая ставка объекта аукциона и размер шага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последние предложенные ставки каждого участника аукциона с указанием номера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окончательная ставка объекта аукциона с указанием цены за объект недр и размера доли государства, установленные по результатам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том, что аукцион не состоялся (с указанием причин).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77ll8izyv-_yjdaxd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Аукцион признается несостоявшимся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либо при наличии только одной аукционной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к участию в аукционе допущен только один участник, либо никто не допущен;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для участия в аукционе зарегистрировался только один участник или никто не зарегистрировался;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участниками аукциона не предложена ставка выше стартовой.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fwqiq-0izuhagktvdn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признания аукциона и/или повторного аукциона несостоявшимся аукционная комиссия, а в случае, указанном в подпункте 1 пункта 68 настоящего Положения, организатор аукциона принимает решение о проведении повторного аукциона и определяет дату проведения повторного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Единственный зарегистрированный участник первого аукциона автоматически считается допущенным к участию в повторном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Если признаны несостоявшимися два аукциона подряд организатор аукциона объявляет перерыв не менее чем на один год. В случае признания несостоявшимся повторного аукциона, проведенного по истечении первоначального перерыва, организатор аукциона объявляет перерыв еще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Протокол об итогах проведенного аукциона составляется в день проведения аукциона и подписывается всеми членами аукционной комиссии, принимавшими участие в заседании, и участниками аукциона. В случае отказа от подписания протокола участником аукциона об этом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Протокол об итогах аукциона утверждается организатором аукциона в </w:t>
      </w:r>
      <w:r>
        <w:rPr>
          <w:rFonts w:ascii="Arial" w:cs="Arial" w:eastAsia="Arial" w:hAnsi="Arial"/>
          <w:sz w:val="24"/>
          <w:szCs w:val="24"/>
        </w:rPr>
        <w:t xml:space="preserve">пятидневный</w:t>
      </w:r>
      <w:r>
        <w:rPr>
          <w:rFonts w:ascii="Arial" w:cs="Arial" w:eastAsia="Arial" w:hAnsi="Arial"/>
          <w:sz w:val="24"/>
          <w:szCs w:val="24"/>
        </w:rPr>
        <w:t xml:space="preserve"> срок и является основанием для принятия уполномоченным государственным органом по недропользованию решения о выдаче лицензии на право пользования недрами победителю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ovjb7geqkh0wy0hpsy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zozige-kjsbpuxxpd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Участник, признанный победителем аукциона, должен заключить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на территории Кыргызской Республики юридического лица в размере, указанном в протоколе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учреждения в Кыргызской Республике юридического лица в организационно-правовой форме акционерного общества победителем аукциона должна быть произведена государственная регистрация учредительного выпуска акций созданного акционерного общества до заключения соглашения о безвозмездной передаче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акционерного общества должны быть указаны количество, тип и номинальная стоимость передаваемых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учреждения в Кыргызской Республике юридического лица в организационно-правовой форме общества с ограниченной ответственностью победителем аукциона должна быть произведена в полном объеме оплата уставного капитала в размере, определенном в учредительных документах, до заключения соглашения о безвозмездной передаче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общества с ограниченной ответственностью должен быть указан размер передаваемой доли в процентном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sig-qid9rvnpoclhw0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Отказ победителя от подписания протокола, неуплата предложенной им цены за право пользования недрами, незаключение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соглашения о безвозмездной передаче доли государству в течение пятнадцати банковских дней после подписания протокола об аукционе рассматриваются как отказ от получения права пользования объектом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</w:t>
      </w:r>
      <w:r>
        <w:rPr>
          <w:rFonts w:ascii="Arial" w:cs="Arial" w:eastAsia="Arial" w:hAnsi="Arial"/>
          <w:sz w:val="24"/>
          <w:szCs w:val="24"/>
        </w:rPr>
        <w:t xml:space="preserve">организатор</w:t>
      </w:r>
      <w:r>
        <w:rPr>
          <w:rFonts w:ascii="Arial" w:cs="Arial" w:eastAsia="Arial" w:hAnsi="Arial"/>
          <w:sz w:val="24"/>
          <w:szCs w:val="24"/>
        </w:rPr>
        <w:t xml:space="preserve"> в течение трех банковских дней предлагает право пользования объектом недр следующим участникам в порядке очередности, начиная от следующей наивысшей предложенной ими ставки. Указанный срок для направления предложения применяется в каждом случае отказа участника от получения права пользования объектом недр. В этом случае победителем аукциона признается участник, давший согласие на приобретение права пользования объектом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всех участников от права пользования объектом недр организатор аукциона выносит решение об аннулировании результатов аукциона и проведении повторного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отказавшимся участникам гарантийный взнос не возвращается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участвовать в аукционе после регистрации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подписать протокол итогов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оплатить заявленную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незаключения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соглашения о безвозмездной передаче доли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получить лицензию или неполучение лицензии в течение 30 дней с даты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если заявитель отзывает свою заявку на участие в аукционе после окончания приема заявок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v_wlx2dhnopbiwpalz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2b4-yfubbpyklmidf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Гарантийный взнос, внесенный победителем аукциона, засчитывается в счет его оплаты права пользования объектом недр. Оставшаяся сумма вносится победителем аукциона в течение 15 банковских дней по реквизитам, указанным в условиях аукциона. В случае превышения суммы внесенного гарантийного взноса над окончательной ценой объекта аукциона превышающая сумма подлежит возврату участнику аукциона в течение 30 банковских дней со дня подписания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5c9t13j9otzpt5_iib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Итоговая сумма сбора за предоставление права пользования недрами подлежит перечислению победителем аукциона в течение 15 банковских дней в доход государственного бюджета на соответствующий код элемента бюджетной классификации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6zto2-ilfyyasnrrgu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w0dezxzi8rlsve-ax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Организатор аукциона должен в месячный срок опубликовать в средствах массовой информации сведения о выдаче лицензии на право пользования недрами объекта победителю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Протокол о результатах проведения аукциона, о признании аукциона несостоявшимся или о его прекращении размещается на официальном сайте организатора аукциона не позднее трех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После определения победителя аукциона на право пользования недрами (для иностранного физического или юридического лица), до выдачи лицензии на право пользования недрами, победитель аукциона должен образовать дочернее юридическое лицо со 100% долевым участием и произвести государственную регистрацию в качестве такового в соответствии с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Выдача лицензии на право пользования недрами производится уполномоченным государственным органом по недропользованию в течение 5 рабочих дней с момента получения документов об оплате полной стоимости за объект недр и при предоставлении победителем аукциона: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реестра акционеров, выданной независимым реестродержателем, подтверждающей переход к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 права собственности на акции согласно заключенному соглашению - для 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государственного реестра юридических лиц, филиалов (представительств) Кыргызской Республики, подтверждающей включение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состав учредителей (участников) и копии устава с измененным составом учредителей (участников) - для других хозяйственных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1mzk6boqgbrvlqou75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лицензионном соглашении дополнительно фиксируются основные требования к пользованию объектом недр (вложение инвестиций, привлечение квалифицированных специалистов, сроки начала разработки, строительства фабрики и т.д.), являющиеся неотъемлемыми условиями проведенного аукциона и принятые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уставном капитале юридического лица, созданного лицензиатом в Кыргызской Республике, в размере, указанном в протоколе аукциона, подлежит включению в условия лицензионного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wzbtdq3xikvlqp4-b0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случае невыполнения победителем аукциона в дальнейшем основных требований к пользованию объектом недр к нему будут применены штрафные санкции в размере 0,1 процента в день от оплаченной недропользователем стоимости объекта недр за каждый день просрочки исполнения принятых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Перенос аукциона, отмена аукциона, признание аукциона недействительным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возникновения обстоятельств, препятствующих проведению аукциона в установленные сроки, аукционной комиссией принимается решение о переносе срока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обстоятельствам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кворума для заседания аукционной комиссии, о котором стало известно в день проведения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обстоятельств непреодолимой силы, а также чрезвычайных и непредотвратимых при данных условиях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судебного акта, препятствующего проведению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обстоятельств, препятствующих проведению аукциона в день его проведения, аукционной комиссией, а при отсутствии кворума - председателем аукционной комиссии принимается решение о переносе срока заседания аукционной комиссии, но не более чем на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обстоятельства, препятствующие проведению аукциона, длятся более 30 дней, аукционной комиссией либо его председателем при отсутствии кворума принимается решение об отмене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Если решение о переносе срока проведения аукциона на право пользования объектами недр принимается до окончания срока подачи аукционных заявок, то устанавливается новый срок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Аукционные заявки, поступившие до принятия решения о переносе срока проведения аукциона на право пользования объектами недр, регистрируются и рассматриваются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 переносе срока осуществляется в таком же порядке и таким же способом, каким было дано объявление о проведении аукциона, а также сообщается заявителям с помощью средств телефонной и факсимильной связи или по электронной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Если решение о переносе срока проведения аукциона на право пользования объектами недр принимается после окончания срока подачи аукционных заявок, то ранее установленный срок подачи не изменяется. В этом случае информация о переносе срока доводится в оперативном порядке до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Организатор аукциона вправе принять решение об отмене проведения аукциона: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3 дней до даты проведения аукциона при выявлении нарушений требований законодательства в процессе подготовки проведения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день проведения аукциона: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судебных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вследствие действия обстоятельств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Решение об отмене аукциона на право пользования объектом недр оформляется приказом организатора аукциона. В случае отмены аукциона ранее поданные заявки и внесенные гарантийные взносы подлежат возврату заявителям.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Участки недр, ранее включенные в реестр аукционных участков недр и несоответствующие критериям аукционных участков недр, подлежат исключению из реестра без объявления перерыва в проведении аукциона, если по ним будут признаны несостоявшимся два аукциона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Настоящее Положение распространяется на аукционы, объявленные или перенесенные до вступления в силу настоящего Положения, за исключением требований к оформлению уже поданных аукционных заявок и к перечню приложенных к нему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Аукцион, проведенный с нарушением настоящего Положения, может быть признан судом недействительным по заявлениям заинтересованных лиц, если эти нарушения повлияли на определение победителя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аукциона недействительным влечет недействительность права пользования недрами лица, выигравшего торги.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Споры, возникающие между сторонами и нерегулируемые настоящим Положением, разрешаются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Все материалы проведенных аукционов, включая аукционные заявки всех участников аукциона и представленные ими документы, за исключением документов по заявкам, отозванным до даты проведения аукционов, хранятся организатором аукциона в течение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заявка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участие в аукционе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uyqeuubs12ez6rjx3p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tljs9bgx5xd8euzwi_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(документ, удостоверяющий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выступая от имени (полное наименование, регистрационный номер, дата и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регистрации, адрес, банковские реквизиты юридического лица), действуя на основании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(документ, на основании которого действует лицо, если представитель действует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доверенности, - то указать реквизиты доверенности).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(документ, удостоверяющий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(вид документа,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(город, село, улица, № дома и квартиры)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заявляю о намерении принять участие в аукционе, который состоится: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и время) по участку(ам) недр: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лоту(ам):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этим намерением мною был оплачен гарантийный взнос в размере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квитанции(ям):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сбор за участие в аукционе в размере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квитанции(ям):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победы на торгах аукциона обязуюсь: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подписать протокол об итогах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уплатить уполномоченному государственному органу по недропользованию стоимость права пользования недрами участка, приобретенного на аукционе, в сроки, определяемые условиями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уплатить уполномоченному государственному органу по недропользованию необходимые платежи в соответствии с законодательством Кыргызской Республики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3-1) заключить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размере, указанном в протоколе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установленные требования к пользованию участком недр организатором аукциона, являющиеся неотъемлемыми условиями выставления участка недр на аукцион, а в случае их невыполнения - оплатить штрафные санкции, установленные пунктом 81 Положения о порядке и условиях проведения аукциона на право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согласен с тем, что, в случае признания победителем торгов и последующего отказа с моей стороны подписать протокол об итогах аукциона или отказа от права пользования недрами, сумма внесенного гарантийного взноса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получения лицензии на право пользования недрами участка настоящая заявка вместе с протоколом об итогах аукциона имеет силу договора между уполномоченным государственным органом по недропользованию и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настоящей заявке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Платежный документ, подтверждающий внесение гарантийного взноса и оплату сбора за участие в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предъявляется лично заявителем при подаче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(уполномоченного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(должность лица, принявшего заявку)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(дата принятия заявки, с указанием точного времени)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(ФИО и подпись лица, принявшего заявку)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заявок на участия в аукционе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составляется в табличной форме. Информация об одном участнике занимает одну строку таблицы. В столбцах таблицы содержатся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участника - юридическое лицо/физическое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физического лица или полномочного представителя юридического лица, роспись;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номер, дата и место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наименование, номер и дата регистрации, наименование зарегистрировавшего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адрес, телефон;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и номер счета для возврата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уплаты гарантийного взноса, информация о характере платежного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уплаты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документа, подтверждающего уплату сбора за участие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
 регистрации участников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регистрации составляется в табличной форме. Информация об одном участнике занимает одну строку таблицы. В столбцах таблицы содержатся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таблички;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участника - юридическое лицо/физическое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физического лица или полномочного представителя юридического лица, роспись;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номер, дата и место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наименование, регистрационный номер и дата регистрации, наименование зарегистрировавшего органа.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Аукционные участки недр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egtardnn1x89z1_ckj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5"/>
        <w:gridCol w:w="4313"/>
      </w:tblGrid>
      <w:tr>
        <w:tc>
          <w:tcPr>
            <w:tcW w:type="dxa" w:w="5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полезных ископаемых</w:t>
            </w:r>
          </w:p>
        </w:tc>
        <w:tc>
          <w:tcPr>
            <w:tcW w:type="dxa" w:w="4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работ</w:t>
            </w:r>
          </w:p>
        </w:tc>
      </w:tr>
      <w:tr>
        <w:tc>
          <w:tcPr>
            <w:tcW w:type="dxa" w:w="58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группа - нефть и газ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Геолого-поисковые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</w:tr>
      <w:tr>
        <w:tc>
          <w:tcPr>
            <w:tcW w:type="dxa" w:w="58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группа - остальные полезные ископаемые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Геолого-поисковые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(*)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 исключением участков недр общегосударственного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xrilc6--abnygb83ugh" Type="http://schemas.openxmlformats.org/officeDocument/2006/relationships/hyperlink" Target="http://kodeks.duckdns.org/document/157908" TargetMode="External"/><Relationship Id="rId80qkxs-mkh5jxulzmcsu3" Type="http://schemas.openxmlformats.org/officeDocument/2006/relationships/hyperlink" Target="http://kodeks.duckdns.org/document/157909" TargetMode="External"/><Relationship Id="rIdw2eprk3kgw_ieaysd8uo8" Type="http://schemas.openxmlformats.org/officeDocument/2006/relationships/hyperlink" Target="http://kodeks.duckdns.org/document/160196" TargetMode="External"/><Relationship Id="rId6q-a-kkibnkk7ylaavdlf" Type="http://schemas.openxmlformats.org/officeDocument/2006/relationships/hyperlink" Target="http://kodeks.duckdns.org/document/230011452" TargetMode="External"/><Relationship Id="rIds78i-qmqs8iur6mex6eql" Type="http://schemas.openxmlformats.org/officeDocument/2006/relationships/hyperlink" Target="http://kodeks.duckdns.org/document/230011452" TargetMode="External"/><Relationship Id="rId7ummabbj2bb7zmgrqogz5" Type="http://schemas.openxmlformats.org/officeDocument/2006/relationships/hyperlink" Target="http://kodeks.duckdns.org/document/157908" TargetMode="External"/><Relationship Id="rIdiip5kiq3v7tar1wyicexg" Type="http://schemas.openxmlformats.org/officeDocument/2006/relationships/hyperlink" Target="http://kodeks.duckdns.org/document/160196" TargetMode="External"/><Relationship Id="rIdtiigonhuzzvbvq1z8yxjf" Type="http://schemas.openxmlformats.org/officeDocument/2006/relationships/hyperlink" Target="http://kodeks.duckdns.org/document/12767#pr4" TargetMode="External"/><Relationship Id="rIdnnb-qc6btj2bwrxbvfwuv" Type="http://schemas.openxmlformats.org/officeDocument/2006/relationships/hyperlink" Target="http://kodeks.duckdns.org/document/157908" TargetMode="External"/><Relationship Id="rIdeceex-s56b86s-v7npcuj" Type="http://schemas.openxmlformats.org/officeDocument/2006/relationships/hyperlink" Target="http://kodeks.duckdns.org/document/160196" TargetMode="External"/><Relationship Id="rIdpt4eoywpkbbevxjvb6j7t" Type="http://schemas.openxmlformats.org/officeDocument/2006/relationships/hyperlink" Target="http://kodeks.duckdns.org/document/160196" TargetMode="External"/><Relationship Id="rIdtaatrn1zx689ace-1vkuw" Type="http://schemas.openxmlformats.org/officeDocument/2006/relationships/hyperlink" Target="http://kodeks.duckdns.org/document/160196" TargetMode="External"/><Relationship Id="rIdvunbj57bwlehouirmudab" Type="http://schemas.openxmlformats.org/officeDocument/2006/relationships/hyperlink" Target="http://kodeks.duckdns.org/document/12767#pr1" TargetMode="External"/><Relationship Id="rIddvqo1ebrvciqoc8b9bfme" Type="http://schemas.openxmlformats.org/officeDocument/2006/relationships/hyperlink" Target="http://kodeks.duckdns.org/document/157909" TargetMode="External"/><Relationship Id="rIdpq_yg2sxk-o_inpau2qms" Type="http://schemas.openxmlformats.org/officeDocument/2006/relationships/hyperlink" Target="http://kodeks.duckdns.org/document/12767#pr2" TargetMode="External"/><Relationship Id="rIdoiz47lnzejeurybndcruh" Type="http://schemas.openxmlformats.org/officeDocument/2006/relationships/hyperlink" Target="http://kodeks.duckdns.org/document/230011452" TargetMode="External"/><Relationship Id="rIdne5ngc_hxsza_lgba0gwa" Type="http://schemas.openxmlformats.org/officeDocument/2006/relationships/hyperlink" Target="http://kodeks.duckdns.org/document/230011452" TargetMode="External"/><Relationship Id="rIdwelhinz6tsthr3y1gk94b" Type="http://schemas.openxmlformats.org/officeDocument/2006/relationships/hyperlink" Target="http://kodeks.duckdns.org/document/12767#pr3" TargetMode="External"/><Relationship Id="rIdwsvjrfu61bgz47yjxpwwx" Type="http://schemas.openxmlformats.org/officeDocument/2006/relationships/hyperlink" Target="http://kodeks.duckdns.org/document/160196" TargetMode="External"/><Relationship Id="rIdwzyn8-_xtokmcmdstnsvm" Type="http://schemas.openxmlformats.org/officeDocument/2006/relationships/hyperlink" Target="http://kodeks.duckdns.org/document/230011452" TargetMode="External"/><Relationship Id="rIdmflejuhsk8zulf96ynanq" Type="http://schemas.openxmlformats.org/officeDocument/2006/relationships/hyperlink" Target="http://kodeks.duckdns.org/document/230011452" TargetMode="External"/><Relationship Id="rIdbguplx-6g86iu6heg7o6f" Type="http://schemas.openxmlformats.org/officeDocument/2006/relationships/hyperlink" Target="http://kodeks.duckdns.org/document/160196" TargetMode="External"/><Relationship Id="rIdfhhbdxl9ufbiyljbxn73t" Type="http://schemas.openxmlformats.org/officeDocument/2006/relationships/hyperlink" Target="http://kodeks.duckdns.org/document/230011452" TargetMode="External"/><Relationship Id="rId1usojkb0dej06yygsgg8w" Type="http://schemas.openxmlformats.org/officeDocument/2006/relationships/hyperlink" Target="http://kodeks.duckdns.org/document/160196" TargetMode="External"/><Relationship Id="rIdb9pmwjyxega8gxytylqdv" Type="http://schemas.openxmlformats.org/officeDocument/2006/relationships/hyperlink" Target="http://kodeks.duckdns.org/document/160196" TargetMode="External"/><Relationship Id="rIdm-jqzvpk89ocbhztdnyow" Type="http://schemas.openxmlformats.org/officeDocument/2006/relationships/hyperlink" Target="http://kodeks.duckdns.org/document/160196" TargetMode="External"/><Relationship Id="rIdasmzjsovb-jp7w869xcqy" Type="http://schemas.openxmlformats.org/officeDocument/2006/relationships/hyperlink" Target="http://kodeks.duckdns.org/document/160196" TargetMode="External"/><Relationship Id="rId1-sawh0whq2plhbt4ccac" Type="http://schemas.openxmlformats.org/officeDocument/2006/relationships/hyperlink" Target="http://kodeks.duckdns.org/document/230011452" TargetMode="External"/><Relationship Id="rIdw70uejpwv9ob0ixbd2p2m" Type="http://schemas.openxmlformats.org/officeDocument/2006/relationships/hyperlink" Target="http://kodeks.duckdns.org/document/230011452" TargetMode="External"/><Relationship Id="rIdsfhgx3cb8-ahbu6qropiz" Type="http://schemas.openxmlformats.org/officeDocument/2006/relationships/hyperlink" Target="http://kodeks.duckdns.org/document/230011452" TargetMode="External"/><Relationship Id="rIdg6fycwncrxkn2iawrqdx7" Type="http://schemas.openxmlformats.org/officeDocument/2006/relationships/hyperlink" Target="http://kodeks.duckdns.org/document/160196" TargetMode="External"/><Relationship Id="rId6kgqmlgkshpj3dtnxbyvp" Type="http://schemas.openxmlformats.org/officeDocument/2006/relationships/hyperlink" Target="http://kodeks.duckdns.org/document/160196" TargetMode="External"/><Relationship Id="rIdj77ll8izyv-_yjdaxddgv" Type="http://schemas.openxmlformats.org/officeDocument/2006/relationships/hyperlink" Target="http://kodeks.duckdns.org/document/160196" TargetMode="External"/><Relationship Id="rIdsfwqiq-0izuhagktvdnav" Type="http://schemas.openxmlformats.org/officeDocument/2006/relationships/hyperlink" Target="http://kodeks.duckdns.org/document/160196" TargetMode="External"/><Relationship Id="rIdyovjb7geqkh0wy0hpsyh9" Type="http://schemas.openxmlformats.org/officeDocument/2006/relationships/hyperlink" Target="http://kodeks.duckdns.org/document/160196" TargetMode="External"/><Relationship Id="rIdgkzozige-kjsbpuxxpdpd" Type="http://schemas.openxmlformats.org/officeDocument/2006/relationships/hyperlink" Target="http://kodeks.duckdns.org/document/230011452" TargetMode="External"/><Relationship Id="rIddsig-qid9rvnpoclhw03v" Type="http://schemas.openxmlformats.org/officeDocument/2006/relationships/hyperlink" Target="http://kodeks.duckdns.org/document/160196" TargetMode="External"/><Relationship Id="rIdqv_wlx2dhnopbiwpalzja" Type="http://schemas.openxmlformats.org/officeDocument/2006/relationships/hyperlink" Target="http://kodeks.duckdns.org/document/160196" TargetMode="External"/><Relationship Id="rIdko2b4-yfubbpyklmidfqg" Type="http://schemas.openxmlformats.org/officeDocument/2006/relationships/hyperlink" Target="http://kodeks.duckdns.org/document/230011452" TargetMode="External"/><Relationship Id="rId05c9t13j9otzpt5_iibhl" Type="http://schemas.openxmlformats.org/officeDocument/2006/relationships/hyperlink" Target="http://kodeks.duckdns.org/document/230011452" TargetMode="External"/><Relationship Id="rIdb6zto2-ilfyyasnrrgugu" Type="http://schemas.openxmlformats.org/officeDocument/2006/relationships/hyperlink" Target="http://kodeks.duckdns.org/document/157908" TargetMode="External"/><Relationship Id="rIdvkw0dezxzi8rlsve-ax3c" Type="http://schemas.openxmlformats.org/officeDocument/2006/relationships/hyperlink" Target="http://kodeks.duckdns.org/document/230011452" TargetMode="External"/><Relationship Id="rIdd1mzk6boqgbrvlqou75te" Type="http://schemas.openxmlformats.org/officeDocument/2006/relationships/hyperlink" Target="http://kodeks.duckdns.org/document/160196" TargetMode="External"/><Relationship Id="rIdqwzbtdq3xikvlqp4-b0by" Type="http://schemas.openxmlformats.org/officeDocument/2006/relationships/hyperlink" Target="http://kodeks.duckdns.org/document/160196" TargetMode="External"/><Relationship Id="rIdxuyqeuubs12ez6rjx3pps" Type="http://schemas.openxmlformats.org/officeDocument/2006/relationships/hyperlink" Target="http://kodeks.duckdns.org/document/157908" TargetMode="External"/><Relationship Id="rIdntljs9bgx5xd8euzwi_z6" Type="http://schemas.openxmlformats.org/officeDocument/2006/relationships/hyperlink" Target="http://kodeks.duckdns.org/document/160196" TargetMode="External"/><Relationship Id="rId1egtardnn1x89z1_ckjjq" Type="http://schemas.openxmlformats.org/officeDocument/2006/relationships/hyperlink" Target="http://kodeks.duckdns.org/document/157908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2026-09-23T04:48:18.201Z</dcterms:created>
  <dcterms:modified xsi:type="dcterms:W3CDTF">2026-09-23T04:48:18.201Z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