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uoufpve0et2x0yyont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базисных ценах на лекарственные средства" от 9 декабря 2010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и физической доступности застрахованного населения и льготных категорий граждан к лекарственным средствам по Дополнительной программе обязательного медицинского страхования и Программе государственных гарантий на амбулаторном уровне,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ue1kmobwmzubg09jky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y74rsr9zmecaemwrkd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базисных ценах на лекарственные средства" от 9 декабря 2010 года № 320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8ugjit6u3bgprvwfnf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базисные цены</w:t>
        </w:r>
      </w:hyperlink>
      <w:r>
        <w:rPr>
          <w:rFonts w:ascii="Arial" w:cs="Arial" w:eastAsia="Arial" w:hAnsi="Arial"/>
          <w:sz w:val="24"/>
          <w:szCs w:val="24"/>
        </w:rPr>
        <w:t xml:space="preserve"> на лекарственные средства, возмещаемые по Дополнительной программе обязательного медицинского страхования и Программе государственных гарантий на первичном уровне, утвержденные вышеуказанным </w:t>
      </w:r>
      <w:hyperlink w:history="1" r:id="rIdt5ofqxwudfhzwgkvm_y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0zkldygpsu8ycqw-h3v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обязательного медицинского страхования при Правительстве Кыргызской Республики осуществлять реализацию мероприятий, вытекающих из настоящего постановления, в пределах средств, предусмотренных бюджетом Фонда обязательного медицинского страхования при Правительстве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декабря 2018 года N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mqqrhl5umwog2njnjb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БАЗИСНЫЕ ЦЕНЫ
 на лекарственные средства, возмещаемые по Дополнительной программе обязательного медицинского страховании и Программе государственных гарантий на первичном уровне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93"/>
        <w:gridCol w:w="1485"/>
        <w:gridCol w:w="954"/>
        <w:gridCol w:w="712"/>
        <w:gridCol w:w="598"/>
        <w:gridCol w:w="834"/>
        <w:gridCol w:w="517"/>
        <w:gridCol w:w="706"/>
        <w:gridCol w:w="639"/>
        <w:gridCol w:w="458"/>
        <w:gridCol w:w="639"/>
        <w:gridCol w:w="639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генерика</w:t>
            </w:r>
          </w:p>
        </w:tc>
        <w:tc>
          <w:tcPr>
            <w:tcW w:type="dxa" w:w="1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Дозировка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Фасовка</w:t>
            </w:r>
          </w:p>
        </w:tc>
        <w:tc>
          <w:tcPr>
            <w:tcW w:type="dxa" w:w="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Стандартная дневная доза (СДД) (мг)</w:t>
            </w:r>
          </w:p>
        </w:tc>
        <w:tc>
          <w:tcPr>
            <w:tcW w:type="dxa" w:w="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СДД в 1 уп.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стоимость 1 СДД (сом.)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упаковки (сом.)</w:t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СДД в 1 ед.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ед. (сом.)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с К=1,63 (сом.)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100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119,208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5,960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200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35,704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285,634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14,282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200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238,417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9,715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Long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357,625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Acibroks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357,625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Acecardol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Acecardol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72,502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Aspicard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90,628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Aspirin Cardio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48,335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75,397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251,322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150,793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502,644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72,502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108,754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54,377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108,754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108,754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217,507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315,753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31,575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31,575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631,506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51,468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 Biovit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315,753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31,575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31,575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 Biovit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631,506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51,468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Albez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281,517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Albezole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51,468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Endanil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rica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64,047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192,140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64,047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64,047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Helmado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112,607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Vragglist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98,560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98,560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49,280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49,280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Vragglist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64,047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64,047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64,047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64,047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Zenacom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225,214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91,775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tel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51,468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114,340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416,536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416,536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Amlorus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416,536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97,192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194,384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Avtoreks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Avtoreks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416,536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Koronim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138,845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Koronim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277,691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Amosinum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26,925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46,888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93,775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46,888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75,020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93,775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93,775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150,041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180,247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360,493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26,925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26,925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53,850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112,530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108,148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216,296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147,459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7,373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7,373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294,918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14,746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589,837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29,492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19,589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concilum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150,041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108,148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Ospamox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108,148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Ospamox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216,296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Ospamox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32,310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Ospamox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353,902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29,492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19,589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Tro-Amoxi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180,247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Tro-Amoxi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360,493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Arvastatin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448,334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Atorek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448,334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448,334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Restator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448,334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Arvastatin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896,668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Atoris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448,334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Atoris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896,668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351,996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879,989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 easi breathe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351,996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 easi breathe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879,989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 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31,061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776,533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 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31,061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1553,065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 Б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31,061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388,266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Benzathine Benzilpenici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benzatin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injec.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vitr.)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470,314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Benzathine Benzilpe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cilli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Extencilllinum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injec. (vitr.)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470,314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Benzathine Benzilpenicillinum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Retarpen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injec. (vitr.)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470,314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Belandj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landj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Bidop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186,555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Bidop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373,109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3,077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133,253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266,507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 Lek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 Lek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Bisotexa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99,940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Bisotexa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199,880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Bisotexa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399,760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307,712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615,423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 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92,313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3,077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3,077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Rizoprol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Rizoprol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bamazepinum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Carbalex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bamazepinum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bamazepinum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Melepsin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56,998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114,002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227,998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71,382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142,764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14,276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Flaprox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142,764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14,276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71,382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142,764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14,276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199,870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14,276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562,122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18,737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12,446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Rivotril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234,218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Azaleptinum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204,502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Azaleptol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204,502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Relanium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165,083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Relanium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330,167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330,167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Clodifen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75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retard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8,848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176,969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8,848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94,179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 Akos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 Akos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267,962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267,962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7,962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62,786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Naclofen DUO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8,848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132,727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6,636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6,636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Naclofenum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Ortophenum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31,393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Ortophenum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47,089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Pinex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Rivalekt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Rivalekt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Zepain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2 ml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Doxycyclini hydrochloridum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Unidox solutab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398,963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 plus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18,571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219,690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236,589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nap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152,092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HL-20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18,571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219,690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Berliprilum-10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142,678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Berliprilum-20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285,355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erliprilum-5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71,339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95,118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Ednipril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Ednipril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190,237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23,780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95,118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190,237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 Akos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95,118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190,237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23,780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95,118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190,237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ythr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Erythromycin-LekT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83,276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41,638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romycinum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83,276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97,642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292,925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97,642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97,642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97,642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195,283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Famotidine HUONS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195,283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97,642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195,283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136,698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136,698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Comb.,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Feretab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147,285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4,910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16,170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323,454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10,782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Ferrum-BV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16,170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161,700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Ferrus-C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294,571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Ferrus-S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16,170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Fersinol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326,146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10,872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392,761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16,170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242,551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Ferrifol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Folacin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136,485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Folens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90,990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45,495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 decanoate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ol. in amp.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17,248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65,917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40,552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135,174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pril forte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135,174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Galopril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40,552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iazidum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Arifon® Retard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8,312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Indabru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36,202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 SR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36,202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73,109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146,217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100,067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200,134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contracepcion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313,866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313,866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313,866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313,866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Ipratropium bromidum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Atrovent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inhalo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391,297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Ipratropium bromidum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Atrovent 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rate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64,681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161,703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6,468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323,404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6,468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Iso-M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ik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123,738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Isoket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123,738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Artro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55,057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183,522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Ketaneim forte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15,095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10,063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Ketaneim retard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240,183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112,862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55,057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367,049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DUO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318,309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10,610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forte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15,095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10,063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retard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240,183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55,057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367,049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55,057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183,522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 retard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Rigevidon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15,120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48,421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732,121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Tri-Regol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10,416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48,421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504,350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groven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85,533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Bagroven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220,414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6,971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110,207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220,414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8,982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128,300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256,600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6,971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Listril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128,300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Listril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256,600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6,971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Allerveg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137,831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Lomilanum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137,831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137,831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275,663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137,831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128,212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Vermox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128,212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Medroxyprogesteronum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Depo-Provera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 pro injec.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21,429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22,406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Metronidazolum-LekT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22,406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onidazolum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opolum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44,812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 tabl.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12,622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126,220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12,622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31,497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benzylpenicillinum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injec. (vitr.)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30,959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Cordipinum retard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176,181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5,873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5,873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Corinfarum retard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176,181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5,873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5,873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Nifecard XL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264,271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8,809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Hycid-20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125,687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Omegast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Omegast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83,791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125,687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125,687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Proton 20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Proton 40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117,308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6,829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27,483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54,949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4,479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137,380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13,739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68,698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116,636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93,309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53,563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42,850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16,486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32,972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4,479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41,216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82,431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13,739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116,636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93,309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116,636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186,618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Paramolan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oral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147,275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117,820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Paramolan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oral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147,275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235,640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Paramolan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oral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147,275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589,100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Paramolan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34,341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Paramolan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68,698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13,739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Phenobarbital-ZN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Phenoximethylpenicill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Phenoxymethylpenicill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24,230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Iodbalanse 100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16840,133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139,773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Iodbalanse 200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16840,133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281,230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100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16840,133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139,773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100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16840,133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281,230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200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16840,133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281,230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Iodonor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16840,133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281,230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Praziquantelum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Biltricide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770,904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925,085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154,181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154,181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36,526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121,752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ORS (Sanavita)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21,252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21,252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21,252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Regivit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15,615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15,615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15,615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Aerobreath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176,965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Astalin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176,965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79,634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176,965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Ventolin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176,965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AirFIuSal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inhalo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16,523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16,523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AirFluSal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inhalo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1817,533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30,292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26,933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Seretid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969,955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Salmeterolum+FIuticasonum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Seretid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13,175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/glucose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 CP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13,561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101,711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13,561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203,422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6,781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 CP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13,561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305,134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10,171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eophylli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Theopec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154,601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eophylli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Theopec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193,251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109,989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109,989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Tramadol-ZN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173,951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347,799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 LANNACHER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173,951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 LANNACHER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9,989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Tramadol-M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173,951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Tramadol-M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347,799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Trihexyphenidylum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Cyclodolum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52,950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peridin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330,769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661,538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6,615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1102,563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672,850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6,729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84,489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281,629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14,082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111,567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1859,454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36,371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chrono-300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111,567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2231,341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chrono-500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111,567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1115,670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84,489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486,997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16,233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uoufpve0et2x0yyonty-" Type="http://schemas.openxmlformats.org/officeDocument/2006/relationships/hyperlink" Target="http://kodeks.duckdns.org/document/230000286" TargetMode="External"/><Relationship Id="rIdfue1kmobwmzubg09jkyrr" Type="http://schemas.openxmlformats.org/officeDocument/2006/relationships/hyperlink" Target="http://kodeks.duckdns.org/document/203685" TargetMode="External"/><Relationship Id="rId3y74rsr9zmecaemwrkdjt" Type="http://schemas.openxmlformats.org/officeDocument/2006/relationships/hyperlink" Target="http://kodeks.duckdns.org/document/92343" TargetMode="External"/><Relationship Id="rIdz8ugjit6u3bgprvwfnf7k" Type="http://schemas.openxmlformats.org/officeDocument/2006/relationships/hyperlink" Target="http://kodeks.duckdns.org/document/92343#p2" TargetMode="External"/><Relationship Id="rIdt5ofqxwudfhzwgkvm_yrr" Type="http://schemas.openxmlformats.org/officeDocument/2006/relationships/hyperlink" Target="http://kodeks.duckdns.org/document/92343" TargetMode="External"/><Relationship Id="rId0zkldygpsu8ycqw-h3vx9" Type="http://schemas.openxmlformats.org/officeDocument/2006/relationships/hyperlink" Target="http://kodeks.duckdns.org/document/12779#p1" TargetMode="External"/><Relationship Id="rIdgmqqrhl5umwog2njnjbnm" Type="http://schemas.openxmlformats.org/officeDocument/2006/relationships/hyperlink" Target="http://kodeks.duckdns.org/document/92343#p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2026-09-23T11:09:01.314Z</dcterms:created>
  <dcterms:modified xsi:type="dcterms:W3CDTF">2026-09-23T11:09:01.314Z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