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jbzo2n4lty9publgz_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"Унаа" при Государственной регистрационной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z1gdyxloe939e220n3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2019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t4odf74uoq8so0tmf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3bqxhrte9kwztxhw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"Унаа" при Государственной регистрационной службе при Правительстве Кыргызской Республики (далее - государственное учреждение), являющегося учреждением, осуществляющим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руководствуется </w:t>
      </w:r>
      <w:hyperlink w:history="1" r:id="rIdi_yzzn3nch6bdoqndg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приказами и распоряжениями Государственной регистрационной службы при Правительстве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dzvbx99b113dd2hwft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государственного учреждения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государственного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Өкмөтүнө </w:t>
      </w:r>
      <w:r>
        <w:rPr>
          <w:rFonts w:ascii="Arial" w:cs="Arial" w:eastAsia="Arial" w:hAnsi="Arial"/>
          <w:sz w:val="24"/>
          <w:szCs w:val="24"/>
        </w:rPr>
        <w:t xml:space="preserve">караштуу Мамлекеттик каттоо кызматынын алдындагы "Унаа"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"Унаа" при Государственной регистрационной службе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"Унаа"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самостоятельным юридическим лицом, имеет печать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имеет право открывать в установленном порядке расчетные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ГУ "Унаа"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"Унаа" осуществляет свою деятельность в соответствии с требованиями законодательства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tf1wsj94h2i8po8qu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вправе заключать договоры и совершать сделки, приобретать имущественные и личные права, нести обязанности, выступать истцом и ответчиком в судебных органах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учреждения: Кыргызская Республика, город Бишкек, улица Чолпон-Атинская, 1Б.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государственного учреждения является обеспечение регистрации транспортных средств, прав и ограничений на транспортные средства и водительского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транспортных средств и водительского состава и внесение их на рассмотрение Государственной регистрационной службы при Правительстве Кыргызской Республики (далее - Служба);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местных регистрационных отделов в сфере регистрации транспортных средств и водительского состава, с оказанием необходимой методической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прав граждан и организаций на доступ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внесения предложений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проектов нормативных правовых актов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Службы предложения по совершенствованию, с учетом международной практики, системы регистрации транспортных средств, подготовки и квалификации водительского состава, документирования и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предоставления государственных услуг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средств, выдает регистрационные документы, проводит осмотр и сверку номерных узлов и агрегатов транспортных средств с их учетными данными, проводит техническое освидетельствование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использованные и аннулированные государственные регистрационные номерные знаки транспортных средств методом продажи на конкурсе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приему и проведению квалификационных экзаменов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снятие с учета, выбраковку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персонифицирует бланки водительских удостоверений Кыргызской Республики международного образца,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сборы за регистрацию и перерегистрацию транспортных средств,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кандидатов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обменивает лицам, сдавшим квалификационные экзамены, водительские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реализацию, выдачу и замену государственных регистрационных номерных знаков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предложению уполномоченного государственного органа в сфере образования в разработке программы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государственного учреждения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со Службой международное сотрудничество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местных регистрационных отделов государственного учреждения по исполнению государственных и целевых программ в области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иных комиссий, рабочих групп по вопросам, входящим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(утратил силу в соответствии с </w:t>
      </w:r>
      <w:hyperlink w:history="1" r:id="rId7znk4qb_pdchxllqfqu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октября 2019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rtnfjh_fhswxapzvj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2019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wtn61q1cmyl5an75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jroxuh2thvuamawb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лицами, независимо от их организационно-правовых форм, а также с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для консультирования, обучения работников и выполнения функций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граждан для выполнения работ, возложенных на государственное учреждение,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отдыха, порядок предоставления ежегодных оплачиваемых отпусков работникам государственного учреждения, вопросов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обязаны хранить государственную, служебную и иную охраняемую законом тайну, в том числе после прекращения работы в государственном учреждении,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за нарушения трудового законодательства и иных нормативных правовых актов, содержащих нормы права, несут ответственность в соответствии со статьей 446 </w:t>
      </w:r>
      <w:hyperlink w:history="1" r:id="rIddksnrgtn-7smm707qc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и муниципальных служащих </w:t>
      </w:r>
      <w:hyperlink w:history="1" r:id="rIdyclyeh3bieuzglxu2z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hyperlink w:history="1" r:id="rIdrmgdiinfm0i9nvdohz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государственном учреждении предусмотрены две должности заместителя директора. Заместители директора государственного учреждения назначаются на должность и освобождаются от должности председателем Службы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государственного учреждения назначаются на должность и освобождаются от должности согласно номенклатуре должностей, утвержденной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Структура, штатное расписание и условия оплаты труда работников государственного учреждения утверждаются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определяет председатель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форму системы оплаты труда,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по согласованию со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государственного учреждения согласно номенклатуре должностей, утвержденной председателем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местных регистрационных отделах государственного учреждения,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государственного учреждения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учреждение, в случаях, предусмотренных законодательством Кыргызской Республики, проводит внутренний аудит за счет средств, находящихся в распоряжении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учреждение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государственного учреждения,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государственного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формирования имущества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и реорганизация государственного учреждения осуществляются решением Правительства Кыргызской Республики, а также судом,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деятельности государственного учреждения документы, возникшие в ходе его деятельности, хранятся и используются в соответствии с </w:t>
      </w:r>
      <w:hyperlink w:history="1" r:id="rId47ahvokgfxlvqlmkcq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omn64geactqgzvta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dalil.kg/document/12784</w:t>
      </w:r>
    </w:hyperlink>
  </w:p>
  <w:p>
    <w:pPr>
      <w:spacing w:after="0" w:before="40"/>
      <w:jc w:val="center"/>
    </w:pPr>
    <w:hyperlink w:history="1" r:id="rId9hwjcwaikapfb9ftg6u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bzo2n4lty9publgz_dd" Type="http://schemas.openxmlformats.org/officeDocument/2006/relationships/hyperlink" Target="https://dalil.kg/document/12783" TargetMode="External"/><Relationship Id="rId7z1gdyxloe939e220n3au" Type="http://schemas.openxmlformats.org/officeDocument/2006/relationships/hyperlink" Target="https://dalil.kg/document/157177" TargetMode="External"/><Relationship Id="rIdnkt4odf74uoq8so0tmf63" Type="http://schemas.openxmlformats.org/officeDocument/2006/relationships/hyperlink" Target="https://dalil.kg/document/157178" TargetMode="External"/><Relationship Id="rId1o3bqxhrte9kwztxhwjnu" Type="http://schemas.openxmlformats.org/officeDocument/2006/relationships/hyperlink" Target="https://dalil.kg/document/60878" TargetMode="External"/><Relationship Id="rIdi_yzzn3nch6bdoqndgmzx" Type="http://schemas.openxmlformats.org/officeDocument/2006/relationships/hyperlink" Target="https://dalil.kg/document/202913" TargetMode="External"/><Relationship Id="rIdkdzvbx99b113dd2hwftjl" Type="http://schemas.openxmlformats.org/officeDocument/2006/relationships/hyperlink" Target="https://dalil.kg/document/157178" TargetMode="External"/><Relationship Id="rIdmotf1wsj94h2i8po8quek" Type="http://schemas.openxmlformats.org/officeDocument/2006/relationships/hyperlink" Target="https://dalil.kg/document/157178" TargetMode="External"/><Relationship Id="rId7znk4qb_pdchxllqfqui4" Type="http://schemas.openxmlformats.org/officeDocument/2006/relationships/hyperlink" Target="https://dalil.kg/document/157178" TargetMode="External"/><Relationship Id="rIdnrtnfjh_fhswxapzvjdsj" Type="http://schemas.openxmlformats.org/officeDocument/2006/relationships/hyperlink" Target="https://dalil.kg/document/157177" TargetMode="External"/><Relationship Id="rIdftwtn61q1cmyl5an75qbh" Type="http://schemas.openxmlformats.org/officeDocument/2006/relationships/hyperlink" Target="https://dalil.kg/document/157178" TargetMode="External"/><Relationship Id="rIddgjroxuh2thvuamawbcjs" Type="http://schemas.openxmlformats.org/officeDocument/2006/relationships/hyperlink" Target="https://dalil.kg/document/60878" TargetMode="External"/><Relationship Id="rIddksnrgtn-7smm707qcis0" Type="http://schemas.openxmlformats.org/officeDocument/2006/relationships/hyperlink" Target="https://dalil.kg/document/1505" TargetMode="External"/><Relationship Id="rIdyclyeh3bieuzglxu2zmfy" Type="http://schemas.openxmlformats.org/officeDocument/2006/relationships/hyperlink" Target="https://dalil.kg/document/111354" TargetMode="External"/><Relationship Id="rIdrmgdiinfm0i9nvdohzexq" Type="http://schemas.openxmlformats.org/officeDocument/2006/relationships/hyperlink" Target="https://dalil.kg/document/203753" TargetMode="External"/><Relationship Id="rId47ahvokgfxlvqlmkcqpj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omn64geactqgzvtaxle" Type="http://schemas.openxmlformats.org/officeDocument/2006/relationships/hyperlink" Target="https://dalil.kg/document/12784" TargetMode="External"/><Relationship Id="rId9hwjcwaikapfb9ftg6u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2026-09-23T16:32:24.928Z</dcterms:created>
  <dcterms:modified xsi:type="dcterms:W3CDTF">2026-09-23T16:32:24.928Z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