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УТРАТИЛО СИЛУ
 в соответствии с </w:t>
      </w:r>
      <w:hyperlink w:history="1" r:id="rIdljdljc6lykdhz3ogktkp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406</w:t>
      </w:r>
      <w:r>
        <w:rPr>
          <w:rFonts w:ascii="Arial" w:cs="Arial" w:eastAsia="Arial" w:hAnsi="Arial"/>
          <w:sz w:val="24"/>
          <w:szCs w:val="24"/>
        </w:rPr>
        <w:t xml:space="preserve">	</w:t>
      </w: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gfi6hscdoe8qaog9prgg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26 декабря 2018 года № 635)</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работе с бюджетными кредитами, предоставляемыми из республиканского бюджета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2. Целью бюджетного кредитования является предоставление средств для устойчивого экономического роста на реализацию проектов, направленных на поддержку приоритетных отраслей экономики, развитие инфраструктуры и коммунальной системы жизнеобеспечения населения.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b/>
          <w:bCs/>
          <w:sz w:val="24"/>
          <w:szCs w:val="24"/>
        </w:rPr>
        <w:t xml:space="preserve">агент</w:t>
      </w:r>
      <w:r>
        <w:rPr>
          <w:rFonts w:ascii="Arial" w:cs="Arial" w:eastAsia="Arial" w:hAnsi="Arial"/>
          <w:sz w:val="24"/>
          <w:szCs w:val="24"/>
        </w:rPr>
        <w:t xml:space="preserve"> - учреждение, уполномоченное Правительством Кыргызской Республики на управление бюджетными кредитами, выступающее от имени уполномоченного государственного органа;</w:t>
      </w:r>
    </w:p>
    <w:p>
      <w:pPr>
        <w:spacing w:after="60"/>
        <w:ind w:firstLine="567"/>
        <w:jc w:val="both"/>
      </w:pP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оформление, учет, мониторинг и обеспечение возврата бюджетных кредитов;</w:t>
      </w:r>
    </w:p>
    <w:p>
      <w:pPr>
        <w:spacing w:after="60"/>
        <w:ind w:firstLine="567"/>
        <w:jc w:val="both"/>
      </w:pP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непогашенных требований кредитора, признанная безнадежной к взысканию;</w:t>
      </w:r>
    </w:p>
    <w:p>
      <w:pPr>
        <w:spacing w:after="60"/>
        <w:ind w:firstLine="567"/>
        <w:jc w:val="both"/>
      </w:pP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b/>
          <w:bCs/>
          <w:sz w:val="24"/>
          <w:szCs w:val="24"/>
        </w:rPr>
        <w:t xml:space="preserve">бюджетный кредит </w:t>
      </w:r>
      <w:r>
        <w:rPr>
          <w:rFonts w:ascii="Arial" w:cs="Arial" w:eastAsia="Arial" w:hAnsi="Arial"/>
          <w:sz w:val="24"/>
          <w:szCs w:val="24"/>
        </w:rPr>
        <w:t xml:space="preserve">- денежные средства, выделяемые из республиканского бюджета получателям бюджетных средств на условиях возвратности, срочности и платности;</w:t>
      </w:r>
    </w:p>
    <w:p>
      <w:pPr>
        <w:spacing w:after="60"/>
        <w:ind w:firstLine="567"/>
        <w:jc w:val="both"/>
      </w:pP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60"/>
        <w:ind w:firstLine="567"/>
        <w:jc w:val="both"/>
      </w:pP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b/>
          <w:bCs/>
          <w:sz w:val="24"/>
          <w:szCs w:val="24"/>
        </w:rPr>
        <w:t xml:space="preserve">заемщик </w:t>
      </w:r>
      <w:r>
        <w:rPr>
          <w:rFonts w:ascii="Arial" w:cs="Arial" w:eastAsia="Arial" w:hAnsi="Arial"/>
          <w:sz w:val="24"/>
          <w:szCs w:val="24"/>
        </w:rPr>
        <w:t xml:space="preserve">- юридические лица, сельские товаропроизводители и предприниматели, получившие бюджетные кредиты в соответствии с решением Правительства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претендующее на получение бюджетного кредита;</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Правительством Кыргызской Республики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60"/>
        <w:ind w:firstLine="567"/>
        <w:jc w:val="both"/>
      </w:pPr>
      <w:r>
        <w:rPr>
          <w:rFonts w:ascii="Arial" w:cs="Arial" w:eastAsia="Arial" w:hAnsi="Arial"/>
          <w:b/>
          <w:bCs/>
          <w:sz w:val="24"/>
          <w:szCs w:val="24"/>
        </w:rPr>
        <w:t xml:space="preserve">управление бюджетными кредитами </w:t>
      </w:r>
      <w:r>
        <w:rPr>
          <w:rFonts w:ascii="Arial" w:cs="Arial" w:eastAsia="Arial" w:hAnsi="Arial"/>
          <w:sz w:val="24"/>
          <w:szCs w:val="24"/>
        </w:rPr>
        <w:t xml:space="preserve">-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b/>
          <w:bCs/>
          <w:sz w:val="24"/>
          <w:szCs w:val="24"/>
        </w:rPr>
        <w:t xml:space="preserve">кредитор</w:t>
      </w:r>
      <w:r>
        <w:rPr>
          <w:rFonts w:ascii="Arial" w:cs="Arial" w:eastAsia="Arial" w:hAnsi="Arial"/>
          <w:sz w:val="24"/>
          <w:szCs w:val="24"/>
        </w:rPr>
        <w:t xml:space="preserve"> - Правительство Кыргызской Республики в лице уполномоченного государственного органа;</w:t>
      </w:r>
    </w:p>
    <w:p>
      <w:pPr>
        <w:spacing w:after="60"/>
        <w:ind w:firstLine="567"/>
        <w:jc w:val="both"/>
      </w:pP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Правительством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по его использованию и возврату;</w:t>
      </w:r>
    </w:p>
    <w:p>
      <w:pPr>
        <w:spacing w:after="60"/>
        <w:ind w:firstLine="567"/>
        <w:jc w:val="both"/>
      </w:pP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к чьей компетенции относится осуществление государственной политики в соответствующей отрасли экономики;</w:t>
      </w:r>
    </w:p>
    <w:p>
      <w:pPr>
        <w:spacing w:after="60"/>
        <w:ind w:firstLine="567"/>
        <w:jc w:val="both"/>
      </w:pPr>
      <w:r>
        <w:rPr>
          <w:rFonts w:ascii="Arial" w:cs="Arial" w:eastAsia="Arial" w:hAnsi="Arial"/>
          <w:b/>
          <w:bCs/>
          <w:sz w:val="24"/>
          <w:szCs w:val="24"/>
        </w:rPr>
        <w:t xml:space="preserve">период освоения бюджетного кредита </w:t>
      </w:r>
      <w:r>
        <w:rPr>
          <w:rFonts w:ascii="Arial" w:cs="Arial" w:eastAsia="Arial" w:hAnsi="Arial"/>
          <w:sz w:val="24"/>
          <w:szCs w:val="24"/>
        </w:rPr>
        <w:t xml:space="preserve">- период времени, в течение которого заемщик использует денежные средства, полученные по бюджетному кредиту для реализации мероприятий в соответствии с целями его предоставления;</w:t>
      </w:r>
    </w:p>
    <w:p>
      <w:pPr>
        <w:spacing w:after="60"/>
        <w:ind w:firstLine="567"/>
        <w:jc w:val="both"/>
      </w:pP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 в расчете на определенный период времени;</w:t>
      </w:r>
    </w:p>
    <w:p>
      <w:pPr>
        <w:spacing w:after="60"/>
        <w:ind w:firstLine="567"/>
        <w:jc w:val="both"/>
      </w:pPr>
      <w:r>
        <w:rPr>
          <w:rFonts w:ascii="Arial" w:cs="Arial" w:eastAsia="Arial" w:hAnsi="Arial"/>
          <w:b/>
          <w:bCs/>
          <w:sz w:val="24"/>
          <w:szCs w:val="24"/>
        </w:rPr>
        <w:t xml:space="preserve">сельские товаропроизводители</w:t>
      </w:r>
      <w:r>
        <w:rPr>
          <w:rFonts w:ascii="Arial" w:cs="Arial" w:eastAsia="Arial" w:hAnsi="Arial"/>
          <w:sz w:val="24"/>
          <w:szCs w:val="24"/>
        </w:rPr>
        <w:t xml:space="preserve"> - юридические или физические лица, основным видом деятельности которых является производство (выращивание) сельскохозяйственной продукции;</w:t>
      </w:r>
    </w:p>
    <w:p>
      <w:pPr>
        <w:spacing w:after="60"/>
        <w:ind w:firstLine="567"/>
        <w:jc w:val="both"/>
      </w:pP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w:t>
      </w:r>
    </w:p>
    <w:p>
      <w:pPr>
        <w:spacing w:after="60"/>
        <w:ind w:firstLine="567"/>
        <w:jc w:val="both"/>
      </w:pP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200" w:before="200"/>
        <w:jc w:val="center"/>
      </w:pPr>
      <w:r>
        <w:rPr>
          <w:rFonts w:ascii="Arial" w:cs="Arial" w:eastAsia="Arial" w:hAnsi="Arial"/>
          <w:b/>
          <w:bCs/>
          <w:sz w:val="24"/>
          <w:szCs w:val="24"/>
        </w:rPr>
        <w:t xml:space="preserve">2. Основные положения в бюджетном кредитовании</w:t>
      </w:r>
    </w:p>
    <w:p>
      <w:pPr>
        <w:spacing w:after="60"/>
        <w:ind w:firstLine="567"/>
        <w:jc w:val="both"/>
      </w:pPr>
      <w:r>
        <w:rPr>
          <w:rFonts w:ascii="Arial" w:cs="Arial" w:eastAsia="Arial" w:hAnsi="Arial"/>
          <w:sz w:val="24"/>
          <w:szCs w:val="24"/>
        </w:rPr>
        <w:t xml:space="preserve">4. Бюджетные кредиты предоставляются на цели, определенные законом о республиканском бюджете, в соответствии с нормами Бюджетного кодекса Кыргызской Республики и настоящего Положения.</w:t>
      </w:r>
    </w:p>
    <w:p>
      <w:pPr>
        <w:spacing w:after="60"/>
        <w:ind w:firstLine="567"/>
        <w:jc w:val="both"/>
      </w:pPr>
      <w:r>
        <w:rPr>
          <w:rFonts w:ascii="Arial" w:cs="Arial" w:eastAsia="Arial" w:hAnsi="Arial"/>
          <w:sz w:val="24"/>
          <w:szCs w:val="24"/>
        </w:rPr>
        <w:t xml:space="preserve">5. Бюджетные кредиты предоставляются на основании кредитного договора, заключенного в соответствии с гражданским законодательством Кыргызской Республики, юридическим лицам, сельским товаропроизводителям и предпринимателям для реализации проектов, направленных на поддержку приоритетных отраслей экономики, развитие инфраструктуры и коммунальной системы жизнеобеспечения населения, а также на создание инновационной системы для развития экономики страны (далее - проекты).</w:t>
      </w:r>
    </w:p>
    <w:p>
      <w:pPr>
        <w:spacing w:after="60"/>
        <w:ind w:firstLine="567"/>
        <w:jc w:val="both"/>
      </w:pPr>
      <w:r>
        <w:rPr>
          <w:rFonts w:ascii="Arial" w:cs="Arial" w:eastAsia="Arial" w:hAnsi="Arial"/>
          <w:sz w:val="24"/>
          <w:szCs w:val="24"/>
        </w:rPr>
        <w:t xml:space="preserve">6. Бюджетные кредиты предоставляются в денежном выражении, а также в виде товарно-материальных ресурсов согласно принципам бюджетного кредитования.</w:t>
      </w:r>
    </w:p>
    <w:p>
      <w:pPr>
        <w:spacing w:after="60"/>
        <w:ind w:firstLine="567"/>
        <w:jc w:val="both"/>
      </w:pPr>
      <w:r>
        <w:rPr>
          <w:rFonts w:ascii="Arial" w:cs="Arial" w:eastAsia="Arial" w:hAnsi="Arial"/>
          <w:sz w:val="24"/>
          <w:szCs w:val="24"/>
        </w:rPr>
        <w:t xml:space="preserve">7. Принципы бюджетного кредитования:</w:t>
      </w:r>
    </w:p>
    <w:p>
      <w:pPr>
        <w:spacing w:after="60"/>
        <w:ind w:firstLine="567"/>
        <w:jc w:val="both"/>
      </w:pPr>
      <w:r>
        <w:rPr>
          <w:rFonts w:ascii="Arial" w:cs="Arial" w:eastAsia="Arial" w:hAnsi="Arial"/>
          <w:sz w:val="24"/>
          <w:szCs w:val="24"/>
        </w:rPr>
        <w:t xml:space="preserve">- целевое назначение - предусматривает использование бюджетного кредита на цели, определенные законом о республиканском бюджете или кредитным договором;</w:t>
      </w:r>
    </w:p>
    <w:p>
      <w:pPr>
        <w:spacing w:after="60"/>
        <w:ind w:firstLine="567"/>
        <w:jc w:val="both"/>
      </w:pPr>
      <w:r>
        <w:rPr>
          <w:rFonts w:ascii="Arial" w:cs="Arial" w:eastAsia="Arial" w:hAnsi="Arial"/>
          <w:sz w:val="24"/>
          <w:szCs w:val="24"/>
        </w:rPr>
        <w:t xml:space="preserve">- возвратность - предусматривает обязательность погашения бюджетного кредита в соответствии с кредитным договором;</w:t>
      </w:r>
    </w:p>
    <w:p>
      <w:pPr>
        <w:spacing w:after="60"/>
        <w:ind w:firstLine="567"/>
        <w:jc w:val="both"/>
      </w:pPr>
      <w:r>
        <w:rPr>
          <w:rFonts w:ascii="Arial" w:cs="Arial" w:eastAsia="Arial" w:hAnsi="Arial"/>
          <w:sz w:val="24"/>
          <w:szCs w:val="24"/>
        </w:rPr>
        <w:t xml:space="preserve">-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 платность - предусматривает оплату заемщиком процентов за использование бюджетного кредита;</w:t>
      </w:r>
    </w:p>
    <w:p>
      <w:pPr>
        <w:spacing w:after="60"/>
        <w:ind w:firstLine="567"/>
        <w:jc w:val="both"/>
      </w:pPr>
      <w:r>
        <w:rPr>
          <w:rFonts w:ascii="Arial" w:cs="Arial" w:eastAsia="Arial" w:hAnsi="Arial"/>
          <w:sz w:val="24"/>
          <w:szCs w:val="24"/>
        </w:rPr>
        <w:t xml:space="preserve">- обеспеченность - предусматривает наличие достаточных активов для предоставления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льготность - предусматривает льготные условия предоставления бюджетных кредитов, в том числе размер процентной ставки и период времени, в течение которого заемщик освобождается от уплаты основной суммы кредита и/или процентов за пользование кредитом.</w:t>
      </w:r>
    </w:p>
    <w:p>
      <w:pPr>
        <w:spacing w:after="60"/>
        <w:ind w:firstLine="567"/>
        <w:jc w:val="both"/>
      </w:pPr>
      <w:r>
        <w:rPr>
          <w:rFonts w:ascii="Arial" w:cs="Arial" w:eastAsia="Arial" w:hAnsi="Arial"/>
          <w:sz w:val="24"/>
          <w:szCs w:val="24"/>
        </w:rPr>
        <w:t xml:space="preserve">8. Основные критерии бюджетного кредитования:</w:t>
      </w:r>
    </w:p>
    <w:p>
      <w:pPr>
        <w:spacing w:after="60"/>
        <w:ind w:firstLine="567"/>
        <w:jc w:val="both"/>
      </w:pPr>
      <w:r>
        <w:rPr>
          <w:rFonts w:ascii="Arial" w:cs="Arial" w:eastAsia="Arial" w:hAnsi="Arial"/>
          <w:sz w:val="24"/>
          <w:szCs w:val="24"/>
        </w:rPr>
        <w:t xml:space="preserve">1) экономическая и социальная эффективность реализации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2) платежеспособность получателей бюджетных кредитов, включающая в себя:</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возможность предоставления обеспечения.</w:t>
      </w:r>
    </w:p>
    <w:p>
      <w:pPr>
        <w:spacing w:after="60"/>
        <w:ind w:firstLine="567"/>
        <w:jc w:val="both"/>
      </w:pPr>
      <w:r>
        <w:rPr>
          <w:rFonts w:ascii="Arial" w:cs="Arial" w:eastAsia="Arial" w:hAnsi="Arial"/>
          <w:sz w:val="24"/>
          <w:szCs w:val="24"/>
        </w:rPr>
        <w:t xml:space="preserve">9. Бюджетные кредиты не предоставляются:</w:t>
      </w:r>
    </w:p>
    <w:p>
      <w:pPr>
        <w:spacing w:after="60"/>
        <w:ind w:firstLine="567"/>
        <w:jc w:val="both"/>
      </w:pPr>
      <w:r>
        <w:rPr>
          <w:rFonts w:ascii="Arial" w:cs="Arial" w:eastAsia="Arial" w:hAnsi="Arial"/>
          <w:sz w:val="24"/>
          <w:szCs w:val="24"/>
        </w:rPr>
        <w:t xml:space="preserve">- на цели участия в уставных капиталах юридических лиц, на погашение задолженности заемщика по кредитам банков и иных финансово-кредитных учреждений, на покрытие убытков от хозяйственной деятельности заемщиков;</w:t>
      </w:r>
    </w:p>
    <w:p>
      <w:pPr>
        <w:spacing w:after="60"/>
        <w:ind w:firstLine="567"/>
        <w:jc w:val="both"/>
      </w:pPr>
      <w:r>
        <w:rPr>
          <w:rFonts w:ascii="Arial" w:cs="Arial" w:eastAsia="Arial" w:hAnsi="Arial"/>
          <w:sz w:val="24"/>
          <w:szCs w:val="24"/>
        </w:rPr>
        <w:t xml:space="preserve">- на финансирование проектов, реализация которых не приносит экономической выгоды или окупаемость которых не позволяет надлежащим образом осуществить администрирование бюджетного кредита, за исключением случаев, когда возвратность гарантируется источником дохода, установленного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10.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 результате стихийных бедствий.</w:t>
      </w:r>
    </w:p>
    <w:p>
      <w:pPr>
        <w:spacing w:after="200" w:before="200"/>
        <w:jc w:val="center"/>
      </w:pPr>
      <w:r>
        <w:rPr>
          <w:rFonts w:ascii="Arial" w:cs="Arial" w:eastAsia="Arial" w:hAnsi="Arial"/>
          <w:b/>
          <w:bCs/>
          <w:sz w:val="24"/>
          <w:szCs w:val="24"/>
        </w:rPr>
        <w:t xml:space="preserve">3. Субъекты бюджетного кредитования</w:t>
      </w:r>
    </w:p>
    <w:p>
      <w:pPr>
        <w:spacing w:after="60"/>
        <w:ind w:firstLine="567"/>
        <w:jc w:val="both"/>
      </w:pPr>
      <w:r>
        <w:rPr>
          <w:rFonts w:ascii="Arial" w:cs="Arial" w:eastAsia="Arial" w:hAnsi="Arial"/>
          <w:sz w:val="24"/>
          <w:szCs w:val="24"/>
        </w:rPr>
        <w:t xml:space="preserve">11. Субъектами бюджетного кредитования являются кредитор, уполномоченный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12. Решение о предоставлении бюджетных кредитов принимается Правительством Кыргызской Республики.</w:t>
      </w:r>
    </w:p>
    <w:p>
      <w:pPr>
        <w:spacing w:after="60"/>
        <w:ind w:firstLine="567"/>
        <w:jc w:val="both"/>
      </w:pPr>
      <w:r>
        <w:rPr>
          <w:rFonts w:ascii="Arial" w:cs="Arial" w:eastAsia="Arial" w:hAnsi="Arial"/>
          <w:sz w:val="24"/>
          <w:szCs w:val="24"/>
        </w:rPr>
        <w:t xml:space="preserve">13.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Правительства Кыргызской Республики.</w:t>
      </w:r>
    </w:p>
    <w:p>
      <w:pPr>
        <w:spacing w:after="60"/>
        <w:ind w:firstLine="567"/>
        <w:jc w:val="both"/>
      </w:pPr>
      <w:r>
        <w:rPr>
          <w:rFonts w:ascii="Arial" w:cs="Arial" w:eastAsia="Arial" w:hAnsi="Arial"/>
          <w:sz w:val="24"/>
          <w:szCs w:val="24"/>
        </w:rPr>
        <w:t xml:space="preserve">14. Агент от имени уполномоченного государственного органа осуществляет операции по бюджетному кредитованию. Функции и задачи агента определяются </w:t>
      </w:r>
      <w:hyperlink w:history="1" r:id="rIdnrj_wllbiezmbbrruqrh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агентстве по управлению бюджетными кредитами при Министерстве финансов Кыргызской Республики, утвержденным </w:t>
      </w:r>
      <w:hyperlink w:history="1" r:id="rIdgytamvx4fdnssict59p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2017 года № 6.</w:t>
      </w:r>
    </w:p>
    <w:p>
      <w:pPr>
        <w:spacing w:after="60"/>
        <w:ind w:firstLine="567"/>
        <w:jc w:val="both"/>
      </w:pPr>
      <w:r>
        <w:rPr>
          <w:rFonts w:ascii="Arial" w:cs="Arial" w:eastAsia="Arial" w:hAnsi="Arial"/>
          <w:sz w:val="24"/>
          <w:szCs w:val="24"/>
        </w:rPr>
        <w:t xml:space="preserve">15. Агент ведет реестр бюджетных кредитов и обеспечивает их возврат.</w:t>
      </w:r>
    </w:p>
    <w:p>
      <w:pPr>
        <w:spacing w:after="60"/>
        <w:ind w:firstLine="567"/>
        <w:jc w:val="both"/>
      </w:pPr>
      <w:r>
        <w:rPr>
          <w:rFonts w:ascii="Arial" w:cs="Arial" w:eastAsia="Arial" w:hAnsi="Arial"/>
          <w:sz w:val="24"/>
          <w:szCs w:val="24"/>
        </w:rPr>
        <w:t xml:space="preserve">Реестр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 наименование/ФИО заемщика;</w:t>
      </w:r>
    </w:p>
    <w:p>
      <w:pPr>
        <w:spacing w:after="60"/>
        <w:ind w:firstLine="567"/>
        <w:jc w:val="both"/>
      </w:pPr>
      <w:r>
        <w:rPr>
          <w:rFonts w:ascii="Arial" w:cs="Arial" w:eastAsia="Arial" w:hAnsi="Arial"/>
          <w:sz w:val="24"/>
          <w:szCs w:val="24"/>
        </w:rPr>
        <w:t xml:space="preserve">- название и цель проекта;</w:t>
      </w:r>
    </w:p>
    <w:p>
      <w:pPr>
        <w:spacing w:after="60"/>
        <w:ind w:firstLine="567"/>
        <w:jc w:val="both"/>
      </w:pPr>
      <w:r>
        <w:rPr>
          <w:rFonts w:ascii="Arial" w:cs="Arial" w:eastAsia="Arial" w:hAnsi="Arial"/>
          <w:sz w:val="24"/>
          <w:szCs w:val="24"/>
        </w:rPr>
        <w:t xml:space="preserve">-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 условия кредитования;</w:t>
      </w:r>
    </w:p>
    <w:p>
      <w:pPr>
        <w:spacing w:after="60"/>
        <w:ind w:firstLine="567"/>
        <w:jc w:val="both"/>
      </w:pPr>
      <w:r>
        <w:rPr>
          <w:rFonts w:ascii="Arial" w:cs="Arial" w:eastAsia="Arial" w:hAnsi="Arial"/>
          <w:sz w:val="24"/>
          <w:szCs w:val="24"/>
        </w:rPr>
        <w:t xml:space="preserve">- сумма погашения бюджетных кредитов, включая погашения по основной сумме долга, по начисленным процентам и пени (финансовым санкциям);</w:t>
      </w:r>
    </w:p>
    <w:p>
      <w:pPr>
        <w:spacing w:after="60"/>
        <w:ind w:firstLine="567"/>
        <w:jc w:val="both"/>
      </w:pPr>
      <w:r>
        <w:rPr>
          <w:rFonts w:ascii="Arial" w:cs="Arial" w:eastAsia="Arial" w:hAnsi="Arial"/>
          <w:sz w:val="24"/>
          <w:szCs w:val="24"/>
        </w:rPr>
        <w:t xml:space="preserve">- состояние задолженности заемщиков, включая наступающих, наступивших и просроченных платежей по бюджетным кредитам;</w:t>
      </w:r>
    </w:p>
    <w:p>
      <w:pPr>
        <w:spacing w:after="60"/>
        <w:ind w:firstLine="567"/>
        <w:jc w:val="both"/>
      </w:pPr>
      <w:r>
        <w:rPr>
          <w:rFonts w:ascii="Arial" w:cs="Arial" w:eastAsia="Arial" w:hAnsi="Arial"/>
          <w:sz w:val="24"/>
          <w:szCs w:val="24"/>
        </w:rPr>
        <w:t xml:space="preserve">- состояние обеспеченности бюджетных кредитов;</w:t>
      </w:r>
    </w:p>
    <w:p>
      <w:pPr>
        <w:spacing w:after="60"/>
        <w:ind w:firstLine="567"/>
        <w:jc w:val="both"/>
      </w:pPr>
      <w:r>
        <w:rPr>
          <w:rFonts w:ascii="Arial" w:cs="Arial" w:eastAsia="Arial" w:hAnsi="Arial"/>
          <w:sz w:val="24"/>
          <w:szCs w:val="24"/>
        </w:rPr>
        <w:t xml:space="preserve">- сумма безнадежных долгов.</w:t>
      </w:r>
    </w:p>
    <w:p>
      <w:pPr>
        <w:spacing w:after="60"/>
        <w:ind w:firstLine="567"/>
        <w:jc w:val="both"/>
      </w:pPr>
      <w:r>
        <w:rPr>
          <w:rFonts w:ascii="Arial" w:cs="Arial" w:eastAsia="Arial" w:hAnsi="Arial"/>
          <w:sz w:val="24"/>
          <w:szCs w:val="24"/>
        </w:rPr>
        <w:t xml:space="preserve">16. Кредитные агенты при наделении полномочий согласно решению Правительства Кыргызской Республики проводят работу по администрированию бюджетных кредитов в соответствующих сферах экономики.</w:t>
      </w:r>
    </w:p>
    <w:p>
      <w:pPr>
        <w:spacing w:after="60"/>
        <w:ind w:firstLine="567"/>
        <w:jc w:val="both"/>
      </w:pPr>
      <w:r>
        <w:rPr>
          <w:rFonts w:ascii="Arial" w:cs="Arial" w:eastAsia="Arial" w:hAnsi="Arial"/>
          <w:sz w:val="24"/>
          <w:szCs w:val="24"/>
        </w:rPr>
        <w:t xml:space="preserve">17. Заемщик исполняет условия кредитного договора.</w:t>
      </w:r>
    </w:p>
    <w:p>
      <w:pPr>
        <w:spacing w:after="200" w:before="200"/>
        <w:jc w:val="center"/>
      </w:pPr>
      <w:r>
        <w:rPr>
          <w:rFonts w:ascii="Arial" w:cs="Arial" w:eastAsia="Arial" w:hAnsi="Arial"/>
          <w:b/>
          <w:bCs/>
          <w:sz w:val="24"/>
          <w:szCs w:val="24"/>
        </w:rPr>
        <w:t xml:space="preserve">4. Формирование перечня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18. Разработка проектов, финансируемых посредством бюджетного кредитования, направленных на реализацию государственных программ, производится отраслевым государственным органом.</w:t>
      </w:r>
    </w:p>
    <w:p>
      <w:pPr>
        <w:spacing w:after="60"/>
        <w:ind w:firstLine="567"/>
        <w:jc w:val="both"/>
      </w:pPr>
      <w:r>
        <w:rPr>
          <w:rFonts w:ascii="Arial" w:cs="Arial" w:eastAsia="Arial" w:hAnsi="Arial"/>
          <w:sz w:val="24"/>
          <w:szCs w:val="24"/>
        </w:rPr>
        <w:t xml:space="preserve">Проекты, финансируемые посредством бюджетного кредитования, направленные на государственную поддержку конкретного вида деятельности, разрабатываются заявителем.</w:t>
      </w:r>
    </w:p>
    <w:p>
      <w:pPr>
        <w:spacing w:after="60"/>
        <w:ind w:firstLine="567"/>
        <w:jc w:val="both"/>
      </w:pPr>
      <w:r>
        <w:rPr>
          <w:rFonts w:ascii="Arial" w:cs="Arial" w:eastAsia="Arial" w:hAnsi="Arial"/>
          <w:sz w:val="24"/>
          <w:szCs w:val="24"/>
        </w:rPr>
        <w:t xml:space="preserve">19. Проекты должны включать в себя:</w:t>
      </w:r>
    </w:p>
    <w:p>
      <w:pPr>
        <w:spacing w:after="60"/>
        <w:ind w:firstLine="567"/>
        <w:jc w:val="both"/>
      </w:pPr>
      <w:r>
        <w:rPr>
          <w:rFonts w:ascii="Arial" w:cs="Arial" w:eastAsia="Arial" w:hAnsi="Arial"/>
          <w:sz w:val="24"/>
          <w:szCs w:val="24"/>
        </w:rPr>
        <w:t xml:space="preserve">- цели и задачи проекта;</w:t>
      </w:r>
    </w:p>
    <w:p>
      <w:pPr>
        <w:spacing w:after="60"/>
        <w:ind w:firstLine="567"/>
        <w:jc w:val="both"/>
      </w:pPr>
      <w:r>
        <w:rPr>
          <w:rFonts w:ascii="Arial" w:cs="Arial" w:eastAsia="Arial" w:hAnsi="Arial"/>
          <w:sz w:val="24"/>
          <w:szCs w:val="24"/>
        </w:rPr>
        <w:t xml:space="preserve">- описание и схему реализации проекта;</w:t>
      </w:r>
    </w:p>
    <w:p>
      <w:pPr>
        <w:spacing w:after="60"/>
        <w:ind w:firstLine="567"/>
        <w:jc w:val="both"/>
      </w:pPr>
      <w:r>
        <w:rPr>
          <w:rFonts w:ascii="Arial" w:cs="Arial" w:eastAsia="Arial" w:hAnsi="Arial"/>
          <w:sz w:val="24"/>
          <w:szCs w:val="24"/>
        </w:rPr>
        <w:t xml:space="preserve">- этапы и сроки реализации проекта;</w:t>
      </w:r>
    </w:p>
    <w:p>
      <w:pPr>
        <w:spacing w:after="60"/>
        <w:ind w:firstLine="567"/>
        <w:jc w:val="both"/>
      </w:pPr>
      <w:r>
        <w:rPr>
          <w:rFonts w:ascii="Arial" w:cs="Arial" w:eastAsia="Arial" w:hAnsi="Arial"/>
          <w:sz w:val="24"/>
          <w:szCs w:val="24"/>
        </w:rPr>
        <w:t xml:space="preserve">- описание источников финансирования проекта;</w:t>
      </w:r>
    </w:p>
    <w:p>
      <w:pPr>
        <w:spacing w:after="60"/>
        <w:ind w:firstLine="567"/>
        <w:jc w:val="both"/>
      </w:pPr>
      <w:r>
        <w:rPr>
          <w:rFonts w:ascii="Arial" w:cs="Arial" w:eastAsia="Arial" w:hAnsi="Arial"/>
          <w:sz w:val="24"/>
          <w:szCs w:val="24"/>
        </w:rPr>
        <w:t xml:space="preserve">- расчеты потребности бюджетного кредита;</w:t>
      </w:r>
    </w:p>
    <w:p>
      <w:pPr>
        <w:spacing w:after="60"/>
        <w:ind w:firstLine="567"/>
        <w:jc w:val="both"/>
      </w:pPr>
      <w:r>
        <w:rPr>
          <w:rFonts w:ascii="Arial" w:cs="Arial" w:eastAsia="Arial" w:hAnsi="Arial"/>
          <w:sz w:val="24"/>
          <w:szCs w:val="24"/>
        </w:rPr>
        <w:t xml:space="preserve">- ожидаемые результаты реализации проекта;</w:t>
      </w:r>
    </w:p>
    <w:p>
      <w:pPr>
        <w:spacing w:after="60"/>
        <w:ind w:firstLine="567"/>
        <w:jc w:val="both"/>
      </w:pPr>
      <w:r>
        <w:rPr>
          <w:rFonts w:ascii="Arial" w:cs="Arial" w:eastAsia="Arial" w:hAnsi="Arial"/>
          <w:sz w:val="24"/>
          <w:szCs w:val="24"/>
        </w:rPr>
        <w:t xml:space="preserve">- расчеты сроков окупаемости проекта и механизмы погашения бюджетного кредита;</w:t>
      </w:r>
    </w:p>
    <w:p>
      <w:pPr>
        <w:spacing w:after="60"/>
        <w:ind w:firstLine="567"/>
        <w:jc w:val="both"/>
      </w:pPr>
      <w:r>
        <w:rPr>
          <w:rFonts w:ascii="Arial" w:cs="Arial" w:eastAsia="Arial" w:hAnsi="Arial"/>
          <w:sz w:val="24"/>
          <w:szCs w:val="24"/>
        </w:rPr>
        <w:t xml:space="preserve">- индикаторы для оценки эффективности результатов реализации проекта;</w:t>
      </w:r>
    </w:p>
    <w:p>
      <w:pPr>
        <w:spacing w:after="60"/>
        <w:ind w:firstLine="567"/>
        <w:jc w:val="both"/>
      </w:pPr>
      <w:r>
        <w:rPr>
          <w:rFonts w:ascii="Arial" w:cs="Arial" w:eastAsia="Arial" w:hAnsi="Arial"/>
          <w:sz w:val="24"/>
          <w:szCs w:val="24"/>
        </w:rPr>
        <w:t xml:space="preserve">- описание типов рисков и угроз проекта, а также мер по их минимизации;</w:t>
      </w:r>
    </w:p>
    <w:p>
      <w:pPr>
        <w:spacing w:after="60"/>
        <w:ind w:firstLine="567"/>
        <w:jc w:val="both"/>
      </w:pPr>
      <w:r>
        <w:rPr>
          <w:rFonts w:ascii="Arial" w:cs="Arial" w:eastAsia="Arial" w:hAnsi="Arial"/>
          <w:sz w:val="24"/>
          <w:szCs w:val="24"/>
        </w:rPr>
        <w:t xml:space="preserve">- технико-экономическое обоснование.</w:t>
      </w:r>
    </w:p>
    <w:p>
      <w:pPr>
        <w:spacing w:after="60"/>
        <w:ind w:firstLine="567"/>
        <w:jc w:val="both"/>
      </w:pPr>
      <w:r>
        <w:rPr>
          <w:rFonts w:ascii="Arial" w:cs="Arial" w:eastAsia="Arial" w:hAnsi="Arial"/>
          <w:sz w:val="24"/>
          <w:szCs w:val="24"/>
        </w:rPr>
        <w:t xml:space="preserve">20. Разработанные проекты отраслевым государственным органом и заявителем вносятся на рассмотрение комиссии по отбору проектов для бюджетного кредитования из республиканского бюджета, состав которой утверждается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21. Комиссия по отбору проектов для бюджетного кредитования из республиканского бюджета (далее - Комиссия) осуществляет свою деятельность на основании Положения о комиссии по отбору проектов для бюджетного кредитования из республиканского бюджета согласно </w:t>
      </w:r>
      <w:hyperlink w:history="1" r:id="rIdxxdapfcbsnzhhaup8jfd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22. Уполномоченный государственный орган после отбора проектов Комиссией проводит процедуру формирования перечня проектов, финансируемых посредством бюджетного кредитования (далее - процедура формирования). Процедура формирования состоит из следующих этапов:</w:t>
      </w:r>
    </w:p>
    <w:p>
      <w:pPr>
        <w:spacing w:after="60"/>
        <w:ind w:firstLine="567"/>
        <w:jc w:val="both"/>
      </w:pPr>
      <w:r>
        <w:rPr>
          <w:rFonts w:ascii="Arial" w:cs="Arial" w:eastAsia="Arial" w:hAnsi="Arial"/>
          <w:sz w:val="24"/>
          <w:szCs w:val="24"/>
        </w:rPr>
        <w:t xml:space="preserve">1) составление реестра внесенных проектов;</w:t>
      </w:r>
    </w:p>
    <w:p>
      <w:pPr>
        <w:spacing w:after="60"/>
        <w:ind w:firstLine="567"/>
        <w:jc w:val="both"/>
      </w:pPr>
      <w:r>
        <w:rPr>
          <w:rFonts w:ascii="Arial" w:cs="Arial" w:eastAsia="Arial" w:hAnsi="Arial"/>
          <w:sz w:val="24"/>
          <w:szCs w:val="24"/>
        </w:rPr>
        <w:t xml:space="preserve">2) внесение проекта на согласование в Совет Правительства Кыргызской Республики по фискальной и инвестиционной политике Кыргызской Республики (далее - Совет Правительства);</w:t>
      </w:r>
    </w:p>
    <w:p>
      <w:pPr>
        <w:spacing w:after="60"/>
        <w:ind w:firstLine="567"/>
        <w:jc w:val="both"/>
      </w:pPr>
      <w:r>
        <w:rPr>
          <w:rFonts w:ascii="Arial" w:cs="Arial" w:eastAsia="Arial" w:hAnsi="Arial"/>
          <w:sz w:val="24"/>
          <w:szCs w:val="24"/>
        </w:rPr>
        <w:t xml:space="preserve">3) составление реестра согласованных проектов Советом Правительства.</w:t>
      </w:r>
    </w:p>
    <w:p>
      <w:pPr>
        <w:spacing w:after="60"/>
        <w:ind w:firstLine="567"/>
        <w:jc w:val="both"/>
      </w:pPr>
      <w:r>
        <w:rPr>
          <w:rFonts w:ascii="Arial" w:cs="Arial" w:eastAsia="Arial" w:hAnsi="Arial"/>
          <w:sz w:val="24"/>
          <w:szCs w:val="24"/>
        </w:rPr>
        <w:t xml:space="preserve">23. Все этапы процедуры формирования подлежат опубликованию на официальном сайте уполномоченного государственного органа.</w:t>
      </w:r>
    </w:p>
    <w:p>
      <w:pPr>
        <w:spacing w:after="200" w:before="200"/>
        <w:jc w:val="center"/>
      </w:pPr>
      <w:r>
        <w:rPr>
          <w:rFonts w:ascii="Arial" w:cs="Arial" w:eastAsia="Arial" w:hAnsi="Arial"/>
          <w:b/>
          <w:bCs/>
          <w:sz w:val="24"/>
          <w:szCs w:val="24"/>
        </w:rPr>
        <w:t xml:space="preserve">5. Формирование проекта республиканского бюджета в части бюджетного кредитования на соответствующий год и его исполнение</w:t>
      </w:r>
    </w:p>
    <w:p>
      <w:pPr>
        <w:spacing w:after="60"/>
        <w:ind w:firstLine="567"/>
        <w:jc w:val="both"/>
      </w:pPr>
      <w:r>
        <w:rPr>
          <w:rFonts w:ascii="Arial" w:cs="Arial" w:eastAsia="Arial" w:hAnsi="Arial"/>
          <w:sz w:val="24"/>
          <w:szCs w:val="24"/>
        </w:rPr>
        <w:t xml:space="preserve">24. Совет Правительства рассматривает внесенные уполномоченным государственным органом проекты и при их соответствии критериям бюджетного кредитования, указанным в пункте 8 настоящего Положения, одобряет в пределах показателей по основным направлениям фискальной политики на среднесрочный период.</w:t>
      </w:r>
    </w:p>
    <w:p>
      <w:pPr>
        <w:spacing w:after="60"/>
        <w:ind w:firstLine="567"/>
        <w:jc w:val="both"/>
      </w:pPr>
      <w:r>
        <w:rPr>
          <w:rFonts w:ascii="Arial" w:cs="Arial" w:eastAsia="Arial" w:hAnsi="Arial"/>
          <w:sz w:val="24"/>
          <w:szCs w:val="24"/>
        </w:rPr>
        <w:t xml:space="preserve">25. В случае несоответствия проектов критериям бюджетного кредитования Совет Правительства возвращает проект на доработку или отклоняет проект.</w:t>
      </w:r>
    </w:p>
    <w:p>
      <w:pPr>
        <w:spacing w:after="60"/>
        <w:ind w:firstLine="567"/>
        <w:jc w:val="both"/>
      </w:pPr>
      <w:r>
        <w:rPr>
          <w:rFonts w:ascii="Arial" w:cs="Arial" w:eastAsia="Arial" w:hAnsi="Arial"/>
          <w:sz w:val="24"/>
          <w:szCs w:val="24"/>
        </w:rPr>
        <w:t xml:space="preserve">26. Уполномоченный государственный орган формирует проект республиканского бюджета на соответствующий год с учетом средств, предусмотренных на бюджетное кредитование. Объемы средств для предоставления бюджетных кредитов и сумма их погашения определяются законами о республиканском бюджете на соответствующий год в порядке, предусмотренном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27. Решение Правительства Кыргызской Республики принимается в пределах средств, предусмотренных на указанные цели в республиканском бюджете на соответствующий год, и содержит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 наименование/ФИО заемщика;</w:t>
      </w:r>
    </w:p>
    <w:p>
      <w:pPr>
        <w:spacing w:after="60"/>
        <w:ind w:firstLine="567"/>
        <w:jc w:val="both"/>
      </w:pPr>
      <w:r>
        <w:rPr>
          <w:rFonts w:ascii="Arial" w:cs="Arial" w:eastAsia="Arial" w:hAnsi="Arial"/>
          <w:sz w:val="24"/>
          <w:szCs w:val="24"/>
        </w:rPr>
        <w:t xml:space="preserve">-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 сумму и валюту бюджетного кредита (сумму товарно-материальных ресурсов в денежном эквиваленте);</w:t>
      </w:r>
    </w:p>
    <w:p>
      <w:pPr>
        <w:spacing w:after="60"/>
        <w:ind w:firstLine="567"/>
        <w:jc w:val="both"/>
      </w:pPr>
      <w:r>
        <w:rPr>
          <w:rFonts w:ascii="Arial" w:cs="Arial" w:eastAsia="Arial" w:hAnsi="Arial"/>
          <w:sz w:val="24"/>
          <w:szCs w:val="24"/>
        </w:rPr>
        <w:t xml:space="preserve">- цель бюджетного кредита;</w:t>
      </w:r>
    </w:p>
    <w:p>
      <w:pPr>
        <w:spacing w:after="60"/>
        <w:ind w:firstLine="567"/>
        <w:jc w:val="both"/>
      </w:pPr>
      <w:r>
        <w:rPr>
          <w:rFonts w:ascii="Arial" w:cs="Arial" w:eastAsia="Arial" w:hAnsi="Arial"/>
          <w:sz w:val="24"/>
          <w:szCs w:val="24"/>
        </w:rPr>
        <w:t xml:space="preserve">-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 требование по обеспечению бюджетного кредита.</w:t>
      </w:r>
    </w:p>
    <w:p>
      <w:pPr>
        <w:spacing w:after="60"/>
        <w:ind w:firstLine="567"/>
        <w:jc w:val="both"/>
      </w:pPr>
      <w:r>
        <w:rPr>
          <w:rFonts w:ascii="Arial" w:cs="Arial" w:eastAsia="Arial" w:hAnsi="Arial"/>
          <w:sz w:val="24"/>
          <w:szCs w:val="24"/>
        </w:rPr>
        <w:t xml:space="preserve">28. Результаты исполнения республиканского бюджета по бюджетному кредитованию подлежат рассмотрению Советом Правительства для принятия соответствующих решений в рамках установленной компетенции.</w:t>
      </w:r>
    </w:p>
    <w:p>
      <w:pPr>
        <w:spacing w:after="60"/>
        <w:ind w:firstLine="567"/>
        <w:jc w:val="both"/>
      </w:pPr>
      <w:r>
        <w:rPr>
          <w:rFonts w:ascii="Arial" w:cs="Arial" w:eastAsia="Arial" w:hAnsi="Arial"/>
          <w:sz w:val="24"/>
          <w:szCs w:val="24"/>
        </w:rPr>
        <w:t xml:space="preserve">29. Результатами исполнения республиканского бюджета по бюджетному кредитованию являются:</w:t>
      </w:r>
    </w:p>
    <w:p>
      <w:pPr>
        <w:spacing w:after="60"/>
        <w:ind w:firstLine="567"/>
        <w:jc w:val="both"/>
      </w:pPr>
      <w:r>
        <w:rPr>
          <w:rFonts w:ascii="Arial" w:cs="Arial" w:eastAsia="Arial" w:hAnsi="Arial"/>
          <w:sz w:val="24"/>
          <w:szCs w:val="24"/>
        </w:rPr>
        <w:t xml:space="preserve">- предоставление бюджетных кредитов;</w:t>
      </w:r>
    </w:p>
    <w:p>
      <w:pPr>
        <w:spacing w:after="60"/>
        <w:ind w:firstLine="567"/>
        <w:jc w:val="both"/>
      </w:pPr>
      <w:r>
        <w:rPr>
          <w:rFonts w:ascii="Arial" w:cs="Arial" w:eastAsia="Arial" w:hAnsi="Arial"/>
          <w:sz w:val="24"/>
          <w:szCs w:val="24"/>
        </w:rPr>
        <w:t xml:space="preserve">- возврат бюджетных кредитов;</w:t>
      </w:r>
    </w:p>
    <w:p>
      <w:pPr>
        <w:spacing w:after="60"/>
        <w:ind w:firstLine="567"/>
        <w:jc w:val="both"/>
      </w:pPr>
      <w:r>
        <w:rPr>
          <w:rFonts w:ascii="Arial" w:cs="Arial" w:eastAsia="Arial" w:hAnsi="Arial"/>
          <w:sz w:val="24"/>
          <w:szCs w:val="24"/>
        </w:rPr>
        <w:t xml:space="preserve">- результаты реализации проектов.</w:t>
      </w:r>
    </w:p>
    <w:p>
      <w:pPr>
        <w:spacing w:after="200" w:before="200"/>
        <w:jc w:val="center"/>
      </w:pPr>
      <w:r>
        <w:rPr>
          <w:rFonts w:ascii="Arial" w:cs="Arial" w:eastAsia="Arial" w:hAnsi="Arial"/>
          <w:b/>
          <w:bCs/>
          <w:sz w:val="24"/>
          <w:szCs w:val="24"/>
        </w:rPr>
        <w:t xml:space="preserve">6. Предоставление бюджетных кредитов</w:t>
      </w:r>
    </w:p>
    <w:p>
      <w:pPr>
        <w:spacing w:after="60"/>
        <w:ind w:firstLine="567"/>
        <w:jc w:val="both"/>
      </w:pPr>
      <w:r>
        <w:rPr>
          <w:rFonts w:ascii="Arial" w:cs="Arial" w:eastAsia="Arial" w:hAnsi="Arial"/>
          <w:sz w:val="24"/>
          <w:szCs w:val="24"/>
        </w:rPr>
        <w:t xml:space="preserve">30. Заявители, претендующие на получение бюджетного кредита, представляют в уполномоченный государственный орган документы согласно перечню документов, необходимых для оформления бюджетного кредита, по форме согласно </w:t>
      </w:r>
      <w:hyperlink w:history="1" r:id="rIdxqtshtu47i4v1wkwzznfs">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Определение платежеспособности производится согласно методике, указанной в </w:t>
      </w:r>
      <w:hyperlink w:history="1" r:id="rIdrftq7cf5ybwlcuyo5ucpq">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обязательном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33. По результатам рассмотрения уполномоченный государственный орган вносит в Правительство Кыргызской Республики предложения о выделении бюджетного кредита, обязательно указывая источники финансирования, которые включают:</w:t>
      </w:r>
    </w:p>
    <w:p>
      <w:pPr>
        <w:spacing w:after="60"/>
        <w:ind w:firstLine="567"/>
        <w:jc w:val="both"/>
      </w:pPr>
      <w:r>
        <w:rPr>
          <w:rFonts w:ascii="Arial" w:cs="Arial" w:eastAsia="Arial" w:hAnsi="Arial"/>
          <w:sz w:val="24"/>
          <w:szCs w:val="24"/>
        </w:rPr>
        <w:t xml:space="preserve">- сумму бюджетного кредита;</w:t>
      </w:r>
    </w:p>
    <w:p>
      <w:pPr>
        <w:spacing w:after="60"/>
        <w:ind w:firstLine="567"/>
        <w:jc w:val="both"/>
      </w:pPr>
      <w:r>
        <w:rPr>
          <w:rFonts w:ascii="Arial" w:cs="Arial" w:eastAsia="Arial" w:hAnsi="Arial"/>
          <w:sz w:val="24"/>
          <w:szCs w:val="24"/>
        </w:rPr>
        <w:t xml:space="preserve">- сроки возврата бюджетного кредита;</w:t>
      </w:r>
    </w:p>
    <w:p>
      <w:pPr>
        <w:spacing w:after="60"/>
        <w:ind w:firstLine="567"/>
        <w:jc w:val="both"/>
      </w:pPr>
      <w:r>
        <w:rPr>
          <w:rFonts w:ascii="Arial" w:cs="Arial" w:eastAsia="Arial" w:hAnsi="Arial"/>
          <w:sz w:val="24"/>
          <w:szCs w:val="24"/>
        </w:rPr>
        <w:t xml:space="preserve">- процентные ставки за пользование бюджетным кредитом;</w:t>
      </w:r>
    </w:p>
    <w:p>
      <w:pPr>
        <w:spacing w:after="60"/>
        <w:ind w:firstLine="567"/>
        <w:jc w:val="both"/>
      </w:pPr>
      <w:r>
        <w:rPr>
          <w:rFonts w:ascii="Arial" w:cs="Arial" w:eastAsia="Arial" w:hAnsi="Arial"/>
          <w:sz w:val="24"/>
          <w:szCs w:val="24"/>
        </w:rPr>
        <w:t xml:space="preserve">- размеры ставок по финансовым санкциям (неустойки), начисляемых на сумму просроченного платежа по кредиту;</w:t>
      </w:r>
    </w:p>
    <w:p>
      <w:pPr>
        <w:spacing w:after="60"/>
        <w:ind w:firstLine="567"/>
        <w:jc w:val="both"/>
      </w:pPr>
      <w:r>
        <w:rPr>
          <w:rFonts w:ascii="Arial" w:cs="Arial" w:eastAsia="Arial" w:hAnsi="Arial"/>
          <w:sz w:val="24"/>
          <w:szCs w:val="24"/>
        </w:rPr>
        <w:t xml:space="preserve">- описание и оценку обеспечения бюджетного кредита, а также предложения относительно отсутствия или недостаточности обеспечения бюджетного кредита.</w:t>
      </w:r>
    </w:p>
    <w:p>
      <w:pPr>
        <w:spacing w:after="60"/>
        <w:ind w:firstLine="567"/>
        <w:jc w:val="both"/>
      </w:pPr>
      <w:r>
        <w:rPr>
          <w:rFonts w:ascii="Arial" w:cs="Arial" w:eastAsia="Arial" w:hAnsi="Arial"/>
          <w:sz w:val="24"/>
          <w:szCs w:val="24"/>
        </w:rPr>
        <w:t xml:space="preserve">34. Кредитные договоры заключаются согласно требованиям гражданского законодательства Кыргызской Республики. Проекты кредитных договоров разрабатываются в соответствии с решением Правительства Кыргызской Республики о предоставлении бюджетного кредита.</w:t>
      </w:r>
    </w:p>
    <w:p>
      <w:pPr>
        <w:spacing w:after="60"/>
        <w:ind w:firstLine="567"/>
        <w:jc w:val="both"/>
      </w:pPr>
      <w:r>
        <w:rPr>
          <w:rFonts w:ascii="Arial" w:cs="Arial" w:eastAsia="Arial" w:hAnsi="Arial"/>
          <w:sz w:val="24"/>
          <w:szCs w:val="24"/>
        </w:rPr>
        <w:t xml:space="preserve">35. Кредитный договор оформляется по форме согласно </w:t>
      </w:r>
      <w:hyperlink w:history="1" r:id="rIdyfrbf4oqrn4crvpu7san4">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36.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37. Размер процентной ставки устанавливается не выше учетной ставки Национального банка Кыргызской Республики и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38. Способы предоставления бюджетного кредита:</w:t>
      </w:r>
    </w:p>
    <w:p>
      <w:pPr>
        <w:spacing w:after="60"/>
        <w:ind w:firstLine="567"/>
        <w:jc w:val="both"/>
      </w:pPr>
      <w:r>
        <w:rPr>
          <w:rFonts w:ascii="Arial" w:cs="Arial" w:eastAsia="Arial" w:hAnsi="Arial"/>
          <w:sz w:val="24"/>
          <w:szCs w:val="24"/>
        </w:rPr>
        <w:t xml:space="preserve">- оплата платежных документов заемщика;</w:t>
      </w:r>
    </w:p>
    <w:p>
      <w:pPr>
        <w:spacing w:after="60"/>
        <w:ind w:firstLine="567"/>
        <w:jc w:val="both"/>
      </w:pPr>
      <w:r>
        <w:rPr>
          <w:rFonts w:ascii="Arial" w:cs="Arial" w:eastAsia="Arial" w:hAnsi="Arial"/>
          <w:sz w:val="24"/>
          <w:szCs w:val="24"/>
        </w:rPr>
        <w:t xml:space="preserve">- перечисление на расчетный счет заемщика единовременно либо по частям (траншами) согласно графику перечисления или по мере представления заемщиком соответствующих документов;</w:t>
      </w:r>
    </w:p>
    <w:p>
      <w:pPr>
        <w:spacing w:after="60"/>
        <w:ind w:firstLine="567"/>
        <w:jc w:val="both"/>
      </w:pPr>
      <w:r>
        <w:rPr>
          <w:rFonts w:ascii="Arial" w:cs="Arial" w:eastAsia="Arial" w:hAnsi="Arial"/>
          <w:sz w:val="24"/>
          <w:szCs w:val="24"/>
        </w:rPr>
        <w:t xml:space="preserve">- отпуск товарно-материальных ресурсов.</w:t>
      </w:r>
    </w:p>
    <w:p>
      <w:pPr>
        <w:spacing w:after="60"/>
        <w:ind w:firstLine="567"/>
        <w:jc w:val="both"/>
      </w:pPr>
      <w:r>
        <w:rPr>
          <w:rFonts w:ascii="Arial" w:cs="Arial" w:eastAsia="Arial" w:hAnsi="Arial"/>
          <w:sz w:val="24"/>
          <w:szCs w:val="24"/>
        </w:rPr>
        <w:t xml:space="preserve">39. Перечисление денежных средств на расчетный счет заемщика или отпуск заемщику товарно-материальных ресурсов осуществляется после заключения и регистрации кредитного договора и договоров об обеспечении исполнения обязательств по бюджетному кредиту.</w:t>
      </w:r>
    </w:p>
    <w:p>
      <w:pPr>
        <w:spacing w:after="60"/>
        <w:ind w:firstLine="567"/>
        <w:jc w:val="both"/>
      </w:pPr>
      <w:r>
        <w:rPr>
          <w:rFonts w:ascii="Arial" w:cs="Arial" w:eastAsia="Arial" w:hAnsi="Arial"/>
          <w:sz w:val="24"/>
          <w:szCs w:val="24"/>
        </w:rPr>
        <w:t xml:space="preserve">40. Отпуск заемщику товарно-материальных ресурсов оформляется в виде товарных накладных и актов приема-передачи, а при перечислении денежных средств - оформляется в виде платежного поручения.</w:t>
      </w:r>
    </w:p>
    <w:p>
      <w:pPr>
        <w:spacing w:after="60"/>
        <w:ind w:firstLine="567"/>
        <w:jc w:val="both"/>
      </w:pPr>
      <w:r>
        <w:rPr>
          <w:rFonts w:ascii="Arial" w:cs="Arial" w:eastAsia="Arial" w:hAnsi="Arial"/>
          <w:sz w:val="24"/>
          <w:szCs w:val="24"/>
        </w:rPr>
        <w:t xml:space="preserve">41.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отпуска товарно-материальных ресурсов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200" w:before="200"/>
        <w:jc w:val="center"/>
      </w:pPr>
      <w:r>
        <w:rPr>
          <w:rFonts w:ascii="Arial" w:cs="Arial" w:eastAsia="Arial" w:hAnsi="Arial"/>
          <w:b/>
          <w:bCs/>
          <w:sz w:val="24"/>
          <w:szCs w:val="24"/>
        </w:rPr>
        <w:t xml:space="preserve">7. Контроль за эффективным и целевым использованием бюджетного кредита</w:t>
      </w:r>
    </w:p>
    <w:p>
      <w:pPr>
        <w:spacing w:after="60"/>
        <w:ind w:firstLine="567"/>
        <w:jc w:val="both"/>
      </w:pPr>
      <w:r>
        <w:rPr>
          <w:rFonts w:ascii="Arial" w:cs="Arial" w:eastAsia="Arial" w:hAnsi="Arial"/>
          <w:sz w:val="24"/>
          <w:szCs w:val="24"/>
        </w:rPr>
        <w:t xml:space="preserve">42. Контроль за эффективностью реализации государственной инвестиционной политики путем бюджетного кредитования производится уполномоченным государственным органом по экономическому прогнозированию. Индикаторы оценки эффективности устанавливаются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43. Агент и/или кредитный агент предоставляет информацию в уполномоченный государственный орган по экономическому прогнозированию согласно индикаторам оценки эффективности.</w:t>
      </w:r>
    </w:p>
    <w:p>
      <w:pPr>
        <w:spacing w:after="60"/>
        <w:ind w:firstLine="567"/>
        <w:jc w:val="both"/>
      </w:pPr>
      <w:r>
        <w:rPr>
          <w:rFonts w:ascii="Arial" w:cs="Arial" w:eastAsia="Arial" w:hAnsi="Arial"/>
          <w:sz w:val="24"/>
          <w:szCs w:val="24"/>
        </w:rPr>
        <w:t xml:space="preserve">44. Целевое использование бюджетного кредита контролируется агентом или кредитным агентом.</w:t>
      </w:r>
    </w:p>
    <w:p>
      <w:pPr>
        <w:spacing w:after="60"/>
        <w:ind w:firstLine="567"/>
        <w:jc w:val="both"/>
      </w:pPr>
      <w:r>
        <w:rPr>
          <w:rFonts w:ascii="Arial" w:cs="Arial" w:eastAsia="Arial" w:hAnsi="Arial"/>
          <w:sz w:val="24"/>
          <w:szCs w:val="24"/>
        </w:rPr>
        <w:t xml:space="preserve">45. Контроль за целевым использованием бюджетных кредитов производится путем проверки отчетов и первичных документов о фактическом использовании средств. В случае невозможности осуществления контроля за целевым использованием средств ввиду его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46. Заемщики обязаны по требованию уполномоченного государственного органа,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47. Юридические лица, являющиеся заемщиками и имеющие задолженность по бюджетным кредитам в размере свыше ста тысяч расчетных показателей по состоянию на 1 января каждого года, за исключением учреждений, финансируемых за счет государственного бюджета, обязаны предоставлять в уполномоченный государственный орган или агенту аудиторские заключения об итогах финансово-хозяйственной деятельности до 1 июля соответствующего года.</w:t>
      </w:r>
    </w:p>
    <w:p>
      <w:pPr>
        <w:spacing w:after="60"/>
        <w:ind w:firstLine="567"/>
        <w:jc w:val="both"/>
      </w:pPr>
      <w:r>
        <w:rPr>
          <w:rFonts w:ascii="Arial" w:cs="Arial" w:eastAsia="Arial" w:hAnsi="Arial"/>
          <w:sz w:val="24"/>
          <w:szCs w:val="24"/>
        </w:rPr>
        <w:t xml:space="preserve">48. Непредоставление в установленные сроки аудиторских заключений влечет инициирование процедуры досрочного взыскания задолженности в порядке, предусмотренном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8. Исполнение обязательств</w:t>
      </w:r>
    </w:p>
    <w:p>
      <w:pPr>
        <w:spacing w:after="60"/>
        <w:ind w:firstLine="567"/>
        <w:jc w:val="both"/>
      </w:pPr>
      <w:r>
        <w:rPr>
          <w:rFonts w:ascii="Arial" w:cs="Arial" w:eastAsia="Arial" w:hAnsi="Arial"/>
          <w:sz w:val="24"/>
          <w:szCs w:val="24"/>
        </w:rPr>
        <w:t xml:space="preserve">49. Заемщик несет обязательства по исполнению условий кредитного договора, а также ответственность за целевое и эффективное использование полученного бюджетного кредита.</w:t>
      </w:r>
    </w:p>
    <w:p>
      <w:pPr>
        <w:spacing w:after="60"/>
        <w:ind w:firstLine="567"/>
        <w:jc w:val="both"/>
      </w:pPr>
      <w:r>
        <w:rPr>
          <w:rFonts w:ascii="Arial" w:cs="Arial" w:eastAsia="Arial" w:hAnsi="Arial"/>
          <w:sz w:val="24"/>
          <w:szCs w:val="24"/>
        </w:rPr>
        <w:t xml:space="preserve">50.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51.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52.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53.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54.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55.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56. При расчете процентов за пользование бюджетными кредитами за основу базового периода принимается продолжительность календарного года, равная 365 дням с фактическим количеством дней в каждом месяце, если иное не предусмотрено решением Правительства Кыргызской Республики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57.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58. Суммы начисленных процентов и финансовых санкций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59.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в порядке, установленном уполномоченным государственным органом.</w:t>
      </w:r>
    </w:p>
    <w:p>
      <w:pPr>
        <w:spacing w:after="200" w:before="200"/>
        <w:jc w:val="center"/>
      </w:pPr>
      <w:r>
        <w:rPr>
          <w:rFonts w:ascii="Arial" w:cs="Arial" w:eastAsia="Arial" w:hAnsi="Arial"/>
          <w:b/>
          <w:bCs/>
          <w:sz w:val="24"/>
          <w:szCs w:val="24"/>
        </w:rPr>
        <w:t xml:space="preserve">9. Способы обеспечения исполнения обязательств</w:t>
      </w:r>
    </w:p>
    <w:p>
      <w:pPr>
        <w:spacing w:after="60"/>
        <w:ind w:firstLine="567"/>
        <w:jc w:val="both"/>
      </w:pPr>
      <w:r>
        <w:rPr>
          <w:rFonts w:ascii="Arial" w:cs="Arial" w:eastAsia="Arial" w:hAnsi="Arial"/>
          <w:sz w:val="24"/>
          <w:szCs w:val="24"/>
        </w:rPr>
        <w:t xml:space="preserve">60. Исполнение обязательств заемщика обеспечивается неустойкой, залогом, поручительством, гарантией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61.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62. Оформление договора залога производится по форме согласно </w:t>
      </w:r>
      <w:hyperlink w:history="1" r:id="rId8vpri4v-fth-tdv6yppb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63. Оформление договора поручительства производится по форме согласно </w:t>
      </w:r>
      <w:hyperlink w:history="1" r:id="rIdbcgqm7vbbcafvqz_8gf3c">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Оформление договора гарантии производится по форме согласно </w:t>
      </w:r>
      <w:hyperlink w:history="1" r:id="rIdvh518jpoo38lbedzg0gd4">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65. Оценка стоимости залогового имущества осуществляется агентом по рыночной стоимости аналогичных видов имущества, с учетом физического и морального износа на дату составления заявки на получение кредитов,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Предельные величины коэффициентов спроса и риска устанавливаются согласно </w:t>
      </w:r>
      <w:hyperlink w:history="1" r:id="rId3pmxejcg-nxqxdu2ucxrm">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Оценка реальной рыночной стоимости залогового имущества производится с привлечением экспертов, имеющих разрешение на право проведения экспертизы.</w:t>
      </w:r>
    </w:p>
    <w:p>
      <w:pPr>
        <w:spacing w:after="60"/>
        <w:ind w:firstLine="567"/>
        <w:jc w:val="both"/>
      </w:pPr>
      <w:r>
        <w:rPr>
          <w:rFonts w:ascii="Arial" w:cs="Arial" w:eastAsia="Arial" w:hAnsi="Arial"/>
          <w:sz w:val="24"/>
          <w:szCs w:val="24"/>
        </w:rPr>
        <w:t xml:space="preserve">67.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68. Требования настоящего Положения в части обязательного обеспечения не распространяются на государственные органы исполнительной власти, исполнительные органы местного самоуправления и на юридические лица, ранее предоставившие под залоговое обеспечение все активы, находящиеся на праве собственности (залог предприятия как имущественного комплекса), а также в случаях, предусмотренных законодательством Кыргызской Республики. При этом стоимость активов юридических лиц должна покрывать сумму ранее полученного кредита и сумму, указанную в заявке для получения бюджетного кредита.</w:t>
      </w:r>
    </w:p>
    <w:p>
      <w:pPr>
        <w:spacing w:after="60"/>
        <w:ind w:firstLine="567"/>
        <w:jc w:val="both"/>
      </w:pPr>
      <w:r>
        <w:rPr>
          <w:rFonts w:ascii="Arial" w:cs="Arial" w:eastAsia="Arial" w:hAnsi="Arial"/>
          <w:sz w:val="24"/>
          <w:szCs w:val="24"/>
        </w:rPr>
        <w:t xml:space="preserve">69.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10. Мониторинг бюджетных кредитов</w:t>
      </w:r>
    </w:p>
    <w:p>
      <w:pPr>
        <w:spacing w:after="60"/>
        <w:ind w:firstLine="567"/>
        <w:jc w:val="both"/>
      </w:pPr>
      <w:r>
        <w:rPr>
          <w:rFonts w:ascii="Arial" w:cs="Arial" w:eastAsia="Arial" w:hAnsi="Arial"/>
          <w:sz w:val="24"/>
          <w:szCs w:val="24"/>
        </w:rPr>
        <w:t xml:space="preserve">70.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71. Мониторинг бюджетных кредитов осуществляется агентом или кредитными агентами не менее одного раза в год.</w:t>
      </w:r>
    </w:p>
    <w:p>
      <w:pPr>
        <w:spacing w:after="60"/>
        <w:ind w:firstLine="567"/>
        <w:jc w:val="both"/>
      </w:pPr>
      <w:r>
        <w:rPr>
          <w:rFonts w:ascii="Arial" w:cs="Arial" w:eastAsia="Arial" w:hAnsi="Arial"/>
          <w:sz w:val="24"/>
          <w:szCs w:val="24"/>
        </w:rPr>
        <w:t xml:space="preserve">72. Мониторинг осуществляется путем:</w:t>
      </w:r>
    </w:p>
    <w:p>
      <w:pPr>
        <w:spacing w:after="60"/>
        <w:ind w:firstLine="567"/>
        <w:jc w:val="both"/>
      </w:pPr>
      <w:r>
        <w:rPr>
          <w:rFonts w:ascii="Arial" w:cs="Arial" w:eastAsia="Arial" w:hAnsi="Arial"/>
          <w:sz w:val="24"/>
          <w:szCs w:val="24"/>
        </w:rPr>
        <w:t xml:space="preserve">-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 отслеживания финансового состояния заемщика;</w:t>
      </w:r>
    </w:p>
    <w:p>
      <w:pPr>
        <w:spacing w:after="60"/>
        <w:ind w:firstLine="567"/>
        <w:jc w:val="both"/>
      </w:pPr>
      <w:r>
        <w:rPr>
          <w:rFonts w:ascii="Arial" w:cs="Arial" w:eastAsia="Arial" w:hAnsi="Arial"/>
          <w:sz w:val="24"/>
          <w:szCs w:val="24"/>
        </w:rPr>
        <w:t xml:space="preserve">-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60"/>
        <w:ind w:firstLine="567"/>
        <w:jc w:val="both"/>
      </w:pPr>
      <w:r>
        <w:rPr>
          <w:rFonts w:ascii="Arial" w:cs="Arial" w:eastAsia="Arial" w:hAnsi="Arial"/>
          <w:sz w:val="24"/>
          <w:szCs w:val="24"/>
        </w:rPr>
        <w:t xml:space="preserve">73. Уполномоченный государственный орган либо агент наделен полномочиями запрашивать и получать информацию о финансово-хозяйственной деятельности заемщика, в том числе:</w:t>
      </w:r>
    </w:p>
    <w:p>
      <w:pPr>
        <w:spacing w:after="60"/>
        <w:ind w:firstLine="567"/>
        <w:jc w:val="both"/>
      </w:pPr>
      <w:r>
        <w:rPr>
          <w:rFonts w:ascii="Arial" w:cs="Arial" w:eastAsia="Arial" w:hAnsi="Arial"/>
          <w:sz w:val="24"/>
          <w:szCs w:val="24"/>
        </w:rPr>
        <w:t xml:space="preserve">- от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 от государственных органов исполнительной власти, исполнительных органов местного самоуправления по вопросам, входящим в их компетенцию;</w:t>
      </w:r>
    </w:p>
    <w:p>
      <w:pPr>
        <w:spacing w:after="60"/>
        <w:ind w:firstLine="567"/>
        <w:jc w:val="both"/>
      </w:pPr>
      <w:r>
        <w:rPr>
          <w:rFonts w:ascii="Arial" w:cs="Arial" w:eastAsia="Arial" w:hAnsi="Arial"/>
          <w:sz w:val="24"/>
          <w:szCs w:val="24"/>
        </w:rPr>
        <w:t xml:space="preserve">- от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 от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200" w:before="200"/>
        <w:jc w:val="center"/>
      </w:pPr>
      <w:r>
        <w:rPr>
          <w:rFonts w:ascii="Arial" w:cs="Arial" w:eastAsia="Arial" w:hAnsi="Arial"/>
          <w:b/>
          <w:bCs/>
          <w:sz w:val="24"/>
          <w:szCs w:val="24"/>
        </w:rPr>
        <w:t xml:space="preserve">11. Реструктуризация бюджетных кредитов</w:t>
      </w:r>
    </w:p>
    <w:p>
      <w:pPr>
        <w:spacing w:after="60"/>
        <w:ind w:firstLine="567"/>
        <w:jc w:val="both"/>
      </w:pPr>
      <w:r>
        <w:rPr>
          <w:rFonts w:ascii="Arial" w:cs="Arial" w:eastAsia="Arial" w:hAnsi="Arial"/>
          <w:sz w:val="24"/>
          <w:szCs w:val="24"/>
        </w:rPr>
        <w:t xml:space="preserve">74. Решения о реструктуризации бюджетных кредитов принимаются Правительством Кыргызской Республики по согласованию с Жогорку Кенешем Кыргызской Республики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стабилизацию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75. Для рассмотрения предложений по реструктуризации бюджетного кредита заемщик или отраслевой государственный орган вносит в уполномоченный государственный орган предложения по изменению условий возврата задолженности и материалы, обосновывающие необходимость данного изменения.</w:t>
      </w:r>
    </w:p>
    <w:p>
      <w:pPr>
        <w:spacing w:after="60"/>
        <w:ind w:firstLine="567"/>
        <w:jc w:val="both"/>
      </w:pPr>
      <w:r>
        <w:rPr>
          <w:rFonts w:ascii="Arial" w:cs="Arial" w:eastAsia="Arial" w:hAnsi="Arial"/>
          <w:sz w:val="24"/>
          <w:szCs w:val="24"/>
        </w:rPr>
        <w:t xml:space="preserve">76.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 бизнес-план на весь период предполагаемой пролонгации срока, отражающий ожидаемые ежегодные финансовые показатели заемщика по бюджетным кредитам;</w:t>
      </w:r>
    </w:p>
    <w:p>
      <w:pPr>
        <w:spacing w:after="60"/>
        <w:ind w:firstLine="567"/>
        <w:jc w:val="both"/>
      </w:pPr>
      <w:r>
        <w:rPr>
          <w:rFonts w:ascii="Arial" w:cs="Arial" w:eastAsia="Arial" w:hAnsi="Arial"/>
          <w:sz w:val="24"/>
          <w:szCs w:val="24"/>
        </w:rPr>
        <w:t xml:space="preserve">- финансовая отчетность с приложением соответствующих форм за последние 3 года;</w:t>
      </w:r>
    </w:p>
    <w:p>
      <w:pPr>
        <w:spacing w:after="60"/>
        <w:ind w:firstLine="567"/>
        <w:jc w:val="both"/>
      </w:pPr>
      <w:r>
        <w:rPr>
          <w:rFonts w:ascii="Arial" w:cs="Arial" w:eastAsia="Arial" w:hAnsi="Arial"/>
          <w:sz w:val="24"/>
          <w:szCs w:val="24"/>
        </w:rPr>
        <w:t xml:space="preserve">-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77.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78. В случае несоответствия внесенного предложения требованиям настоящего Положения, а также в случае неудовлетворительного финансово-экономического состояния заемщика и отсутствия перспективы его развития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79. В проекте решения Правительства Кыргызской Республики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 изменению сроков погашения задолженности;</w:t>
      </w:r>
    </w:p>
    <w:p>
      <w:pPr>
        <w:spacing w:after="60"/>
        <w:ind w:firstLine="567"/>
        <w:jc w:val="both"/>
      </w:pPr>
      <w:r>
        <w:rPr>
          <w:rFonts w:ascii="Arial" w:cs="Arial" w:eastAsia="Arial" w:hAnsi="Arial"/>
          <w:sz w:val="24"/>
          <w:szCs w:val="24"/>
        </w:rPr>
        <w:t xml:space="preserve">-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 предоставлению льготного периода;</w:t>
      </w:r>
    </w:p>
    <w:p>
      <w:pPr>
        <w:spacing w:after="60"/>
        <w:ind w:firstLine="567"/>
        <w:jc w:val="both"/>
      </w:pPr>
      <w:r>
        <w:rPr>
          <w:rFonts w:ascii="Arial" w:cs="Arial" w:eastAsia="Arial" w:hAnsi="Arial"/>
          <w:sz w:val="24"/>
          <w:szCs w:val="24"/>
        </w:rPr>
        <w:t xml:space="preserve">-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80.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 при остатке задолженности до 1,0 млн. сомов - не более чем на 5 лет;</w:t>
      </w:r>
    </w:p>
    <w:p>
      <w:pPr>
        <w:spacing w:after="60"/>
        <w:ind w:firstLine="567"/>
        <w:jc w:val="both"/>
      </w:pPr>
      <w:r>
        <w:rPr>
          <w:rFonts w:ascii="Arial" w:cs="Arial" w:eastAsia="Arial" w:hAnsi="Arial"/>
          <w:sz w:val="24"/>
          <w:szCs w:val="24"/>
        </w:rPr>
        <w:t xml:space="preserve">- при остатке задолженности от 1,0 млн. сомов до 10,0 млн. сомов - не более чем на 10 лет;</w:t>
      </w:r>
    </w:p>
    <w:p>
      <w:pPr>
        <w:spacing w:after="60"/>
        <w:ind w:firstLine="567"/>
        <w:jc w:val="both"/>
      </w:pPr>
      <w:r>
        <w:rPr>
          <w:rFonts w:ascii="Arial" w:cs="Arial" w:eastAsia="Arial" w:hAnsi="Arial"/>
          <w:sz w:val="24"/>
          <w:szCs w:val="24"/>
        </w:rPr>
        <w:t xml:space="preserve">- при остатке задолженности от 10,0 млн. сомов до 20,0 млн. сомов - не более чем на 15 лет;</w:t>
      </w:r>
    </w:p>
    <w:p>
      <w:pPr>
        <w:spacing w:after="60"/>
        <w:ind w:firstLine="567"/>
        <w:jc w:val="both"/>
      </w:pPr>
      <w:r>
        <w:rPr>
          <w:rFonts w:ascii="Arial" w:cs="Arial" w:eastAsia="Arial" w:hAnsi="Arial"/>
          <w:sz w:val="24"/>
          <w:szCs w:val="24"/>
        </w:rPr>
        <w:t xml:space="preserve">- при остатке задолженности от 20,0 млн. сомов до 50,0 млн. сомов - не более чем на 20 лет;</w:t>
      </w:r>
    </w:p>
    <w:p>
      <w:pPr>
        <w:spacing w:after="60"/>
        <w:ind w:firstLine="567"/>
        <w:jc w:val="both"/>
      </w:pPr>
      <w:r>
        <w:rPr>
          <w:rFonts w:ascii="Arial" w:cs="Arial" w:eastAsia="Arial" w:hAnsi="Arial"/>
          <w:sz w:val="24"/>
          <w:szCs w:val="24"/>
        </w:rPr>
        <w:t xml:space="preserve">- при остатке задолженности от 50,0 млн. сомов и более - не свыше 25 лет.</w:t>
      </w:r>
    </w:p>
    <w:p>
      <w:pPr>
        <w:spacing w:after="60"/>
        <w:ind w:firstLine="567"/>
        <w:jc w:val="both"/>
      </w:pPr>
      <w:r>
        <w:rPr>
          <w:rFonts w:ascii="Arial" w:cs="Arial" w:eastAsia="Arial" w:hAnsi="Arial"/>
          <w:sz w:val="24"/>
          <w:szCs w:val="24"/>
        </w:rPr>
        <w:t xml:space="preserve">81.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 При этом сложилась ситуация, когда суммы, начисленные за пользование, оказались несоразмерными с суммой основного долга по кредитному договору.</w:t>
      </w:r>
    </w:p>
    <w:p>
      <w:pPr>
        <w:spacing w:after="60"/>
        <w:ind w:firstLine="567"/>
        <w:jc w:val="both"/>
      </w:pPr>
      <w:r>
        <w:rPr>
          <w:rFonts w:ascii="Arial" w:cs="Arial" w:eastAsia="Arial" w:hAnsi="Arial"/>
          <w:sz w:val="24"/>
          <w:szCs w:val="24"/>
        </w:rPr>
        <w:t xml:space="preserve">82.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2,5 процента годовых.</w:t>
      </w:r>
    </w:p>
    <w:p>
      <w:pPr>
        <w:spacing w:after="60"/>
        <w:ind w:firstLine="567"/>
        <w:jc w:val="both"/>
      </w:pPr>
      <w:r>
        <w:rPr>
          <w:rFonts w:ascii="Arial" w:cs="Arial" w:eastAsia="Arial" w:hAnsi="Arial"/>
          <w:sz w:val="24"/>
          <w:szCs w:val="24"/>
        </w:rPr>
        <w:t xml:space="preserve">83. По бюджетным кредитам, рекредитованным Правительством Кыргызской Республики,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84. Изменение графика погашения задолженности, предусматривающего изменение периодичности платежей, производится с учетом сезонности в работе заемщика,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85. Рассмотрение предложений об изменении условий кредитного договора в связи с возникновением форс-мажорных обстоятельств производится на основании актов государственных органов, подтверждающих наступление таковых обстоятельств, а также заявки-ходатайства и справки-обоснования, предоставляемых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86.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12. Перемена лиц в обязательстве</w:t>
      </w:r>
    </w:p>
    <w:p>
      <w:pPr>
        <w:spacing w:after="60"/>
        <w:ind w:firstLine="567"/>
        <w:jc w:val="both"/>
      </w:pPr>
      <w:r>
        <w:rPr>
          <w:rFonts w:ascii="Arial" w:cs="Arial" w:eastAsia="Arial" w:hAnsi="Arial"/>
          <w:sz w:val="24"/>
          <w:szCs w:val="24"/>
        </w:rPr>
        <w:t xml:space="preserve">87.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88.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89.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90.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91.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Правительства Кыргызской Республики.</w:t>
      </w:r>
    </w:p>
    <w:p>
      <w:pPr>
        <w:spacing w:after="60"/>
        <w:ind w:firstLine="567"/>
        <w:jc w:val="both"/>
      </w:pPr>
      <w:r>
        <w:rPr>
          <w:rFonts w:ascii="Arial" w:cs="Arial" w:eastAsia="Arial" w:hAnsi="Arial"/>
          <w:sz w:val="24"/>
          <w:szCs w:val="24"/>
        </w:rPr>
        <w:t xml:space="preserve">92. Изменение условий кредитования для нового лица допускается только на основании решения Правительства Кыргызской Республики.</w:t>
      </w:r>
    </w:p>
    <w:p>
      <w:pPr>
        <w:spacing w:after="60"/>
        <w:ind w:firstLine="567"/>
        <w:jc w:val="both"/>
      </w:pPr>
      <w:r>
        <w:rPr>
          <w:rFonts w:ascii="Arial" w:cs="Arial" w:eastAsia="Arial" w:hAnsi="Arial"/>
          <w:sz w:val="24"/>
          <w:szCs w:val="24"/>
        </w:rPr>
        <w:t xml:space="preserve">93.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94.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13.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95. На сумму просроченных платежей производится начисление финансовых санкций (неустойки) со дня их образования.</w:t>
      </w:r>
    </w:p>
    <w:p>
      <w:pPr>
        <w:spacing w:after="60"/>
        <w:ind w:firstLine="567"/>
        <w:jc w:val="both"/>
      </w:pPr>
      <w:r>
        <w:rPr>
          <w:rFonts w:ascii="Arial" w:cs="Arial" w:eastAsia="Arial" w:hAnsi="Arial"/>
          <w:sz w:val="24"/>
          <w:szCs w:val="24"/>
        </w:rPr>
        <w:t xml:space="preserve">96. Финансовые санкции (неустойки) устанавливаются в двукратном размере процента за использование бюджетного кредита.</w:t>
      </w:r>
    </w:p>
    <w:p>
      <w:pPr>
        <w:spacing w:after="60"/>
        <w:ind w:firstLine="567"/>
        <w:jc w:val="both"/>
      </w:pPr>
      <w:r>
        <w:rPr>
          <w:rFonts w:ascii="Arial" w:cs="Arial" w:eastAsia="Arial" w:hAnsi="Arial"/>
          <w:sz w:val="24"/>
          <w:szCs w:val="24"/>
        </w:rPr>
        <w:t xml:space="preserve">97.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подтверждаемых заключением уполномоченного государственного органа по гражданской защите и чрезвычайным ситуациям,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98.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вступления в законную силу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 в случае ликвидации юридического лица.</w:t>
      </w:r>
    </w:p>
    <w:p>
      <w:pPr>
        <w:spacing w:after="60"/>
        <w:ind w:firstLine="567"/>
        <w:jc w:val="both"/>
      </w:pPr>
      <w:r>
        <w:rPr>
          <w:rFonts w:ascii="Arial" w:cs="Arial" w:eastAsia="Arial" w:hAnsi="Arial"/>
          <w:sz w:val="24"/>
          <w:szCs w:val="24"/>
        </w:rPr>
        <w:t xml:space="preserve">99. Прекращение или приостановление начисления финансовых санкций (неустойки)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100.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101.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кредитным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бюджетного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 при проверке отчетов и первичных документов о фактическом использовании кредитов.</w:t>
      </w:r>
    </w:p>
    <w:p>
      <w:pPr>
        <w:spacing w:after="60"/>
        <w:ind w:firstLine="567"/>
        <w:jc w:val="both"/>
      </w:pPr>
      <w:r>
        <w:rPr>
          <w:rFonts w:ascii="Arial" w:cs="Arial" w:eastAsia="Arial" w:hAnsi="Arial"/>
          <w:sz w:val="24"/>
          <w:szCs w:val="24"/>
        </w:rPr>
        <w:t xml:space="preserve">102. Если по истечении 180 дней с момента уведомления заемщик не принимает меры по погашению задолженности, кредитный агент приступает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103. Инициирование процедуры досрочного взыскания влечет немедленное наступление сроков погашения бюджетного кредита в день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14. Особенности погашения бюджетного кредита в судебном и во внесудебном порядке</w:t>
      </w:r>
    </w:p>
    <w:p>
      <w:pPr>
        <w:spacing w:after="60"/>
        <w:ind w:firstLine="567"/>
        <w:jc w:val="both"/>
      </w:pPr>
      <w:r>
        <w:rPr>
          <w:rFonts w:ascii="Arial" w:cs="Arial" w:eastAsia="Arial" w:hAnsi="Arial"/>
          <w:sz w:val="24"/>
          <w:szCs w:val="24"/>
        </w:rPr>
        <w:t xml:space="preserve">104.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принудительного взыскания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105.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106.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107.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108. Агент или кредитный агент вправе заключить мировое соглашение и утвердить судом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109. Порядок, условия и сроки исполнения обязательств мирового соглашения не должны быть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110. Если действия, предусмотренные пунктом 104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111.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112.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113.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200" w:before="200"/>
        <w:jc w:val="center"/>
      </w:pPr>
      <w:r>
        <w:rPr>
          <w:rFonts w:ascii="Arial" w:cs="Arial" w:eastAsia="Arial" w:hAnsi="Arial"/>
          <w:b/>
          <w:bCs/>
          <w:sz w:val="24"/>
          <w:szCs w:val="24"/>
        </w:rPr>
        <w:t xml:space="preserve">15.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114.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115.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65 настоящего Положения.</w:t>
      </w:r>
    </w:p>
    <w:p>
      <w:pPr>
        <w:spacing w:after="60"/>
        <w:ind w:firstLine="567"/>
        <w:jc w:val="both"/>
      </w:pPr>
      <w:r>
        <w:rPr>
          <w:rFonts w:ascii="Arial" w:cs="Arial" w:eastAsia="Arial" w:hAnsi="Arial"/>
          <w:sz w:val="24"/>
          <w:szCs w:val="24"/>
        </w:rPr>
        <w:t xml:space="preserve">116. При принятии имущества, указанного в пунктах 114 и 115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117.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118.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119.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120.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128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128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121.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122. Разница в стоимости, указанной в пункте 121 настоящего Положения, выплачивается собственнику имущества, за вычетом расходов, предусмотренных пунктом 128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123. Отчуждение принятого (взысканного) имущества в рассрочку производится в случае невозможности его отчуждения в течение 120 дней с момента его принятия. При этом в течение указанного срока в обязательном порядке должно быть размещено объявление об отчуждении имущества не менее трех раз в газетах республиканского значения и не менее трех раз в газетах местного значения.</w:t>
      </w:r>
    </w:p>
    <w:p>
      <w:pPr>
        <w:spacing w:after="60"/>
        <w:ind w:firstLine="567"/>
        <w:jc w:val="both"/>
      </w:pPr>
      <w:r>
        <w:rPr>
          <w:rFonts w:ascii="Arial" w:cs="Arial" w:eastAsia="Arial" w:hAnsi="Arial"/>
          <w:sz w:val="24"/>
          <w:szCs w:val="24"/>
        </w:rPr>
        <w:t xml:space="preserve">124. При отчуждении принятого (взысканного) имущества в рассрочку размещается объявление об отчуждении имущества в газетах республиканского и местного значения с указанием условий отчуждения в рассрочку.</w:t>
      </w:r>
    </w:p>
    <w:p>
      <w:pPr>
        <w:spacing w:after="60"/>
        <w:ind w:firstLine="567"/>
        <w:jc w:val="both"/>
      </w:pPr>
      <w:r>
        <w:rPr>
          <w:rFonts w:ascii="Arial" w:cs="Arial" w:eastAsia="Arial" w:hAnsi="Arial"/>
          <w:sz w:val="24"/>
          <w:szCs w:val="24"/>
        </w:rPr>
        <w:t xml:space="preserve">125. При отчуждении принятого (взысканного) имущества в рассрочку устанавливаются предельные сроки отчуждения:</w:t>
      </w:r>
    </w:p>
    <w:p>
      <w:pPr>
        <w:spacing w:after="60"/>
        <w:ind w:firstLine="567"/>
        <w:jc w:val="both"/>
      </w:pPr>
      <w:r>
        <w:rPr>
          <w:rFonts w:ascii="Arial" w:cs="Arial" w:eastAsia="Arial" w:hAnsi="Arial"/>
          <w:sz w:val="24"/>
          <w:szCs w:val="24"/>
        </w:rPr>
        <w:t xml:space="preserve">- при стоимости до 1,0 млн. сомов - не более чем на 3 года;</w:t>
      </w:r>
    </w:p>
    <w:p>
      <w:pPr>
        <w:spacing w:after="60"/>
        <w:ind w:firstLine="567"/>
        <w:jc w:val="both"/>
      </w:pPr>
      <w:r>
        <w:rPr>
          <w:rFonts w:ascii="Arial" w:cs="Arial" w:eastAsia="Arial" w:hAnsi="Arial"/>
          <w:sz w:val="24"/>
          <w:szCs w:val="24"/>
        </w:rPr>
        <w:t xml:space="preserve">- при стоимости от 1,0 млн. сомов до 5,0 млн. сомов - не более чем на 5 лет;</w:t>
      </w:r>
    </w:p>
    <w:p>
      <w:pPr>
        <w:spacing w:after="60"/>
        <w:ind w:firstLine="567"/>
        <w:jc w:val="both"/>
      </w:pPr>
      <w:r>
        <w:rPr>
          <w:rFonts w:ascii="Arial" w:cs="Arial" w:eastAsia="Arial" w:hAnsi="Arial"/>
          <w:sz w:val="24"/>
          <w:szCs w:val="24"/>
        </w:rPr>
        <w:t xml:space="preserve">- при стоимости от 5,0 млн. сомов и более - не более чем на 10 лет.</w:t>
      </w:r>
    </w:p>
    <w:p>
      <w:pPr>
        <w:spacing w:after="60"/>
        <w:ind w:firstLine="567"/>
        <w:jc w:val="both"/>
      </w:pPr>
      <w:r>
        <w:rPr>
          <w:rFonts w:ascii="Arial" w:cs="Arial" w:eastAsia="Arial" w:hAnsi="Arial"/>
          <w:sz w:val="24"/>
          <w:szCs w:val="24"/>
        </w:rPr>
        <w:t xml:space="preserve">126. При принятии имущества должника (залогодателя), не реализованного на публичных торгах в процессе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127.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128. Расходами на имущество являются:</w:t>
      </w:r>
    </w:p>
    <w:p>
      <w:pPr>
        <w:spacing w:after="60"/>
        <w:ind w:firstLine="567"/>
        <w:jc w:val="both"/>
      </w:pPr>
      <w:r>
        <w:rPr>
          <w:rFonts w:ascii="Arial" w:cs="Arial" w:eastAsia="Arial" w:hAnsi="Arial"/>
          <w:sz w:val="24"/>
          <w:szCs w:val="24"/>
        </w:rPr>
        <w:t xml:space="preserve">- расходы на оценку имущества;</w:t>
      </w:r>
    </w:p>
    <w:p>
      <w:pPr>
        <w:spacing w:after="60"/>
        <w:ind w:firstLine="567"/>
        <w:jc w:val="both"/>
      </w:pPr>
      <w:r>
        <w:rPr>
          <w:rFonts w:ascii="Arial" w:cs="Arial" w:eastAsia="Arial" w:hAnsi="Arial"/>
          <w:sz w:val="24"/>
          <w:szCs w:val="24"/>
        </w:rPr>
        <w:t xml:space="preserve">- расходы на регистрацию права собственности на имущество;</w:t>
      </w:r>
    </w:p>
    <w:p>
      <w:pPr>
        <w:spacing w:after="60"/>
        <w:ind w:firstLine="567"/>
        <w:jc w:val="both"/>
      </w:pPr>
      <w:r>
        <w:rPr>
          <w:rFonts w:ascii="Arial" w:cs="Arial" w:eastAsia="Arial" w:hAnsi="Arial"/>
          <w:sz w:val="24"/>
          <w:szCs w:val="24"/>
        </w:rPr>
        <w:t xml:space="preserve">- расходы на оформление правоустанавливающих документов;</w:t>
      </w:r>
    </w:p>
    <w:p>
      <w:pPr>
        <w:spacing w:after="60"/>
        <w:ind w:firstLine="567"/>
        <w:jc w:val="both"/>
      </w:pPr>
      <w:r>
        <w:rPr>
          <w:rFonts w:ascii="Arial" w:cs="Arial" w:eastAsia="Arial" w:hAnsi="Arial"/>
          <w:sz w:val="24"/>
          <w:szCs w:val="24"/>
        </w:rPr>
        <w:t xml:space="preserve">- расходы на налоги;</w:t>
      </w:r>
    </w:p>
    <w:p>
      <w:pPr>
        <w:spacing w:after="60"/>
        <w:ind w:firstLine="567"/>
        <w:jc w:val="both"/>
      </w:pPr>
      <w:r>
        <w:rPr>
          <w:rFonts w:ascii="Arial" w:cs="Arial" w:eastAsia="Arial" w:hAnsi="Arial"/>
          <w:sz w:val="24"/>
          <w:szCs w:val="24"/>
        </w:rPr>
        <w:t xml:space="preserve">- расходы на демонтаж и передислокацию имущества;</w:t>
      </w:r>
    </w:p>
    <w:p>
      <w:pPr>
        <w:spacing w:after="60"/>
        <w:ind w:firstLine="567"/>
        <w:jc w:val="both"/>
      </w:pPr>
      <w:r>
        <w:rPr>
          <w:rFonts w:ascii="Arial" w:cs="Arial" w:eastAsia="Arial" w:hAnsi="Arial"/>
          <w:sz w:val="24"/>
          <w:szCs w:val="24"/>
        </w:rPr>
        <w:t xml:space="preserve">- расходы на охрану и обеспечения сохранности имущества;</w:t>
      </w:r>
    </w:p>
    <w:p>
      <w:pPr>
        <w:spacing w:after="60"/>
        <w:ind w:firstLine="567"/>
        <w:jc w:val="both"/>
      </w:pPr>
      <w:r>
        <w:rPr>
          <w:rFonts w:ascii="Arial" w:cs="Arial" w:eastAsia="Arial" w:hAnsi="Arial"/>
          <w:sz w:val="24"/>
          <w:szCs w:val="24"/>
        </w:rPr>
        <w:t xml:space="preserve">- расходы на организацию и проведение торгов и аукционов;</w:t>
      </w:r>
    </w:p>
    <w:p>
      <w:pPr>
        <w:spacing w:after="60"/>
        <w:ind w:firstLine="567"/>
        <w:jc w:val="both"/>
      </w:pPr>
      <w:r>
        <w:rPr>
          <w:rFonts w:ascii="Arial" w:cs="Arial" w:eastAsia="Arial" w:hAnsi="Arial"/>
          <w:sz w:val="24"/>
          <w:szCs w:val="24"/>
        </w:rPr>
        <w:t xml:space="preserve">- расходы на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129. В случае невозможности отчуждения принятого (взысканного) имущества в течение срока, установленного гражданским законодательством Кыргызской Республики, такое имущество подлежит обращению в государственную собственность согласно решению Правительства Кыргызской Республики.</w:t>
      </w:r>
    </w:p>
    <w:p>
      <w:pPr>
        <w:spacing w:after="200" w:before="200"/>
        <w:jc w:val="center"/>
      </w:pPr>
      <w:r>
        <w:rPr>
          <w:rFonts w:ascii="Arial" w:cs="Arial" w:eastAsia="Arial" w:hAnsi="Arial"/>
          <w:b/>
          <w:bCs/>
          <w:sz w:val="24"/>
          <w:szCs w:val="24"/>
        </w:rPr>
        <w:t xml:space="preserve">16. Особенности признания безнадежной задолженности</w:t>
      </w:r>
    </w:p>
    <w:p>
      <w:pPr>
        <w:spacing w:after="60"/>
        <w:ind w:firstLine="567"/>
        <w:jc w:val="both"/>
      </w:pPr>
      <w:r>
        <w:rPr>
          <w:rFonts w:ascii="Arial" w:cs="Arial" w:eastAsia="Arial" w:hAnsi="Arial"/>
          <w:sz w:val="24"/>
          <w:szCs w:val="24"/>
        </w:rPr>
        <w:t xml:space="preserve">130.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 ликвидации юридического лица при отсутствии или недостаточности его имущества;</w:t>
      </w:r>
    </w:p>
    <w:p>
      <w:pPr>
        <w:spacing w:after="60"/>
        <w:ind w:firstLine="567"/>
        <w:jc w:val="both"/>
      </w:pPr>
      <w:r>
        <w:rPr>
          <w:rFonts w:ascii="Arial" w:cs="Arial" w:eastAsia="Arial" w:hAnsi="Arial"/>
          <w:sz w:val="24"/>
          <w:szCs w:val="24"/>
        </w:rPr>
        <w:t xml:space="preserve">- ликвидации юридического лица, индивидуального предпринимателя в процессе банкротства;</w:t>
      </w:r>
    </w:p>
    <w:p>
      <w:pPr>
        <w:spacing w:after="60"/>
        <w:ind w:firstLine="567"/>
        <w:jc w:val="both"/>
      </w:pPr>
      <w:r>
        <w:rPr>
          <w:rFonts w:ascii="Arial" w:cs="Arial" w:eastAsia="Arial" w:hAnsi="Arial"/>
          <w:sz w:val="24"/>
          <w:szCs w:val="24"/>
        </w:rPr>
        <w:t xml:space="preserve">- прекращения обязательств по решению суда или в связи с истечением срока исковой давности по обязательству уплаты бюджетного кредита;</w:t>
      </w:r>
    </w:p>
    <w:p>
      <w:pPr>
        <w:spacing w:after="60"/>
        <w:ind w:firstLine="567"/>
        <w:jc w:val="both"/>
      </w:pPr>
      <w:r>
        <w:rPr>
          <w:rFonts w:ascii="Arial" w:cs="Arial" w:eastAsia="Arial" w:hAnsi="Arial"/>
          <w:sz w:val="24"/>
          <w:szCs w:val="24"/>
        </w:rPr>
        <w:t xml:space="preserve">-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 признания физического лица умершим, безвестно отсутствующим или недееспособным при отсутствии или недостаточности его имущества;</w:t>
      </w:r>
    </w:p>
    <w:p>
      <w:pPr>
        <w:spacing w:after="60"/>
        <w:ind w:firstLine="567"/>
        <w:jc w:val="both"/>
      </w:pPr>
      <w:r>
        <w:rPr>
          <w:rFonts w:ascii="Arial" w:cs="Arial" w:eastAsia="Arial" w:hAnsi="Arial"/>
          <w:sz w:val="24"/>
          <w:szCs w:val="24"/>
        </w:rPr>
        <w:t xml:space="preserve">-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солидарную или субсидиарную ответственность.</w:t>
      </w:r>
    </w:p>
    <w:p>
      <w:pPr>
        <w:spacing w:after="60"/>
        <w:ind w:firstLine="567"/>
        <w:jc w:val="both"/>
      </w:pPr>
      <w:r>
        <w:rPr>
          <w:rFonts w:ascii="Arial" w:cs="Arial" w:eastAsia="Arial" w:hAnsi="Arial"/>
          <w:sz w:val="24"/>
          <w:szCs w:val="24"/>
        </w:rPr>
        <w:t xml:space="preserve">131. Задолженность по бюджетным кредитам признается безнадежной к взысканию в случае ликвидации юридического лица при отсутствии или недостаточности его имущества на основании следующих документов:</w:t>
      </w:r>
    </w:p>
    <w:p>
      <w:pPr>
        <w:spacing w:after="60"/>
        <w:ind w:firstLine="567"/>
        <w:jc w:val="both"/>
      </w:pPr>
      <w:r>
        <w:rPr>
          <w:rFonts w:ascii="Arial" w:cs="Arial" w:eastAsia="Arial" w:hAnsi="Arial"/>
          <w:sz w:val="24"/>
          <w:szCs w:val="24"/>
        </w:rPr>
        <w:t xml:space="preserve">- копии ликвидационного баланса;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реестра юридических лиц.</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132. Задолженность по бюджетным кредитам признается безнадежной к взысканию в случае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заключительного отчета администратора;</w:t>
      </w:r>
    </w:p>
    <w:p>
      <w:pPr>
        <w:spacing w:after="60"/>
        <w:ind w:firstLine="567"/>
        <w:jc w:val="both"/>
      </w:pPr>
      <w:r>
        <w:rPr>
          <w:rFonts w:ascii="Arial" w:cs="Arial" w:eastAsia="Arial" w:hAnsi="Arial"/>
          <w:sz w:val="24"/>
          <w:szCs w:val="24"/>
        </w:rPr>
        <w:t xml:space="preserve">-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 и законодательства Кыргызской Республики в сфере банкротства.</w:t>
      </w:r>
    </w:p>
    <w:p>
      <w:pPr>
        <w:spacing w:after="60"/>
        <w:ind w:firstLine="567"/>
        <w:jc w:val="both"/>
      </w:pPr>
      <w:r>
        <w:rPr>
          <w:rFonts w:ascii="Arial" w:cs="Arial" w:eastAsia="Arial" w:hAnsi="Arial"/>
          <w:sz w:val="24"/>
          <w:szCs w:val="24"/>
        </w:rPr>
        <w:t xml:space="preserve">133. Задолженность по бюджетным кредитам признается безнадежной к взысканию в случае прекращения обязательств по решению суда или в связи с истечением срока исковой давности по обязательству уплаты бюджетного кредита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прекращении обязательств или истечения срока исковой давности по обязательству уплаты бюджетного кредита, заверенной печатью соответствующего суда;</w:t>
      </w:r>
    </w:p>
    <w:p>
      <w:pPr>
        <w:spacing w:after="60"/>
        <w:ind w:firstLine="567"/>
        <w:jc w:val="both"/>
      </w:pPr>
      <w:r>
        <w:rPr>
          <w:rFonts w:ascii="Arial" w:cs="Arial" w:eastAsia="Arial" w:hAnsi="Arial"/>
          <w:sz w:val="24"/>
          <w:szCs w:val="24"/>
        </w:rPr>
        <w:t xml:space="preserve">- справки агента или кредитного агента, отражающей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134. Задолженность по бюджетным кредитам признается безнадежной к взысканию в случае смерти физического лица и отсутствия у него правопреемника или наследника на основании следующих документов:</w:t>
      </w:r>
    </w:p>
    <w:p>
      <w:pPr>
        <w:spacing w:after="60"/>
        <w:ind w:firstLine="567"/>
        <w:jc w:val="both"/>
      </w:pPr>
      <w:r>
        <w:rPr>
          <w:rFonts w:ascii="Arial" w:cs="Arial" w:eastAsia="Arial" w:hAnsi="Arial"/>
          <w:sz w:val="24"/>
          <w:szCs w:val="24"/>
        </w:rPr>
        <w:t xml:space="preserve">- копии свидетельства о смерти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135. Задолженность по бюджетным кредитам признается безнадежной к взысканию в случае признания физического лица умершим, безвестно отсутствующим или недееспособным и отсутствия или недостаточности у них имущества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136. Задолженность по бюджетным кредитам признается безнадежной к взысканию в случаях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субсидиарную ответственность, на основании следующих документов:</w:t>
      </w:r>
    </w:p>
    <w:p>
      <w:pPr>
        <w:spacing w:after="60"/>
        <w:ind w:firstLine="567"/>
        <w:jc w:val="both"/>
      </w:pPr>
      <w:r>
        <w:rPr>
          <w:rFonts w:ascii="Arial" w:cs="Arial" w:eastAsia="Arial" w:hAnsi="Arial"/>
          <w:sz w:val="24"/>
          <w:szCs w:val="24"/>
        </w:rPr>
        <w:t xml:space="preserve">- копии приговора суда в отношении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(наследника).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200" w:before="200"/>
        <w:jc w:val="center"/>
      </w:pPr>
      <w:r>
        <w:rPr>
          <w:rFonts w:ascii="Arial" w:cs="Arial" w:eastAsia="Arial" w:hAnsi="Arial"/>
          <w:b/>
          <w:bCs/>
          <w:sz w:val="24"/>
          <w:szCs w:val="24"/>
        </w:rPr>
        <w:t xml:space="preserve">17. Особенности внесения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137. Списание бюджетных кредитов на основании бюджетного законодательства Кыргызской Республики осуществляется согласно соответствующим законам, определяющим положения о необходимости их списания (просроченность платежа, отсутствие плательщика, договоренность кредитодателя и кредитополучателя).</w:t>
      </w:r>
    </w:p>
    <w:p>
      <w:pPr>
        <w:spacing w:after="60"/>
        <w:ind w:firstLine="567"/>
        <w:jc w:val="both"/>
      </w:pPr>
      <w:r>
        <w:rPr>
          <w:rFonts w:ascii="Arial" w:cs="Arial" w:eastAsia="Arial" w:hAnsi="Arial"/>
          <w:sz w:val="24"/>
          <w:szCs w:val="24"/>
        </w:rPr>
        <w:t xml:space="preserve">138. Заемщик или отраслевой государственный орган вносит в уполномоченный государственный орган обоснованные предложения о необходимости списания задолженности бюджетного кредита.</w:t>
      </w:r>
    </w:p>
    <w:p>
      <w:pPr>
        <w:spacing w:after="60"/>
        <w:ind w:firstLine="567"/>
        <w:jc w:val="both"/>
      </w:pPr>
      <w:r>
        <w:rPr>
          <w:rFonts w:ascii="Arial" w:cs="Arial" w:eastAsia="Arial" w:hAnsi="Arial"/>
          <w:sz w:val="24"/>
          <w:szCs w:val="24"/>
        </w:rPr>
        <w:t xml:space="preserve">139. В случае согласия уполномоченного государственного органа на списание задолженности по бюджетному кредиту отраслевой государственный орган готовит соответствующий проект Закона Кыргызской Республики.</w:t>
      </w:r>
    </w:p>
    <w:p>
      <w:pPr>
        <w:spacing w:after="60"/>
        <w:ind w:firstLine="567"/>
        <w:jc w:val="both"/>
      </w:pPr>
      <w:r>
        <w:rPr>
          <w:rFonts w:ascii="Arial" w:cs="Arial" w:eastAsia="Arial" w:hAnsi="Arial"/>
          <w:sz w:val="24"/>
          <w:szCs w:val="24"/>
        </w:rPr>
        <w:t xml:space="preserve">140. В случае отсутствия заемщика (умершие и осужденные субъекты) предложение о списании задолженности по бюджетным кредитам может инициировать уполномоченный государственный орган.</w:t>
      </w:r>
    </w:p>
    <w:p>
      <w:pPr>
        <w:spacing w:after="200" w:before="200"/>
        <w:jc w:val="center"/>
      </w:pPr>
      <w:r>
        <w:rPr>
          <w:rFonts w:ascii="Arial" w:cs="Arial" w:eastAsia="Arial" w:hAnsi="Arial"/>
          <w:b/>
          <w:bCs/>
          <w:sz w:val="24"/>
          <w:szCs w:val="24"/>
        </w:rPr>
        <w:t xml:space="preserve">18. Особенности обеспечения прозрачности и освещения</w:t>
      </w:r>
    </w:p>
    <w:p>
      <w:pPr>
        <w:spacing w:after="60"/>
        <w:ind w:firstLine="567"/>
        <w:jc w:val="both"/>
      </w:pPr>
      <w:r>
        <w:rPr>
          <w:rFonts w:ascii="Arial" w:cs="Arial" w:eastAsia="Arial" w:hAnsi="Arial"/>
          <w:sz w:val="24"/>
          <w:szCs w:val="24"/>
        </w:rPr>
        <w:t xml:space="preserve">141. На агента или кредитного агента возлагается ответственность за проведение информационной кампании посредством ежемесячного размещения материалов бюджетного кредитования и проектов, рассматриваемых для кредитования, в средствах массовой информации для обеспечения открытости, прозрачности и доступности населению.</w:t>
      </w:r>
    </w:p>
    <w:p>
      <w:pPr>
        <w:spacing w:after="60"/>
        <w:ind w:firstLine="567"/>
        <w:jc w:val="both"/>
      </w:pPr>
      <w:r>
        <w:rPr>
          <w:rFonts w:ascii="Arial" w:cs="Arial" w:eastAsia="Arial" w:hAnsi="Arial"/>
          <w:sz w:val="24"/>
          <w:szCs w:val="24"/>
        </w:rPr>
        <w:t xml:space="preserve">142. Перечень документов для опубликования на официальных сайтах агента и кредитного агента:</w:t>
      </w:r>
    </w:p>
    <w:p>
      <w:pPr>
        <w:spacing w:after="60"/>
        <w:ind w:firstLine="567"/>
        <w:jc w:val="both"/>
      </w:pPr>
      <w:r>
        <w:rPr>
          <w:rFonts w:ascii="Arial" w:cs="Arial" w:eastAsia="Arial" w:hAnsi="Arial"/>
          <w:sz w:val="24"/>
          <w:szCs w:val="24"/>
        </w:rPr>
        <w:t xml:space="preserve">1)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 цели и задачи проекта;</w:t>
      </w:r>
    </w:p>
    <w:p>
      <w:pPr>
        <w:spacing w:after="60"/>
        <w:ind w:firstLine="567"/>
        <w:jc w:val="both"/>
      </w:pPr>
      <w:r>
        <w:rPr>
          <w:rFonts w:ascii="Arial" w:cs="Arial" w:eastAsia="Arial" w:hAnsi="Arial"/>
          <w:sz w:val="24"/>
          <w:szCs w:val="24"/>
        </w:rPr>
        <w:t xml:space="preserve">- описание и схему реализации проекта;</w:t>
      </w:r>
    </w:p>
    <w:p>
      <w:pPr>
        <w:spacing w:after="60"/>
        <w:ind w:firstLine="567"/>
        <w:jc w:val="both"/>
      </w:pPr>
      <w:r>
        <w:rPr>
          <w:rFonts w:ascii="Arial" w:cs="Arial" w:eastAsia="Arial" w:hAnsi="Arial"/>
          <w:sz w:val="24"/>
          <w:szCs w:val="24"/>
        </w:rPr>
        <w:t xml:space="preserve">- этапы и сроки реализации проекта;</w:t>
      </w:r>
    </w:p>
    <w:p>
      <w:pPr>
        <w:spacing w:after="60"/>
        <w:ind w:firstLine="567"/>
        <w:jc w:val="both"/>
      </w:pPr>
      <w:r>
        <w:rPr>
          <w:rFonts w:ascii="Arial" w:cs="Arial" w:eastAsia="Arial" w:hAnsi="Arial"/>
          <w:sz w:val="24"/>
          <w:szCs w:val="24"/>
        </w:rPr>
        <w:t xml:space="preserve">- описание источников финансирования проекта;</w:t>
      </w:r>
    </w:p>
    <w:p>
      <w:pPr>
        <w:spacing w:after="60"/>
        <w:ind w:firstLine="567"/>
        <w:jc w:val="both"/>
      </w:pPr>
      <w:r>
        <w:rPr>
          <w:rFonts w:ascii="Arial" w:cs="Arial" w:eastAsia="Arial" w:hAnsi="Arial"/>
          <w:sz w:val="24"/>
          <w:szCs w:val="24"/>
        </w:rPr>
        <w:t xml:space="preserve">- ожидаемые результаты проекта;</w:t>
      </w:r>
    </w:p>
    <w:p>
      <w:pPr>
        <w:spacing w:after="60"/>
        <w:ind w:firstLine="567"/>
        <w:jc w:val="both"/>
      </w:pPr>
      <w:r>
        <w:rPr>
          <w:rFonts w:ascii="Arial" w:cs="Arial" w:eastAsia="Arial" w:hAnsi="Arial"/>
          <w:sz w:val="24"/>
          <w:szCs w:val="24"/>
        </w:rPr>
        <w:t xml:space="preserve">2) информация о реализации проекта, включающая в себя:</w:t>
      </w:r>
    </w:p>
    <w:p>
      <w:pPr>
        <w:spacing w:after="60"/>
        <w:ind w:firstLine="567"/>
        <w:jc w:val="both"/>
      </w:pPr>
      <w:r>
        <w:rPr>
          <w:rFonts w:ascii="Arial" w:cs="Arial" w:eastAsia="Arial" w:hAnsi="Arial"/>
          <w:sz w:val="24"/>
          <w:szCs w:val="24"/>
        </w:rPr>
        <w:t xml:space="preserve">- наименование заемщиков, получивших бюджетный кредит;</w:t>
      </w:r>
    </w:p>
    <w:p>
      <w:pPr>
        <w:spacing w:after="60"/>
        <w:ind w:firstLine="567"/>
        <w:jc w:val="both"/>
      </w:pPr>
      <w:r>
        <w:rPr>
          <w:rFonts w:ascii="Arial" w:cs="Arial" w:eastAsia="Arial" w:hAnsi="Arial"/>
          <w:sz w:val="24"/>
          <w:szCs w:val="24"/>
        </w:rPr>
        <w:t xml:space="preserve">- объем выданных бюджетных кредитов;</w:t>
      </w:r>
    </w:p>
    <w:p>
      <w:pPr>
        <w:spacing w:after="60"/>
        <w:ind w:firstLine="567"/>
        <w:jc w:val="both"/>
      </w:pPr>
      <w:r>
        <w:rPr>
          <w:rFonts w:ascii="Arial" w:cs="Arial" w:eastAsia="Arial" w:hAnsi="Arial"/>
          <w:sz w:val="24"/>
          <w:szCs w:val="24"/>
        </w:rPr>
        <w:t xml:space="preserve">- условия выдачи бюджетных кредитов;</w:t>
      </w:r>
    </w:p>
    <w:p>
      <w:pPr>
        <w:spacing w:after="60"/>
        <w:ind w:firstLine="567"/>
        <w:jc w:val="both"/>
      </w:pPr>
      <w:r>
        <w:rPr>
          <w:rFonts w:ascii="Arial" w:cs="Arial" w:eastAsia="Arial" w:hAnsi="Arial"/>
          <w:sz w:val="24"/>
          <w:szCs w:val="24"/>
        </w:rPr>
        <w:t xml:space="preserve">- объем погашенных сумм.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ПОЛОЖЕНИЕ
 о комиссии по отбору проектов для бюджетного кредитования из республиканского бюджета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Комиссия по отбору проектов для бюджетного кредитования из республиканского бюджета (далее - комиссия) образуется для отбора проектов по результатам оценки их эффективности по соответствующим критериям.</w:t>
      </w:r>
    </w:p>
    <w:p>
      <w:pPr>
        <w:spacing w:after="60"/>
        <w:ind w:firstLine="567"/>
        <w:jc w:val="both"/>
      </w:pPr>
      <w:r>
        <w:rPr>
          <w:rFonts w:ascii="Arial" w:cs="Arial" w:eastAsia="Arial" w:hAnsi="Arial"/>
          <w:sz w:val="24"/>
          <w:szCs w:val="24"/>
        </w:rPr>
        <w:t xml:space="preserve">2. Состав комиссии утверждается уполномоченным государственным органом по экономическому прогнозированию. Комиссия состоит из председателя комиссии, заместителя председателя и ее членов. В состав комиссии входят представители государственных органов, бизнес-сообщества и гражданского сектора. При этом в составе комиссии представители бизнес-сообщества и гражданского сектора переутверждаются через каждые два года.</w:t>
      </w:r>
    </w:p>
    <w:p>
      <w:pPr>
        <w:spacing w:after="60"/>
        <w:ind w:firstLine="567"/>
        <w:jc w:val="both"/>
      </w:pPr>
      <w:r>
        <w:rPr>
          <w:rFonts w:ascii="Arial" w:cs="Arial" w:eastAsia="Arial" w:hAnsi="Arial"/>
          <w:sz w:val="24"/>
          <w:szCs w:val="24"/>
        </w:rPr>
        <w:t xml:space="preserve">3. Комиссия состоит из 9 человек. При этом доля представителей бизнес-сообщества и гражданского сектора в составе комиссии составляет не менее 25 процентов.</w:t>
      </w:r>
    </w:p>
    <w:p>
      <w:pPr>
        <w:spacing w:after="60"/>
        <w:ind w:firstLine="567"/>
        <w:jc w:val="both"/>
      </w:pPr>
      <w:r>
        <w:rPr>
          <w:rFonts w:ascii="Arial" w:cs="Arial" w:eastAsia="Arial" w:hAnsi="Arial"/>
          <w:sz w:val="24"/>
          <w:szCs w:val="24"/>
        </w:rPr>
        <w:t xml:space="preserve">4. Секретариатом комиссии является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5. Секретариат осуществляет подготовку проектов решений комиссии и обеспечивает ее организационную и методологическую деятельность.</w:t>
      </w:r>
    </w:p>
    <w:p>
      <w:pPr>
        <w:spacing w:after="200" w:before="200"/>
        <w:jc w:val="center"/>
      </w:pPr>
      <w:r>
        <w:rPr>
          <w:rFonts w:ascii="Arial" w:cs="Arial" w:eastAsia="Arial" w:hAnsi="Arial"/>
          <w:b/>
          <w:bCs/>
          <w:sz w:val="32"/>
          <w:szCs w:val="32"/>
        </w:rPr>
        <w:t xml:space="preserve">2. Задачи и функции комиссии</w:t>
      </w:r>
    </w:p>
    <w:p>
      <w:pPr>
        <w:spacing w:after="60"/>
        <w:ind w:firstLine="567"/>
        <w:jc w:val="both"/>
      </w:pPr>
      <w:r>
        <w:rPr>
          <w:rFonts w:ascii="Arial" w:cs="Arial" w:eastAsia="Arial" w:hAnsi="Arial"/>
          <w:sz w:val="24"/>
          <w:szCs w:val="24"/>
        </w:rPr>
        <w:t xml:space="preserve">6. Задачами комиссии являются:</w:t>
      </w:r>
    </w:p>
    <w:p>
      <w:pPr>
        <w:spacing w:after="60"/>
        <w:ind w:firstLine="567"/>
        <w:jc w:val="both"/>
      </w:pPr>
      <w:r>
        <w:rPr>
          <w:rFonts w:ascii="Arial" w:cs="Arial" w:eastAsia="Arial" w:hAnsi="Arial"/>
          <w:sz w:val="24"/>
          <w:szCs w:val="24"/>
        </w:rPr>
        <w:t xml:space="preserve">1) отбор проектов для бюджетного кредитования;</w:t>
      </w:r>
    </w:p>
    <w:p>
      <w:pPr>
        <w:spacing w:after="60"/>
        <w:ind w:firstLine="567"/>
        <w:jc w:val="both"/>
      </w:pPr>
      <w:r>
        <w:rPr>
          <w:rFonts w:ascii="Arial" w:cs="Arial" w:eastAsia="Arial" w:hAnsi="Arial"/>
          <w:sz w:val="24"/>
          <w:szCs w:val="24"/>
        </w:rPr>
        <w:t xml:space="preserve">2) рассмотрение и проверка проектов на соответствие экономической стратегии Правительства Кыргызской Республики.</w:t>
      </w:r>
    </w:p>
    <w:p>
      <w:pPr>
        <w:spacing w:after="60"/>
        <w:ind w:firstLine="567"/>
        <w:jc w:val="both"/>
      </w:pPr>
      <w:r>
        <w:rPr>
          <w:rFonts w:ascii="Arial" w:cs="Arial" w:eastAsia="Arial" w:hAnsi="Arial"/>
          <w:sz w:val="24"/>
          <w:szCs w:val="24"/>
        </w:rPr>
        <w:t xml:space="preserve">7. Основными функциями комиссии являются:</w:t>
      </w:r>
    </w:p>
    <w:p>
      <w:pPr>
        <w:spacing w:after="60"/>
        <w:ind w:firstLine="567"/>
        <w:jc w:val="both"/>
      </w:pPr>
      <w:r>
        <w:rPr>
          <w:rFonts w:ascii="Arial" w:cs="Arial" w:eastAsia="Arial" w:hAnsi="Arial"/>
          <w:sz w:val="24"/>
          <w:szCs w:val="24"/>
        </w:rPr>
        <w:t xml:space="preserve">1) определение приоритетных направлений проектов согласно политике, проводимой Правительством Кыргызской Республики;</w:t>
      </w:r>
    </w:p>
    <w:p>
      <w:pPr>
        <w:spacing w:after="60"/>
        <w:ind w:firstLine="567"/>
        <w:jc w:val="both"/>
      </w:pPr>
      <w:r>
        <w:rPr>
          <w:rFonts w:ascii="Arial" w:cs="Arial" w:eastAsia="Arial" w:hAnsi="Arial"/>
          <w:sz w:val="24"/>
          <w:szCs w:val="24"/>
        </w:rPr>
        <w:t xml:space="preserve">2) оценка достижимости цели проекта;</w:t>
      </w:r>
    </w:p>
    <w:p>
      <w:pPr>
        <w:spacing w:after="60"/>
        <w:ind w:firstLine="567"/>
        <w:jc w:val="both"/>
      </w:pPr>
      <w:r>
        <w:rPr>
          <w:rFonts w:ascii="Arial" w:cs="Arial" w:eastAsia="Arial" w:hAnsi="Arial"/>
          <w:sz w:val="24"/>
          <w:szCs w:val="24"/>
        </w:rPr>
        <w:t xml:space="preserve">3) определение возможности республиканского бюджета для кредитования проектов;</w:t>
      </w:r>
    </w:p>
    <w:p>
      <w:pPr>
        <w:spacing w:after="60"/>
        <w:ind w:firstLine="567"/>
        <w:jc w:val="both"/>
      </w:pPr>
      <w:r>
        <w:rPr>
          <w:rFonts w:ascii="Arial" w:cs="Arial" w:eastAsia="Arial" w:hAnsi="Arial"/>
          <w:sz w:val="24"/>
          <w:szCs w:val="24"/>
        </w:rPr>
        <w:t xml:space="preserve">4) внесение предложений по отдельным показателям для улучшения эффективности реализации проекта;</w:t>
      </w:r>
    </w:p>
    <w:p>
      <w:pPr>
        <w:spacing w:after="60"/>
        <w:ind w:firstLine="567"/>
        <w:jc w:val="both"/>
      </w:pPr>
      <w:r>
        <w:rPr>
          <w:rFonts w:ascii="Arial" w:cs="Arial" w:eastAsia="Arial" w:hAnsi="Arial"/>
          <w:sz w:val="24"/>
          <w:szCs w:val="24"/>
        </w:rPr>
        <w:t xml:space="preserve">5) оценка эффективности проектов по следующим критериям:</w:t>
      </w:r>
    </w:p>
    <w:p>
      <w:pPr>
        <w:spacing w:after="60"/>
        <w:ind w:firstLine="567"/>
        <w:jc w:val="both"/>
      </w:pPr>
      <w:r>
        <w:rPr>
          <w:rFonts w:ascii="Arial" w:cs="Arial" w:eastAsia="Arial" w:hAnsi="Arial"/>
          <w:sz w:val="24"/>
          <w:szCs w:val="24"/>
        </w:rPr>
        <w:t xml:space="preserve">социальная эффективность - оценивается пользой для населения, проживающего на территории реализации проекта и/или участвующего в его реализации, которая отражается в повышении уровня оплаты труда, развитии инфраструктуры и других социальных показателей, связанных с реализацией проекта;</w:t>
      </w:r>
    </w:p>
    <w:p>
      <w:pPr>
        <w:spacing w:after="60"/>
        <w:ind w:firstLine="567"/>
        <w:jc w:val="both"/>
      </w:pPr>
      <w:r>
        <w:rPr>
          <w:rFonts w:ascii="Arial" w:cs="Arial" w:eastAsia="Arial" w:hAnsi="Arial"/>
          <w:sz w:val="24"/>
          <w:szCs w:val="24"/>
        </w:rPr>
        <w:t xml:space="preserve">экономическая эффективность - определяется величиной чистого дисконтированного дохода, показателем рентабельности инвестиции, внутренней нормой прибыльности и сроком окупаемости;</w:t>
      </w:r>
    </w:p>
    <w:p>
      <w:pPr>
        <w:spacing w:after="60"/>
        <w:ind w:firstLine="567"/>
        <w:jc w:val="both"/>
      </w:pPr>
      <w:r>
        <w:rPr>
          <w:rFonts w:ascii="Arial" w:cs="Arial" w:eastAsia="Arial" w:hAnsi="Arial"/>
          <w:sz w:val="24"/>
          <w:szCs w:val="24"/>
        </w:rPr>
        <w:t xml:space="preserve">налоговая эффективность - измеряется объемом поступающих налогов от реализации проекта в республиканский и местные бюджеты;</w:t>
      </w:r>
    </w:p>
    <w:p>
      <w:pPr>
        <w:spacing w:after="60"/>
        <w:ind w:firstLine="567"/>
        <w:jc w:val="both"/>
      </w:pPr>
      <w:r>
        <w:rPr>
          <w:rFonts w:ascii="Arial" w:cs="Arial" w:eastAsia="Arial" w:hAnsi="Arial"/>
          <w:sz w:val="24"/>
          <w:szCs w:val="24"/>
        </w:rPr>
        <w:t xml:space="preserve">бюджетная эффективность - определяется соотношением собираемых налоговых сборов на выделенные средства из республиканского бюджета в случае полного или частичного финансирования проекта из республиканского бюджета;</w:t>
      </w:r>
    </w:p>
    <w:p>
      <w:pPr>
        <w:spacing w:after="60"/>
        <w:ind w:firstLine="567"/>
        <w:jc w:val="both"/>
      </w:pPr>
      <w:r>
        <w:rPr>
          <w:rFonts w:ascii="Arial" w:cs="Arial" w:eastAsia="Arial" w:hAnsi="Arial"/>
          <w:sz w:val="24"/>
          <w:szCs w:val="24"/>
        </w:rPr>
        <w:t xml:space="preserve">экологическая эффективность - определяется экологической ситуацией места реализации проекта, где изучается уровень влияния реализации проекта на окружающую среду;</w:t>
      </w:r>
    </w:p>
    <w:p>
      <w:pPr>
        <w:spacing w:after="60"/>
        <w:ind w:firstLine="567"/>
        <w:jc w:val="both"/>
      </w:pPr>
      <w:r>
        <w:rPr>
          <w:rFonts w:ascii="Arial" w:cs="Arial" w:eastAsia="Arial" w:hAnsi="Arial"/>
          <w:sz w:val="24"/>
          <w:szCs w:val="24"/>
        </w:rPr>
        <w:t xml:space="preserve">6) представление заключения по отбору проектов с учетом возможности республиканского бюджета.</w:t>
      </w:r>
    </w:p>
    <w:p>
      <w:pPr>
        <w:spacing w:after="200" w:before="200"/>
        <w:jc w:val="center"/>
      </w:pPr>
      <w:r>
        <w:rPr>
          <w:rFonts w:ascii="Arial" w:cs="Arial" w:eastAsia="Arial" w:hAnsi="Arial"/>
          <w:b/>
          <w:bCs/>
          <w:sz w:val="32"/>
          <w:szCs w:val="32"/>
        </w:rPr>
        <w:t xml:space="preserve">3. Организационная деятельность комиссии</w:t>
      </w:r>
    </w:p>
    <w:p>
      <w:pPr>
        <w:spacing w:after="60"/>
        <w:ind w:firstLine="567"/>
        <w:jc w:val="both"/>
      </w:pPr>
      <w:r>
        <w:rPr>
          <w:rFonts w:ascii="Arial" w:cs="Arial" w:eastAsia="Arial" w:hAnsi="Arial"/>
          <w:sz w:val="24"/>
          <w:szCs w:val="24"/>
        </w:rPr>
        <w:t xml:space="preserve">8. Заседание комиссии правомочно при участии не менее 2/3 членов ее состава. Не допускается голосование за отсутствующих членов комиссии.</w:t>
      </w:r>
    </w:p>
    <w:p>
      <w:pPr>
        <w:spacing w:after="60"/>
        <w:ind w:firstLine="567"/>
        <w:jc w:val="both"/>
      </w:pPr>
      <w:r>
        <w:rPr>
          <w:rFonts w:ascii="Arial" w:cs="Arial" w:eastAsia="Arial" w:hAnsi="Arial"/>
          <w:sz w:val="24"/>
          <w:szCs w:val="24"/>
        </w:rPr>
        <w:t xml:space="preserve">9. Решения комиссии принимаются простым большинством голосов ее членов, принимавших участие в заседании. В случае разделения голосов поровну принятым считается решение, за которое проголосовал председательствующий.</w:t>
      </w:r>
    </w:p>
    <w:p>
      <w:pPr>
        <w:spacing w:after="60"/>
        <w:ind w:firstLine="567"/>
        <w:jc w:val="both"/>
      </w:pPr>
      <w:r>
        <w:rPr>
          <w:rFonts w:ascii="Arial" w:cs="Arial" w:eastAsia="Arial" w:hAnsi="Arial"/>
          <w:sz w:val="24"/>
          <w:szCs w:val="24"/>
        </w:rPr>
        <w:t xml:space="preserve">10. Заседание комиссии проводится не реже одного раза в квартал.</w:t>
      </w:r>
    </w:p>
    <w:p>
      <w:pPr>
        <w:spacing w:after="60"/>
        <w:ind w:firstLine="567"/>
        <w:jc w:val="both"/>
      </w:pPr>
      <w:r>
        <w:rPr>
          <w:rFonts w:ascii="Arial" w:cs="Arial" w:eastAsia="Arial" w:hAnsi="Arial"/>
          <w:sz w:val="24"/>
          <w:szCs w:val="24"/>
        </w:rPr>
        <w:t xml:space="preserve">11. Председателем комиссии является представитель уполномоченного государственного органа по экономическому прогнозированию, заместителем председателя - представитель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12. В случае отсутствия председателя комиссии обязанности председательствующего исполняет заместитель председателя.</w:t>
      </w:r>
    </w:p>
    <w:p>
      <w:pPr>
        <w:spacing w:after="60"/>
        <w:ind w:firstLine="567"/>
        <w:jc w:val="both"/>
      </w:pPr>
      <w:r>
        <w:rPr>
          <w:rFonts w:ascii="Arial" w:cs="Arial" w:eastAsia="Arial" w:hAnsi="Arial"/>
          <w:sz w:val="24"/>
          <w:szCs w:val="24"/>
        </w:rPr>
        <w:t xml:space="preserve">13. Заседания комиссии проводятся открыто, по согласованию с председательствующим могут приглашаться другие лица.</w:t>
      </w:r>
    </w:p>
    <w:p>
      <w:pPr>
        <w:spacing w:after="60"/>
        <w:ind w:firstLine="567"/>
        <w:jc w:val="both"/>
      </w:pPr>
      <w:r>
        <w:rPr>
          <w:rFonts w:ascii="Arial" w:cs="Arial" w:eastAsia="Arial" w:hAnsi="Arial"/>
          <w:sz w:val="24"/>
          <w:szCs w:val="24"/>
        </w:rPr>
        <w:t xml:space="preserve">14. Решения комиссии оформляются протоколом и подписываются председателем комиссии, в его отсутствие - заместителем председателя.</w:t>
      </w:r>
    </w:p>
    <w:p>
      <w:pPr>
        <w:spacing w:after="60"/>
        <w:ind w:firstLine="567"/>
        <w:jc w:val="both"/>
      </w:pPr>
      <w:r>
        <w:rPr>
          <w:rFonts w:ascii="Arial" w:cs="Arial" w:eastAsia="Arial" w:hAnsi="Arial"/>
          <w:sz w:val="24"/>
          <w:szCs w:val="24"/>
        </w:rPr>
        <w:t xml:space="preserve">15. Отобранные проекты комиссией передаются в уполномоченный государственный орган для формирования перечня проектов.</w:t>
      </w:r>
    </w:p>
    <w:p>
      <w:pPr>
        <w:spacing w:after="200" w:before="200"/>
        <w:jc w:val="center"/>
      </w:pPr>
      <w:r>
        <w:rPr>
          <w:rFonts w:ascii="Arial" w:cs="Arial" w:eastAsia="Arial" w:hAnsi="Arial"/>
          <w:b/>
          <w:bCs/>
          <w:sz w:val="32"/>
          <w:szCs w:val="32"/>
        </w:rPr>
        <w:t xml:space="preserve">4. Права комиссии</w:t>
      </w:r>
    </w:p>
    <w:p>
      <w:pPr>
        <w:spacing w:after="60"/>
        <w:ind w:firstLine="567"/>
        <w:jc w:val="both"/>
      </w:pPr>
      <w:r>
        <w:rPr>
          <w:rFonts w:ascii="Arial" w:cs="Arial" w:eastAsia="Arial" w:hAnsi="Arial"/>
          <w:sz w:val="24"/>
          <w:szCs w:val="24"/>
        </w:rPr>
        <w:t xml:space="preserve">16. Для реализации своих задач и функций комиссия имеет право:</w:t>
      </w:r>
    </w:p>
    <w:p>
      <w:pPr>
        <w:spacing w:after="60"/>
        <w:ind w:firstLine="567"/>
        <w:jc w:val="both"/>
      </w:pPr>
      <w:r>
        <w:rPr>
          <w:rFonts w:ascii="Arial" w:cs="Arial" w:eastAsia="Arial" w:hAnsi="Arial"/>
          <w:sz w:val="24"/>
          <w:szCs w:val="24"/>
        </w:rPr>
        <w:t xml:space="preserve">1) запрашивать и получать в установленном порядке от заявителей дополнительную информацию для разъяснения в ходе рассмотрения проектов;</w:t>
      </w:r>
    </w:p>
    <w:p>
      <w:pPr>
        <w:spacing w:after="60"/>
        <w:ind w:firstLine="567"/>
        <w:jc w:val="both"/>
      </w:pPr>
      <w:r>
        <w:rPr>
          <w:rFonts w:ascii="Arial" w:cs="Arial" w:eastAsia="Arial" w:hAnsi="Arial"/>
          <w:sz w:val="24"/>
          <w:szCs w:val="24"/>
        </w:rPr>
        <w:t xml:space="preserve">2) отклонять заявки, не соответствующие требованиям проектов;</w:t>
      </w:r>
    </w:p>
    <w:p>
      <w:pPr>
        <w:spacing w:after="60"/>
        <w:ind w:firstLine="567"/>
        <w:jc w:val="both"/>
      </w:pPr>
      <w:r>
        <w:rPr>
          <w:rFonts w:ascii="Arial" w:cs="Arial" w:eastAsia="Arial" w:hAnsi="Arial"/>
          <w:sz w:val="24"/>
          <w:szCs w:val="24"/>
        </w:rPr>
        <w:t xml:space="preserve">3) давать положительные заключения и вносить проекты в уполномоченный государственный орган для дальнейшего формирования перечня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4) привлекать в установленном порядке сотрудников министерств, государственных комитетов и административных ведомств, а также консультантов и экспертов соответствующей сферы для проведения анализа и оценки проектов в части технических или иных специальных направлений;</w:t>
      </w:r>
    </w:p>
    <w:p>
      <w:pPr>
        <w:spacing w:after="60"/>
        <w:ind w:firstLine="567"/>
        <w:jc w:val="both"/>
      </w:pPr>
      <w:r>
        <w:rPr>
          <w:rFonts w:ascii="Arial" w:cs="Arial" w:eastAsia="Arial" w:hAnsi="Arial"/>
          <w:sz w:val="24"/>
          <w:szCs w:val="24"/>
        </w:rPr>
        <w:t xml:space="preserve">5) давать разъяснения, рекомендации и указания по вопросам, относящимся к компетенции комиссии;</w:t>
      </w:r>
    </w:p>
    <w:p>
      <w:pPr>
        <w:spacing w:after="60"/>
        <w:ind w:firstLine="567"/>
        <w:jc w:val="both"/>
      </w:pPr>
      <w:r>
        <w:rPr>
          <w:rFonts w:ascii="Arial" w:cs="Arial" w:eastAsia="Arial" w:hAnsi="Arial"/>
          <w:sz w:val="24"/>
          <w:szCs w:val="24"/>
        </w:rPr>
        <w:t xml:space="preserve">6) визировать документы, связанные с вопросами, отнесенными к компетенции комиссии.</w:t>
      </w:r>
    </w:p>
    <w:p>
      <w:pPr>
        <w:spacing w:after="200" w:before="200"/>
        <w:jc w:val="center"/>
      </w:pPr>
      <w:r>
        <w:rPr>
          <w:rFonts w:ascii="Arial" w:cs="Arial" w:eastAsia="Arial" w:hAnsi="Arial"/>
          <w:b/>
          <w:bCs/>
          <w:sz w:val="32"/>
          <w:szCs w:val="32"/>
        </w:rPr>
        <w:t xml:space="preserve">5. Ответственность комиссии</w:t>
      </w:r>
    </w:p>
    <w:p>
      <w:pPr>
        <w:spacing w:after="60"/>
        <w:ind w:firstLine="567"/>
        <w:jc w:val="both"/>
      </w:pPr>
      <w:r>
        <w:rPr>
          <w:rFonts w:ascii="Arial" w:cs="Arial" w:eastAsia="Arial" w:hAnsi="Arial"/>
          <w:sz w:val="24"/>
          <w:szCs w:val="24"/>
        </w:rPr>
        <w:t xml:space="preserve">17. Комиссия несет ответственность:</w:t>
      </w:r>
    </w:p>
    <w:p>
      <w:pPr>
        <w:spacing w:after="60"/>
        <w:ind w:firstLine="567"/>
        <w:jc w:val="both"/>
      </w:pPr>
      <w:r>
        <w:rPr>
          <w:rFonts w:ascii="Arial" w:cs="Arial" w:eastAsia="Arial" w:hAnsi="Arial"/>
          <w:sz w:val="24"/>
          <w:szCs w:val="24"/>
        </w:rPr>
        <w:t xml:space="preserve">1) за надлежащее и своевременное выполнение задач и функций, предусмотренных настоящим Положением;</w:t>
      </w:r>
    </w:p>
    <w:p>
      <w:pPr>
        <w:spacing w:after="60"/>
        <w:ind w:firstLine="567"/>
        <w:jc w:val="both"/>
      </w:pPr>
      <w:r>
        <w:rPr>
          <w:rFonts w:ascii="Arial" w:cs="Arial" w:eastAsia="Arial" w:hAnsi="Arial"/>
          <w:sz w:val="24"/>
          <w:szCs w:val="24"/>
        </w:rPr>
        <w:t xml:space="preserve">2) за обеспечение соответствия решений комиссии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 из республиканского бюджета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 заявка на получение кредита;</w:t>
      </w:r>
    </w:p>
    <w:p>
      <w:pPr>
        <w:spacing w:after="60"/>
        <w:ind w:firstLine="567"/>
        <w:jc w:val="both"/>
      </w:pPr>
      <w:r>
        <w:rPr>
          <w:rFonts w:ascii="Arial" w:cs="Arial" w:eastAsia="Arial" w:hAnsi="Arial"/>
          <w:sz w:val="24"/>
          <w:szCs w:val="24"/>
        </w:rPr>
        <w:t xml:space="preserve">- технико-экономическое обоснование или бизнес-план;</w:t>
      </w:r>
    </w:p>
    <w:p>
      <w:pPr>
        <w:spacing w:after="60"/>
        <w:ind w:firstLine="567"/>
        <w:jc w:val="both"/>
      </w:pPr>
      <w:r>
        <w:rPr>
          <w:rFonts w:ascii="Arial" w:cs="Arial" w:eastAsia="Arial" w:hAnsi="Arial"/>
          <w:sz w:val="24"/>
          <w:szCs w:val="24"/>
        </w:rPr>
        <w:t xml:space="preserve">- копии регистрационных и учредительных документов, заверенные гербовой печатью (устав, свидетельство о регистрации, патент, учредительный договор);</w:t>
      </w:r>
    </w:p>
    <w:p>
      <w:pPr>
        <w:spacing w:after="60"/>
        <w:ind w:firstLine="567"/>
        <w:jc w:val="both"/>
      </w:pPr>
      <w:r>
        <w:rPr>
          <w:rFonts w:ascii="Arial" w:cs="Arial" w:eastAsia="Arial" w:hAnsi="Arial"/>
          <w:sz w:val="24"/>
          <w:szCs w:val="24"/>
        </w:rPr>
        <w:t xml:space="preserve">- копии паспортов руководителя и главного бухгалтера, приказов о назначении на должности;</w:t>
      </w:r>
    </w:p>
    <w:p>
      <w:pPr>
        <w:spacing w:after="60"/>
        <w:ind w:firstLine="567"/>
        <w:jc w:val="both"/>
      </w:pPr>
      <w:r>
        <w:rPr>
          <w:rFonts w:ascii="Arial" w:cs="Arial" w:eastAsia="Arial" w:hAnsi="Arial"/>
          <w:sz w:val="24"/>
          <w:szCs w:val="24"/>
        </w:rPr>
        <w:t xml:space="preserve">- копии регистрации в соответствующих государственных органах;</w:t>
      </w:r>
    </w:p>
    <w:p>
      <w:pPr>
        <w:spacing w:after="60"/>
        <w:ind w:firstLine="567"/>
        <w:jc w:val="both"/>
      </w:pPr>
      <w:r>
        <w:rPr>
          <w:rFonts w:ascii="Arial" w:cs="Arial" w:eastAsia="Arial" w:hAnsi="Arial"/>
          <w:sz w:val="24"/>
          <w:szCs w:val="24"/>
        </w:rPr>
        <w:t xml:space="preserve">- справка об отсутствии задолженности перед налоговой службой и Социальным фондом Кыргызской Республики;</w:t>
      </w:r>
    </w:p>
    <w:p>
      <w:pPr>
        <w:spacing w:after="60"/>
        <w:ind w:firstLine="567"/>
        <w:jc w:val="both"/>
      </w:pPr>
      <w:r>
        <w:rPr>
          <w:rFonts w:ascii="Arial" w:cs="Arial" w:eastAsia="Arial" w:hAnsi="Arial"/>
          <w:sz w:val="24"/>
          <w:szCs w:val="24"/>
        </w:rPr>
        <w:t xml:space="preserve">- финансовая отчетность за последние три года согласно установленной форме МСФО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копии контрактов (договоров) с покупателями и поставщиками, справка о наличии расчетного счета в банке;</w:t>
      </w:r>
    </w:p>
    <w:p>
      <w:pPr>
        <w:spacing w:after="60"/>
        <w:ind w:firstLine="567"/>
        <w:jc w:val="both"/>
      </w:pPr>
      <w:r>
        <w:rPr>
          <w:rFonts w:ascii="Arial" w:cs="Arial" w:eastAsia="Arial" w:hAnsi="Arial"/>
          <w:sz w:val="24"/>
          <w:szCs w:val="24"/>
        </w:rPr>
        <w:t xml:space="preserve">- справка об отсутствии/наличии задолженности перед финансово-кредитными организациями;</w:t>
      </w:r>
    </w:p>
    <w:p>
      <w:pPr>
        <w:spacing w:after="60"/>
        <w:ind w:firstLine="567"/>
        <w:jc w:val="both"/>
      </w:pPr>
      <w:r>
        <w:rPr>
          <w:rFonts w:ascii="Arial" w:cs="Arial" w:eastAsia="Arial" w:hAnsi="Arial"/>
          <w:sz w:val="24"/>
          <w:szCs w:val="24"/>
        </w:rPr>
        <w:t xml:space="preserve">- решение (согласие) учредителей на получение кредита и выставление залога.</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 заявка на получение кредита;</w:t>
      </w:r>
    </w:p>
    <w:p>
      <w:pPr>
        <w:spacing w:after="60"/>
        <w:ind w:firstLine="567"/>
        <w:jc w:val="both"/>
      </w:pPr>
      <w:r>
        <w:rPr>
          <w:rFonts w:ascii="Arial" w:cs="Arial" w:eastAsia="Arial" w:hAnsi="Arial"/>
          <w:sz w:val="24"/>
          <w:szCs w:val="24"/>
        </w:rPr>
        <w:t xml:space="preserve">-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 копии паспортов супруг(и), детей или свидетельств о рождении детей (оригинал для сверки);</w:t>
      </w:r>
    </w:p>
    <w:p>
      <w:pPr>
        <w:spacing w:after="60"/>
        <w:ind w:firstLine="567"/>
        <w:jc w:val="both"/>
      </w:pPr>
      <w:r>
        <w:rPr>
          <w:rFonts w:ascii="Arial" w:cs="Arial" w:eastAsia="Arial" w:hAnsi="Arial"/>
          <w:sz w:val="24"/>
          <w:szCs w:val="24"/>
        </w:rPr>
        <w:t xml:space="preserve">- согласие супруг(и) на получение кредита, заверенное нотариусом;</w:t>
      </w:r>
    </w:p>
    <w:p>
      <w:pPr>
        <w:spacing w:after="60"/>
        <w:ind w:firstLine="567"/>
        <w:jc w:val="both"/>
      </w:pPr>
      <w:r>
        <w:rPr>
          <w:rFonts w:ascii="Arial" w:cs="Arial" w:eastAsia="Arial" w:hAnsi="Arial"/>
          <w:sz w:val="24"/>
          <w:szCs w:val="24"/>
        </w:rPr>
        <w:t xml:space="preserve">- справка с места жительства и о составе семьи заявителя/поручителя;</w:t>
      </w:r>
    </w:p>
    <w:p>
      <w:pPr>
        <w:spacing w:after="60"/>
        <w:ind w:firstLine="567"/>
        <w:jc w:val="both"/>
      </w:pPr>
      <w:r>
        <w:rPr>
          <w:rFonts w:ascii="Arial" w:cs="Arial" w:eastAsia="Arial" w:hAnsi="Arial"/>
          <w:sz w:val="24"/>
          <w:szCs w:val="24"/>
        </w:rPr>
        <w:t xml:space="preserve">-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 справка об отсутствии/наличии задолженности перед финансово-кредитными организациями;</w:t>
      </w:r>
    </w:p>
    <w:p>
      <w:pPr>
        <w:spacing w:after="60"/>
        <w:ind w:firstLine="567"/>
        <w:jc w:val="both"/>
      </w:pPr>
      <w:r>
        <w:rPr>
          <w:rFonts w:ascii="Arial" w:cs="Arial" w:eastAsia="Arial" w:hAnsi="Arial"/>
          <w:sz w:val="24"/>
          <w:szCs w:val="24"/>
        </w:rPr>
        <w:t xml:space="preserve">-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документы, подтверждающие наличие дополнительных доходов.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заявителя/заемщика</w:t>
      </w:r>
    </w:p>
    <w:p>
      <w:pPr>
        <w:spacing w:after="60" w:before="200"/>
        <w:ind w:firstLine="567"/>
        <w:jc w:val="both"/>
      </w:pPr>
      <w:r>
        <w:rPr>
          <w:rFonts w:ascii="Arial" w:cs="Arial" w:eastAsia="Arial" w:hAnsi="Arial"/>
          <w:b/>
          <w:bCs/>
          <w:sz w:val="24"/>
          <w:szCs w:val="24"/>
        </w:rPr>
        <w:t xml:space="preserve">1. Определение платежеспособности заявителя/заемщика (сельского товаропроизводителя, предпринимателя)</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заявителя/заемщика рекомендуется изучить его доходы и расходы. Доходы, как правило, определяются по трем направлениям:</w:t>
      </w:r>
    </w:p>
    <w:p>
      <w:pPr>
        <w:spacing w:after="60"/>
        <w:ind w:firstLine="567"/>
        <w:jc w:val="both"/>
      </w:pPr>
      <w:r>
        <w:rPr>
          <w:rFonts w:ascii="Arial" w:cs="Arial" w:eastAsia="Arial" w:hAnsi="Arial"/>
          <w:sz w:val="24"/>
          <w:szCs w:val="24"/>
        </w:rPr>
        <w:t xml:space="preserve">- доходы от заработной платы;</w:t>
      </w:r>
    </w:p>
    <w:p>
      <w:pPr>
        <w:spacing w:after="60"/>
        <w:ind w:firstLine="567"/>
        <w:jc w:val="both"/>
      </w:pPr>
      <w:r>
        <w:rPr>
          <w:rFonts w:ascii="Arial" w:cs="Arial" w:eastAsia="Arial" w:hAnsi="Arial"/>
          <w:sz w:val="24"/>
          <w:szCs w:val="24"/>
        </w:rPr>
        <w:t xml:space="preserve">- доходы от сбережений и ценных бумаг;</w:t>
      </w:r>
    </w:p>
    <w:p>
      <w:pPr>
        <w:spacing w:after="60"/>
        <w:ind w:firstLine="567"/>
        <w:jc w:val="both"/>
      </w:pPr>
      <w:r>
        <w:rPr>
          <w:rFonts w:ascii="Arial" w:cs="Arial" w:eastAsia="Arial" w:hAnsi="Arial"/>
          <w:sz w:val="24"/>
          <w:szCs w:val="24"/>
        </w:rPr>
        <w:t xml:space="preserve">- другие доходы.</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книжку по расчетам за коммунальные услуги, квартплату;</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 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заявителя/заемщика.</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и поручителя, определяются доходы, расходы и прибыль. На основании полученных данных анализируется возможность заявителя/заемщика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основного долга и процентов, на которую должен осуществлять заявитель/заемщик по запрашиваемому кредиту;</w:t>
      </w:r>
    </w:p>
    <w:p>
      <w:pPr>
        <w:spacing w:after="60"/>
        <w:ind w:firstLine="567"/>
        <w:jc w:val="both"/>
      </w:pPr>
      <w:r>
        <w:rPr>
          <w:rFonts w:ascii="Arial" w:cs="Arial" w:eastAsia="Arial" w:hAnsi="Arial"/>
          <w:sz w:val="24"/>
          <w:szCs w:val="24"/>
        </w:rPr>
        <w:t xml:space="preserve">- рассматривается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заявителя/заемщика осуществлять ежемесячные выплаты по кредитам. Величина коэффициента не более 0,24;</w:t>
      </w:r>
    </w:p>
    <w:p>
      <w:pPr>
        <w:spacing w:after="60"/>
        <w:ind w:firstLine="567"/>
        <w:jc w:val="both"/>
      </w:pPr>
      <w:r>
        <w:rPr>
          <w:rFonts w:ascii="Arial" w:cs="Arial" w:eastAsia="Arial" w:hAnsi="Arial"/>
          <w:sz w:val="24"/>
          <w:szCs w:val="24"/>
        </w:rPr>
        <w:t xml:space="preserve">- 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Мр - сумма месячных расходов заявителя/заемщика,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 Кредит предоставляется, если коэффициент не превышает 0,50.</w:t>
      </w:r>
    </w:p>
    <w:p>
      <w:pPr>
        <w:spacing w:after="60"/>
        <w:ind w:firstLine="567"/>
        <w:jc w:val="both"/>
      </w:pPr>
      <w:r>
        <w:rPr>
          <w:rFonts w:ascii="Arial" w:cs="Arial" w:eastAsia="Arial" w:hAnsi="Arial"/>
          <w:sz w:val="24"/>
          <w:szCs w:val="24"/>
        </w:rPr>
        <w:t xml:space="preserve">При исчислении коэффициентов учитывается, что судебные органы, как правило, выносят решение о взыскании по исполнительным листам суммы в размерах, не превышающих 50% доходов граждан. Величина коэффициента кредитоспособности рассчитывается путем вычитания из 50% оценочного удельного веса в доходах заявителя/заемщика таких постоянных расходов, как налоги, коммунальные платежи и другие расходы.</w:t>
      </w:r>
    </w:p>
    <w:p>
      <w:pPr>
        <w:spacing w:after="60" w:before="200"/>
        <w:ind w:firstLine="567"/>
        <w:jc w:val="both"/>
      </w:pPr>
      <w:r>
        <w:rPr>
          <w:rFonts w:ascii="Arial" w:cs="Arial" w:eastAsia="Arial" w:hAnsi="Arial"/>
          <w:b/>
          <w:bCs/>
          <w:sz w:val="24"/>
          <w:szCs w:val="24"/>
        </w:rPr>
        <w:t xml:space="preserve">2. Определение платежеспособности заявителя/заемщика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кредита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1) 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а) Показатели ликвидности и платежеспособности.</w:t>
      </w:r>
    </w:p>
    <w:p>
      <w:pPr>
        <w:spacing w:after="12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12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Методика определения платежеспособности заявителя/заемщика
 (юридического лица) в краткосрочной перспективе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2"/>
        <w:gridCol w:w="1934"/>
        <w:gridCol w:w="2196"/>
        <w:gridCol w:w="3031"/>
        <w:gridCol w:w="745"/>
      </w:tblGrid>
      <w:tr>
        <w:tc>
          <w:tcPr>
            <w:tcW w:type="dxa" w:w="2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&gt;2</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ТМЗ)/краткосрочные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 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&gt;1</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&gt;0,2</w:t>
            </w:r>
          </w:p>
        </w:tc>
      </w:tr>
      <w:tr>
        <w:tc>
          <w:tcPr>
            <w:tcW w:type="dxa" w:w="2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 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bl>
    <w:p>
      <w:pPr>
        <w:spacing w:after="60"/>
        <w:ind w:firstLine="567"/>
        <w:jc w:val="both"/>
      </w:pPr>
      <w:r>
        <w:rPr>
          <w:rFonts w:ascii="Arial" w:cs="Arial" w:eastAsia="Arial" w:hAnsi="Arial"/>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об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Методика определения кредитоспособности заявителя/заемщика
 (юридического лица) в долгосрочной перспективе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4"/>
        <w:gridCol w:w="2036"/>
        <w:gridCol w:w="3154"/>
        <w:gridCol w:w="2449"/>
        <w:gridCol w:w="745"/>
      </w:tblGrid>
      <w:tr>
        <w:tc>
          <w:tcPr>
            <w:tcW w:type="dxa" w:w="1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&gt;0,5</w:t>
            </w:r>
          </w:p>
        </w:tc>
      </w:tr>
      <w:tr>
        <w:tc>
          <w:tcPr>
            <w:tcW w:type="dxa" w:w="17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2) При оценке эффективности деятельности юридичес</w:t>
      </w:r>
      <w:r>
        <w:rPr>
          <w:rFonts w:ascii="Arial" w:cs="Arial" w:eastAsia="Arial" w:hAnsi="Arial"/>
          <w:sz w:val="24"/>
          <w:szCs w:val="24"/>
        </w:rPr>
        <w:t xml:space="preserve">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Методика определения рентабельности деятельности
 заявителя/заемщика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2039"/>
        <w:gridCol w:w="2503"/>
        <w:gridCol w:w="3024"/>
        <w:gridCol w:w="735"/>
      </w:tblGrid>
      <w:tr>
        <w:tc>
          <w:tcPr>
            <w:tcW w:type="dxa" w:w="18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 Если рентабельность активов меньше процентной ставки за долгосрочные кредиты, то предприятие нельзя считать благополучным</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Кредитный договор № __________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 именуемое в дальнейшем</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"Кредитор",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w:t>
      </w:r>
    </w:p>
    <w:p>
      <w:pPr>
        <w:spacing w:after="60"/>
        <w:ind w:firstLine="567"/>
        <w:jc w:val="both"/>
      </w:pPr>
      <w:r>
        <w:rPr>
          <w:rFonts w:ascii="Arial" w:cs="Arial" w:eastAsia="Arial" w:hAnsi="Arial"/>
          <w:sz w:val="24"/>
          <w:szCs w:val="24"/>
        </w:rPr>
        <w:t xml:space="preserve">                                                                   (вид документа и №, дата выдачи)</w:t>
      </w:r>
    </w:p>
    <w:p>
      <w:pPr>
        <w:spacing w:after="60"/>
        <w:ind w:firstLine="567"/>
        <w:jc w:val="both"/>
      </w:pPr>
      <w:r>
        <w:rPr>
          <w:rFonts w:ascii="Arial" w:cs="Arial" w:eastAsia="Arial" w:hAnsi="Arial"/>
          <w:sz w:val="24"/>
          <w:szCs w:val="24"/>
        </w:rPr>
        <w:t xml:space="preserve">с одной стороны, и 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именуемый в дальнейшем "Заемщик" в лице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 с другой стороны,</w:t>
      </w:r>
    </w:p>
    <w:p>
      <w:pPr>
        <w:spacing w:after="60"/>
        <w:ind w:firstLine="567"/>
        <w:jc w:val="both"/>
      </w:pPr>
      <w:r>
        <w:rPr>
          <w:rFonts w:ascii="Arial" w:cs="Arial" w:eastAsia="Arial" w:hAnsi="Arial"/>
          <w:sz w:val="24"/>
          <w:szCs w:val="24"/>
        </w:rPr>
        <w:t xml:space="preserve">                                                   (вид документа, № и дата выдачи)</w:t>
      </w:r>
    </w:p>
    <w:p>
      <w:pPr>
        <w:spacing w:after="60"/>
        <w:ind w:firstLine="567"/>
        <w:jc w:val="both"/>
      </w:pPr>
      <w:r>
        <w:rPr>
          <w:rFonts w:ascii="Arial" w:cs="Arial" w:eastAsia="Arial" w:hAnsi="Arial"/>
          <w:sz w:val="24"/>
          <w:szCs w:val="24"/>
        </w:rPr>
        <w:t xml:space="preserve">заключили настоящий Кредитный договор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соответствии с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выдачи решения)</w:t>
      </w:r>
    </w:p>
    <w:p>
      <w:pPr>
        <w:spacing w:after="60"/>
        <w:ind w:firstLine="567"/>
        <w:jc w:val="both"/>
      </w:pPr>
      <w:r>
        <w:rPr>
          <w:rFonts w:ascii="Arial" w:cs="Arial" w:eastAsia="Arial" w:hAnsi="Arial"/>
          <w:sz w:val="24"/>
          <w:szCs w:val="24"/>
        </w:rPr>
        <w:t xml:space="preserve">1.2. Предметом настоящего Договора является выдача Заемщику кредита в виде _____</w:t>
      </w:r>
    </w:p>
    <w:p>
      <w:pPr>
        <w:spacing w:after="60"/>
        <w:ind w:firstLine="567"/>
        <w:jc w:val="both"/>
      </w:pPr>
      <w:r>
        <w:rPr>
          <w:rFonts w:ascii="Arial" w:cs="Arial" w:eastAsia="Arial" w:hAnsi="Arial"/>
          <w:sz w:val="24"/>
          <w:szCs w:val="24"/>
        </w:rPr>
        <w:t xml:space="preserve">_________________________________________ для ________________________________</w:t>
      </w:r>
    </w:p>
    <w:p>
      <w:pPr>
        <w:spacing w:after="60"/>
        <w:ind w:firstLine="567"/>
        <w:jc w:val="both"/>
      </w:pPr>
      <w:r>
        <w:rPr>
          <w:rFonts w:ascii="Arial" w:cs="Arial" w:eastAsia="Arial" w:hAnsi="Arial"/>
          <w:sz w:val="24"/>
          <w:szCs w:val="24"/>
        </w:rPr>
        <w:t xml:space="preserve">                 (вид кредита объем и сумма)                                        (цель кредита)</w:t>
      </w:r>
    </w:p>
    <w:p>
      <w:pPr>
        <w:spacing w:after="60"/>
        <w:ind w:firstLine="567"/>
        <w:jc w:val="both"/>
      </w:pPr>
      <w:r>
        <w:rPr>
          <w:rFonts w:ascii="Arial" w:cs="Arial" w:eastAsia="Arial" w:hAnsi="Arial"/>
          <w:sz w:val="24"/>
          <w:szCs w:val="24"/>
        </w:rPr>
        <w:t xml:space="preserve">на 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Кредит предоставляется на условиях целевого использования, обеспеченности, срочности и возвратности.</w:t>
      </w:r>
    </w:p>
    <w:p>
      <w:pPr>
        <w:spacing w:after="60"/>
        <w:ind w:firstLine="567"/>
        <w:jc w:val="both"/>
      </w:pPr>
      <w:r>
        <w:rPr>
          <w:rFonts w:ascii="Arial" w:cs="Arial" w:eastAsia="Arial" w:hAnsi="Arial"/>
          <w:sz w:val="24"/>
          <w:szCs w:val="24"/>
        </w:rPr>
        <w:t xml:space="preserve">2.2. Кредит выдается под залоговое обеспечение.</w:t>
      </w:r>
    </w:p>
    <w:p>
      <w:pPr>
        <w:spacing w:after="60"/>
        <w:ind w:firstLine="567"/>
        <w:jc w:val="both"/>
      </w:pPr>
      <w:r>
        <w:rPr>
          <w:rFonts w:ascii="Arial" w:cs="Arial" w:eastAsia="Arial" w:hAnsi="Arial"/>
          <w:sz w:val="24"/>
          <w:szCs w:val="24"/>
        </w:rPr>
        <w:t xml:space="preserve">2.3. Процентная ставка кредита ________ процентов годовых.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товарно-материальных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2.4. Срок погашения кредита устанавливается 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Погашение задолженности производится в соответствии со срочным обязательством (графиком погашения), являющимся неотъемлемой частью настоящего Договора.</w:t>
      </w:r>
    </w:p>
    <w:p>
      <w:pPr>
        <w:spacing w:after="60"/>
        <w:ind w:firstLine="567"/>
        <w:jc w:val="both"/>
      </w:pPr>
      <w:r>
        <w:rPr>
          <w:rFonts w:ascii="Arial" w:cs="Arial" w:eastAsia="Arial" w:hAnsi="Arial"/>
          <w:sz w:val="24"/>
          <w:szCs w:val="24"/>
        </w:rPr>
        <w:t xml:space="preserve">2.5. Возврат производится денежными средствами, перечислением:</w:t>
      </w:r>
    </w:p>
    <w:p>
      <w:pPr>
        <w:spacing w:after="60"/>
        <w:ind w:firstLine="567"/>
        <w:jc w:val="both"/>
      </w:pPr>
      <w:r>
        <w:rPr>
          <w:rFonts w:ascii="Arial" w:cs="Arial" w:eastAsia="Arial" w:hAnsi="Arial"/>
          <w:sz w:val="24"/>
          <w:szCs w:val="24"/>
        </w:rPr>
        <w:t xml:space="preserve">на расчетный счет: 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w:t>
      </w:r>
    </w:p>
    <w:p>
      <w:pPr>
        <w:spacing w:after="60"/>
        <w:ind w:firstLine="567"/>
        <w:jc w:val="both"/>
      </w:pPr>
      <w:r>
        <w:rPr>
          <w:rFonts w:ascii="Arial" w:cs="Arial" w:eastAsia="Arial" w:hAnsi="Arial"/>
          <w:sz w:val="24"/>
          <w:szCs w:val="24"/>
        </w:rPr>
        <w:t xml:space="preserve">Банк плательщика: _____________________________________________________________</w:t>
      </w:r>
    </w:p>
    <w:p>
      <w:pPr>
        <w:spacing w:after="60"/>
        <w:ind w:firstLine="567"/>
        <w:jc w:val="both"/>
      </w:pPr>
      <w:r>
        <w:rPr>
          <w:rFonts w:ascii="Arial" w:cs="Arial" w:eastAsia="Arial" w:hAnsi="Arial"/>
          <w:sz w:val="24"/>
          <w:szCs w:val="24"/>
        </w:rPr>
        <w:t xml:space="preserve">Получатель: __________________________________________________________________</w:t>
      </w:r>
    </w:p>
    <w:p>
      <w:pPr>
        <w:spacing w:after="60"/>
        <w:ind w:firstLine="567"/>
        <w:jc w:val="both"/>
      </w:pPr>
      <w:r>
        <w:rPr>
          <w:rFonts w:ascii="Arial" w:cs="Arial" w:eastAsia="Arial" w:hAnsi="Arial"/>
          <w:sz w:val="24"/>
          <w:szCs w:val="24"/>
        </w:rPr>
        <w:t xml:space="preserve">Назначение: __________________________________________________________________</w:t>
      </w:r>
    </w:p>
    <w:p>
      <w:pPr>
        <w:spacing w:after="60"/>
        <w:ind w:firstLine="567"/>
        <w:jc w:val="both"/>
      </w:pPr>
      <w:r>
        <w:rPr>
          <w:rFonts w:ascii="Arial" w:cs="Arial" w:eastAsia="Arial" w:hAnsi="Arial"/>
          <w:sz w:val="24"/>
          <w:szCs w:val="24"/>
        </w:rPr>
        <w:t xml:space="preserve">Код платежа: _________________________________________________________________.</w:t>
      </w:r>
    </w:p>
    <w:p>
      <w:pPr>
        <w:spacing w:after="60"/>
        <w:ind w:firstLine="567"/>
        <w:jc w:val="both"/>
      </w:pPr>
      <w:r>
        <w:rPr>
          <w:rFonts w:ascii="Arial" w:cs="Arial" w:eastAsia="Arial" w:hAnsi="Arial"/>
          <w:sz w:val="24"/>
          <w:szCs w:val="24"/>
        </w:rPr>
        <w:t xml:space="preserve">2.6.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Правительства Кыргызской Республики).</w:t>
      </w:r>
    </w:p>
    <w:p>
      <w:pPr>
        <w:spacing w:after="200" w:before="200"/>
        <w:jc w:val="center"/>
      </w:pPr>
      <w:r>
        <w:rPr>
          <w:rFonts w:ascii="Arial" w:cs="Arial" w:eastAsia="Arial" w:hAnsi="Arial"/>
          <w:b/>
          <w:bCs/>
          <w:sz w:val="32"/>
          <w:szCs w:val="32"/>
        </w:rPr>
        <w:t xml:space="preserve">3. Обязанности Кредитора</w:t>
      </w:r>
    </w:p>
    <w:p>
      <w:pPr>
        <w:spacing w:after="60"/>
        <w:ind w:firstLine="567"/>
        <w:jc w:val="both"/>
      </w:pPr>
      <w:r>
        <w:rPr>
          <w:rFonts w:ascii="Arial" w:cs="Arial" w:eastAsia="Arial" w:hAnsi="Arial"/>
          <w:sz w:val="24"/>
          <w:szCs w:val="24"/>
        </w:rPr>
        <w:t xml:space="preserve">3.1. Кредитор обязуется на условиях настоящего договора предоставить Заемщику кредит</w:t>
      </w:r>
    </w:p>
    <w:p>
      <w:pPr>
        <w:spacing w:after="60"/>
        <w:ind w:firstLine="567"/>
        <w:jc w:val="both"/>
      </w:pPr>
      <w:r>
        <w:rPr>
          <w:rFonts w:ascii="Arial" w:cs="Arial" w:eastAsia="Arial" w:hAnsi="Arial"/>
          <w:sz w:val="24"/>
          <w:szCs w:val="24"/>
        </w:rPr>
        <w:t xml:space="preserve">для ___________________________________ в виде________________________________</w:t>
      </w:r>
    </w:p>
    <w:p>
      <w:pPr>
        <w:spacing w:after="60"/>
        <w:ind w:firstLine="567"/>
        <w:jc w:val="both"/>
      </w:pPr>
      <w:r>
        <w:rPr>
          <w:rFonts w:ascii="Arial" w:cs="Arial" w:eastAsia="Arial" w:hAnsi="Arial"/>
          <w:sz w:val="24"/>
          <w:szCs w:val="24"/>
        </w:rPr>
        <w:t xml:space="preserve">                          (цель кредита)                                           (вид кредита, объем и цена)</w:t>
      </w:r>
    </w:p>
    <w:p>
      <w:pPr>
        <w:spacing w:after="60"/>
        <w:ind w:firstLine="567"/>
        <w:jc w:val="both"/>
      </w:pPr>
      <w:r>
        <w:rPr>
          <w:rFonts w:ascii="Arial" w:cs="Arial" w:eastAsia="Arial" w:hAnsi="Arial"/>
          <w:sz w:val="24"/>
          <w:szCs w:val="24"/>
        </w:rPr>
        <w:t xml:space="preserve">на 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4. Обязанности Заемщика</w:t>
      </w:r>
    </w:p>
    <w:p>
      <w:pPr>
        <w:spacing w:after="60"/>
        <w:ind w:firstLine="567"/>
        <w:jc w:val="both"/>
      </w:pPr>
      <w:r>
        <w:rPr>
          <w:rFonts w:ascii="Arial" w:cs="Arial" w:eastAsia="Arial" w:hAnsi="Arial"/>
          <w:sz w:val="24"/>
          <w:szCs w:val="24"/>
        </w:rPr>
        <w:t xml:space="preserve">4.1. В 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both"/>
      </w:pPr>
      <w:r>
        <w:rPr>
          <w:rFonts w:ascii="Arial" w:cs="Arial" w:eastAsia="Arial" w:hAnsi="Arial"/>
          <w:sz w:val="24"/>
          <w:szCs w:val="24"/>
        </w:rPr>
        <w:t xml:space="preserve">4.3. При получении кредита в виде _______________________________________________</w:t>
      </w:r>
    </w:p>
    <w:p>
      <w:pPr>
        <w:spacing w:after="60"/>
        <w:ind w:firstLine="567"/>
        <w:jc w:val="both"/>
      </w:pPr>
      <w:r>
        <w:rPr>
          <w:rFonts w:ascii="Arial" w:cs="Arial" w:eastAsia="Arial" w:hAnsi="Arial"/>
          <w:sz w:val="24"/>
          <w:szCs w:val="24"/>
        </w:rPr>
        <w:t xml:space="preserve">                                                                (вид кредита (товарно-материальных ресурсов)</w:t>
      </w:r>
    </w:p>
    <w:p>
      <w:pPr>
        <w:spacing w:after="60"/>
        <w:ind w:firstLine="567"/>
        <w:jc w:val="both"/>
      </w:pPr>
      <w:r>
        <w:rPr>
          <w:rFonts w:ascii="Arial" w:cs="Arial" w:eastAsia="Arial" w:hAnsi="Arial"/>
          <w:sz w:val="24"/>
          <w:szCs w:val="24"/>
        </w:rPr>
        <w:t xml:space="preserve">оформляется акт приема передачи между _________________________________________</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и следующие документы (перечень указывается):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Заключать акт сверки задолженности на 1 января каждого года.</w:t>
      </w:r>
    </w:p>
    <w:p>
      <w:pPr>
        <w:spacing w:after="60"/>
        <w:ind w:firstLine="567"/>
        <w:jc w:val="both"/>
      </w:pPr>
      <w:r>
        <w:rPr>
          <w:rFonts w:ascii="Arial" w:cs="Arial" w:eastAsia="Arial" w:hAnsi="Arial"/>
          <w:sz w:val="24"/>
          <w:szCs w:val="24"/>
        </w:rPr>
        <w:t xml:space="preserve">4.10. Заемщик - юридическое лицо, имеющее задолженность по бюджетным кредитам свыше ста тысяч расчетных показателей по состоянию на 1 января каждого года (за исключением учреждений, финансируемых за счет государственного бюджета) обязан представлять Кредитору аудиторские заключения об итогах финансово-хозяйственной деятельности до 1 июля соответствующего года. Непредставление в установленные сроки аудиторских заключений влечет инициирование процедуры досрочного взыскания задолженности в порядке, предусмотренном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 в случае непредставления в установленные сроки аудиторских заключений (данная норма распространяется на юридические лица, являющиеся заемщиками и имеющие задолженность по бюджетным кредитам свыше ста тысяч расчетных показателей по состоянию на 1 января каждого года, за исключением учреждений, финансируемых за счет государственного бюджета).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п.2.4 настоящего Договора, Кредитор согласно законодательству Кыргызской Республики обращает взыскание на залог.</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осуществляется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4-х (четырех) экземплярах: 2 экземпляра - Кредитору, 1 экземпляр - Заемщику и 1 экземпляр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(наименование органа/ФИО)</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Адрес: 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Адрес: 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ОКПО</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ИНН</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(паспортные данные)</w:t>
            </w:r>
          </w:p>
          <w:p>
            <w:pPr>
              <w:jc w:val="center"/>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о залоге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 в лице</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w:t>
      </w:r>
    </w:p>
    <w:p>
      <w:pPr>
        <w:spacing w:after="60"/>
        <w:ind w:firstLine="567"/>
        <w:jc w:val="both"/>
      </w:pPr>
      <w:r>
        <w:rPr>
          <w:rFonts w:ascii="Arial" w:cs="Arial" w:eastAsia="Arial" w:hAnsi="Arial"/>
          <w:sz w:val="24"/>
          <w:szCs w:val="24"/>
        </w:rPr>
        <w:t xml:space="preserve">                                                                            (вид документа и №, дата выдачи)</w:t>
      </w:r>
    </w:p>
    <w:p>
      <w:pPr>
        <w:spacing w:after="60"/>
        <w:ind w:firstLine="567"/>
        <w:jc w:val="both"/>
      </w:pPr>
      <w:r>
        <w:rPr>
          <w:rFonts w:ascii="Arial" w:cs="Arial" w:eastAsia="Arial" w:hAnsi="Arial"/>
          <w:sz w:val="24"/>
          <w:szCs w:val="24"/>
        </w:rPr>
        <w:t xml:space="preserve">именуемый в дальнейшем "Залогодержатель" с одной стороны,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w:t>
      </w:r>
    </w:p>
    <w:p>
      <w:pPr>
        <w:spacing w:after="60"/>
        <w:ind w:firstLine="567"/>
        <w:jc w:val="both"/>
      </w:pPr>
      <w:r>
        <w:rPr>
          <w:rFonts w:ascii="Arial" w:cs="Arial" w:eastAsia="Arial" w:hAnsi="Arial"/>
          <w:sz w:val="24"/>
          <w:szCs w:val="24"/>
        </w:rPr>
        <w:t xml:space="preserve">                                                                   (Устав, № и дата доверенности, паспорта)</w:t>
      </w:r>
    </w:p>
    <w:p>
      <w:pPr>
        <w:spacing w:after="60"/>
        <w:ind w:firstLine="567"/>
        <w:jc w:val="both"/>
      </w:pPr>
      <w:r>
        <w:rPr>
          <w:rFonts w:ascii="Arial" w:cs="Arial" w:eastAsia="Arial" w:hAnsi="Arial"/>
          <w:sz w:val="24"/>
          <w:szCs w:val="24"/>
        </w:rPr>
        <w:t xml:space="preserve">именуемый в дальнейшем "Залогодатель" с другой стороны, заключили настоящий Договор</w:t>
      </w:r>
    </w:p>
    <w:p>
      <w:pPr>
        <w:spacing w:after="60"/>
        <w:ind w:firstLine="567"/>
        <w:jc w:val="both"/>
      </w:pPr>
      <w:r>
        <w:rPr>
          <w:rFonts w:ascii="Arial" w:cs="Arial" w:eastAsia="Arial" w:hAnsi="Arial"/>
          <w:sz w:val="24"/>
          <w:szCs w:val="24"/>
        </w:rPr>
        <w:t xml:space="preserve">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обеспечение исполнения обязательств по кредитному</w:t>
      </w:r>
    </w:p>
    <w:p>
      <w:pPr>
        <w:spacing w:after="60"/>
        <w:ind w:firstLine="567"/>
        <w:jc w:val="both"/>
      </w:pPr>
      <w:r>
        <w:rPr>
          <w:rFonts w:ascii="Arial" w:cs="Arial" w:eastAsia="Arial" w:hAnsi="Arial"/>
          <w:sz w:val="24"/>
          <w:szCs w:val="24"/>
        </w:rPr>
        <w:t xml:space="preserve">договору от _____________________________________________________________________</w:t>
      </w:r>
    </w:p>
    <w:p>
      <w:pPr>
        <w:spacing w:after="60"/>
        <w:ind w:firstLine="567"/>
        <w:jc w:val="both"/>
      </w:pPr>
      <w:r>
        <w:rPr>
          <w:rFonts w:ascii="Arial" w:cs="Arial" w:eastAsia="Arial" w:hAnsi="Arial"/>
          <w:sz w:val="24"/>
          <w:szCs w:val="24"/>
        </w:rPr>
        <w:t xml:space="preserve">                                                                               (№ и дата)</w:t>
      </w:r>
    </w:p>
    <w:p>
      <w:pPr>
        <w:spacing w:after="60"/>
        <w:ind w:firstLine="567"/>
        <w:jc w:val="both"/>
      </w:pPr>
      <w:r>
        <w:rPr>
          <w:rFonts w:ascii="Arial" w:cs="Arial" w:eastAsia="Arial" w:hAnsi="Arial"/>
          <w:sz w:val="24"/>
          <w:szCs w:val="24"/>
        </w:rPr>
        <w:t xml:space="preserve">о предоставлении "Залогодателю" в соответствии с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решения выдачи)</w:t>
      </w:r>
    </w:p>
    <w:p>
      <w:pPr>
        <w:spacing w:after="60"/>
        <w:ind w:firstLine="567"/>
        <w:jc w:val="both"/>
      </w:pPr>
      <w:r>
        <w:rPr>
          <w:rFonts w:ascii="Arial" w:cs="Arial" w:eastAsia="Arial" w:hAnsi="Arial"/>
          <w:sz w:val="24"/>
          <w:szCs w:val="24"/>
        </w:rPr>
        <w:t xml:space="preserve">в виде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объем и цена)</w:t>
      </w:r>
    </w:p>
    <w:p>
      <w:pPr>
        <w:spacing w:after="60"/>
        <w:ind w:firstLine="567"/>
        <w:jc w:val="both"/>
      </w:pPr>
      <w:r>
        <w:rPr>
          <w:rFonts w:ascii="Arial" w:cs="Arial" w:eastAsia="Arial" w:hAnsi="Arial"/>
          <w:sz w:val="24"/>
          <w:szCs w:val="24"/>
        </w:rPr>
        <w:t xml:space="preserve">на 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со сроком погашения до 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в обеспечение исполнения</w:t>
      </w:r>
    </w:p>
    <w:p>
      <w:pPr>
        <w:spacing w:after="60"/>
        <w:ind w:firstLine="567"/>
        <w:jc w:val="both"/>
      </w:pPr>
      <w:r>
        <w:rPr>
          <w:rFonts w:ascii="Arial" w:cs="Arial" w:eastAsia="Arial" w:hAnsi="Arial"/>
          <w:sz w:val="24"/>
          <w:szCs w:val="24"/>
        </w:rPr>
        <w:t xml:space="preserve">обязательств "Залогодатель" предоставляет в залог следующее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оценочной стоимостью 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принадлежащее _________________________________________________________________.</w:t>
      </w:r>
    </w:p>
    <w:p>
      <w:pPr>
        <w:spacing w:after="60"/>
        <w:ind w:firstLine="567"/>
        <w:jc w:val="both"/>
      </w:pPr>
      <w:r>
        <w:rPr>
          <w:rFonts w:ascii="Arial" w:cs="Arial" w:eastAsia="Arial" w:hAnsi="Arial"/>
          <w:sz w:val="24"/>
          <w:szCs w:val="24"/>
        </w:rPr>
        <w:t xml:space="preserve">                                                                              (ФИО собственника)</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ind w:firstLine="567"/>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w:t>
      </w:r>
    </w:p>
    <w:p>
      <w:pPr>
        <w:spacing w:after="60"/>
        <w:ind w:firstLine="567"/>
        <w:jc w:val="both"/>
      </w:pPr>
      <w:r>
        <w:rPr>
          <w:rFonts w:ascii="Arial" w:cs="Arial" w:eastAsia="Arial" w:hAnsi="Arial"/>
          <w:sz w:val="24"/>
          <w:szCs w:val="24"/>
        </w:rPr>
        <w:t xml:space="preserve">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указанного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____________________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(вид документа и №, дата выдачи)</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Адрес: 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ОКПО</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ИНН</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r>
    </w:tbl>
    <w:p>
      <w:pPr>
        <w:spacing w:after="60" w:before="120"/>
        <w:ind w:firstLine="567"/>
        <w:jc w:val="both"/>
      </w:pPr>
      <w:r>
        <w:rPr>
          <w:rFonts w:ascii="Arial" w:cs="Arial" w:eastAsia="Arial" w:hAnsi="Arial"/>
          <w:sz w:val="24"/>
          <w:szCs w:val="24"/>
        </w:rPr>
        <w:t xml:space="preserve">"___" ______________________ 201__ г. Настоящий Договор удостоверен мною 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 нотариальной конторы.</w:t>
      </w:r>
    </w:p>
    <w:p>
      <w:pPr>
        <w:spacing w:after="60"/>
        <w:ind w:firstLine="567"/>
        <w:jc w:val="both"/>
      </w:pPr>
      <w:r>
        <w:rPr>
          <w:rFonts w:ascii="Arial" w:cs="Arial" w:eastAsia="Arial" w:hAnsi="Arial"/>
          <w:sz w:val="24"/>
          <w:szCs w:val="24"/>
        </w:rPr>
        <w:t xml:space="preserve">Договор подписан сторонами в моем присутствии, личность сторон и их дееспособность</w:t>
      </w:r>
    </w:p>
    <w:p>
      <w:pPr>
        <w:spacing w:after="60"/>
        <w:ind w:firstLine="567"/>
        <w:jc w:val="both"/>
      </w:pPr>
      <w:r>
        <w:rPr>
          <w:rFonts w:ascii="Arial" w:cs="Arial" w:eastAsia="Arial" w:hAnsi="Arial"/>
          <w:sz w:val="24"/>
          <w:szCs w:val="24"/>
        </w:rPr>
        <w:t xml:space="preserve">установлена, а также принадлежность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проверено, необходимые документы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Зарегистрирован в реестре за №</w:t>
      </w:r>
      <w:r>
        <w:rPr>
          <w:rFonts w:ascii="Arial" w:cs="Arial" w:eastAsia="Arial" w:hAnsi="Arial"/>
          <w:sz w:val="24"/>
          <w:szCs w:val="24"/>
        </w:rPr>
        <w:t xml:space="preserve"> __________________________________________________</w:t>
      </w:r>
    </w:p>
    <w:p>
      <w:pPr>
        <w:spacing w:after="60"/>
        <w:ind w:firstLine="567"/>
        <w:jc w:val="both"/>
      </w:pPr>
      <w:r>
        <w:rPr>
          <w:rFonts w:ascii="Arial" w:cs="Arial" w:eastAsia="Arial" w:hAnsi="Arial"/>
          <w:b/>
          <w:bCs/>
          <w:sz w:val="24"/>
          <w:szCs w:val="24"/>
        </w:rPr>
        <w:t xml:space="preserve">Взыскано госпошлины </w:t>
      </w:r>
      <w:r>
        <w:rPr>
          <w:rFonts w:ascii="Arial" w:cs="Arial" w:eastAsia="Arial" w:hAnsi="Arial"/>
          <w:sz w:val="24"/>
          <w:szCs w:val="24"/>
        </w:rPr>
        <w:t xml:space="preserve">___________________________________________________________</w:t>
      </w:r>
    </w:p>
    <w:p>
      <w:pPr>
        <w:spacing w:after="60"/>
        <w:ind w:firstLine="567"/>
        <w:jc w:val="both"/>
      </w:pPr>
      <w:r>
        <w:rPr>
          <w:rFonts w:ascii="Arial" w:cs="Arial" w:eastAsia="Arial" w:hAnsi="Arial"/>
          <w:b/>
          <w:bCs/>
          <w:sz w:val="24"/>
          <w:szCs w:val="24"/>
        </w:rPr>
        <w:t xml:space="preserve">Государственный нотариус</w:t>
      </w:r>
      <w:r>
        <w:rPr>
          <w:rFonts w:ascii="Arial" w:cs="Arial" w:eastAsia="Arial" w:hAnsi="Arial"/>
          <w:sz w:val="24"/>
          <w:szCs w:val="24"/>
        </w:rPr>
        <w:t xml:space="preserve"> _______________________________________________________</w:t>
      </w:r>
    </w:p>
    <w:p>
      <w:pPr>
        <w:spacing w:after="200" w:before="200"/>
        <w:jc w:val="center"/>
      </w:pPr>
      <w:r>
        <w:rPr>
          <w:rFonts w:ascii="Arial" w:cs="Arial" w:eastAsia="Arial" w:hAnsi="Arial"/>
          <w:b/>
          <w:bCs/>
          <w:sz w:val="32"/>
          <w:szCs w:val="32"/>
        </w:rPr>
        <w:t xml:space="preserve">ЗАПРЕЩЕНИЕ</w:t>
      </w:r>
    </w:p>
    <w:p>
      <w:pPr>
        <w:spacing w:after="60"/>
        <w:ind w:firstLine="567"/>
        <w:jc w:val="both"/>
      </w:pPr>
      <w:r>
        <w:rPr>
          <w:rFonts w:ascii="Arial" w:cs="Arial" w:eastAsia="Arial" w:hAnsi="Arial"/>
          <w:sz w:val="24"/>
          <w:szCs w:val="24"/>
        </w:rPr>
        <w:t xml:space="preserve">"___" ________________________ 20__ г., мною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______________________________________________________</w:t>
      </w:r>
    </w:p>
    <w:p>
      <w:pPr>
        <w:spacing w:after="60"/>
        <w:ind w:firstLine="567"/>
        <w:jc w:val="both"/>
      </w:pPr>
      <w:r>
        <w:rPr>
          <w:rFonts w:ascii="Arial" w:cs="Arial" w:eastAsia="Arial" w:hAnsi="Arial"/>
          <w:sz w:val="24"/>
          <w:szCs w:val="24"/>
        </w:rPr>
        <w:t xml:space="preserve">государственной нотариальной конторы на основании </w:t>
      </w:r>
      <w:r>
        <w:rPr>
          <w:rFonts w:ascii="Arial" w:cs="Arial" w:eastAsia="Arial" w:hAnsi="Arial"/>
          <w:sz w:val="24"/>
          <w:szCs w:val="24"/>
        </w:rPr>
        <w:t xml:space="preserve">ст.70</w:t>
      </w:r>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нотариате" в связи с удостоверением настоящего Договора о залоге налагается запрещение</w:t>
      </w:r>
    </w:p>
    <w:p>
      <w:pPr>
        <w:spacing w:after="60"/>
        <w:ind w:firstLine="567"/>
        <w:jc w:val="both"/>
      </w:pPr>
      <w:r>
        <w:rPr>
          <w:rFonts w:ascii="Arial" w:cs="Arial" w:eastAsia="Arial" w:hAnsi="Arial"/>
          <w:sz w:val="24"/>
          <w:szCs w:val="24"/>
        </w:rPr>
        <w:t xml:space="preserve">отчуждения указанного в договоре о залоге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Зарегистрирован в реестре за №</w:t>
      </w:r>
      <w:r>
        <w:rPr>
          <w:rFonts w:ascii="Arial" w:cs="Arial" w:eastAsia="Arial" w:hAnsi="Arial"/>
          <w:sz w:val="24"/>
          <w:szCs w:val="24"/>
        </w:rPr>
        <w:t xml:space="preserve"> __________________________________________________</w:t>
      </w:r>
    </w:p>
    <w:p>
      <w:pPr>
        <w:spacing w:after="60"/>
        <w:ind w:firstLine="567"/>
        <w:jc w:val="both"/>
      </w:pPr>
      <w:r>
        <w:rPr>
          <w:rFonts w:ascii="Arial" w:cs="Arial" w:eastAsia="Arial" w:hAnsi="Arial"/>
          <w:b/>
          <w:bCs/>
          <w:sz w:val="24"/>
          <w:szCs w:val="24"/>
        </w:rPr>
        <w:t xml:space="preserve">Взыскано госпошлины </w:t>
      </w:r>
      <w:r>
        <w:rPr>
          <w:rFonts w:ascii="Arial" w:cs="Arial" w:eastAsia="Arial" w:hAnsi="Arial"/>
          <w:sz w:val="24"/>
          <w:szCs w:val="24"/>
        </w:rPr>
        <w:t xml:space="preserve">___________________________________________________________</w:t>
      </w:r>
    </w:p>
    <w:p>
      <w:pPr>
        <w:spacing w:after="60"/>
        <w:ind w:firstLine="567"/>
        <w:jc w:val="both"/>
      </w:pPr>
      <w:r>
        <w:rPr>
          <w:rFonts w:ascii="Arial" w:cs="Arial" w:eastAsia="Arial" w:hAnsi="Arial"/>
          <w:b/>
          <w:bCs/>
          <w:sz w:val="24"/>
          <w:szCs w:val="24"/>
        </w:rPr>
        <w:t xml:space="preserve">Государственный нотариус</w:t>
      </w:r>
      <w:r>
        <w:rPr>
          <w:rFonts w:ascii="Arial" w:cs="Arial" w:eastAsia="Arial" w:hAnsi="Arial"/>
          <w:sz w:val="24"/>
          <w:szCs w:val="24"/>
        </w:rPr>
        <w:t xml:space="preserve"> 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(число, месяц и год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поручительства заключен между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"Поручитель"), в лице 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Поручитель обязуется перед Кредитором нести солидарную ответственность с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(далее - Должник)</w:t>
      </w:r>
    </w:p>
    <w:p>
      <w:pPr>
        <w:spacing w:after="60"/>
        <w:ind w:firstLine="567"/>
        <w:jc w:val="both"/>
      </w:pPr>
      <w:r>
        <w:rPr>
          <w:rFonts w:ascii="Arial" w:cs="Arial" w:eastAsia="Arial" w:hAnsi="Arial"/>
          <w:sz w:val="24"/>
          <w:szCs w:val="24"/>
        </w:rPr>
        <w:t xml:space="preserve">за своевременное исполнение Должником обязательств по кредитному договору 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(далее - Основной договор) в полном объеме, включая основной долг, уплату процентов,</w:t>
      </w:r>
    </w:p>
    <w:p>
      <w:pPr>
        <w:spacing w:after="60"/>
        <w:ind w:firstLine="567"/>
        <w:jc w:val="both"/>
      </w:pPr>
      <w:r>
        <w:rPr>
          <w:rFonts w:ascii="Arial" w:cs="Arial" w:eastAsia="Arial" w:hAnsi="Arial"/>
          <w:sz w:val="24"/>
          <w:szCs w:val="24"/>
        </w:rPr>
        <w:t xml:space="preserve">финансовую санкцию (неустойку) и возмещение убытков.</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обязуется отвечать перед Кредитором за исполнение обязательств Должником по Основному договору, указанных в пункте 1.1 настоящего Договора, в том же объеме, как и Должник.</w:t>
      </w:r>
    </w:p>
    <w:p>
      <w:pPr>
        <w:spacing w:after="60"/>
        <w:ind w:firstLine="567"/>
        <w:jc w:val="both"/>
      </w:pPr>
      <w:r>
        <w:rPr>
          <w:rFonts w:ascii="Arial" w:cs="Arial" w:eastAsia="Arial" w:hAnsi="Arial"/>
          <w:sz w:val="24"/>
          <w:szCs w:val="24"/>
        </w:rPr>
        <w:t xml:space="preserve">2.2. Если при наступлении сроков платежа, установленных в пункте _____ Основного договора, Должником не будет уплачена Кредитору оговоренная в пункте ________ Основного договора сумма в размере ______ сомов и _______ процентов по этой сумме в размере ___________ сомов, а всего __________ сомов,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2.3. Поручитель обязан в течение __________ дней с момента наступления срока платежа выплатить неуплаченную Должником сумму Кредитору, а также неустойку, установленную пунктом ________________ Основного договора. Неустойка не уплачивается, если Поручитель произвел платеж с соблюдением сроков, установленных в пункте _______________ Основного договора.</w:t>
      </w:r>
    </w:p>
    <w:p>
      <w:pPr>
        <w:spacing w:after="60"/>
        <w:ind w:firstLine="567"/>
        <w:jc w:val="both"/>
      </w:pPr>
      <w:r>
        <w:rPr>
          <w:rFonts w:ascii="Arial" w:cs="Arial" w:eastAsia="Arial" w:hAnsi="Arial"/>
          <w:sz w:val="24"/>
          <w:szCs w:val="24"/>
        </w:rPr>
        <w:t xml:space="preserve">2.4. В случае, если Поручитель не исполнит свое обязательство в соответствии с пунктом 2.3 настоящего Договора, Поручитель дополнительно уплачивает Кредитору неустойку в размере ___________________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2.5. Должник возмещает Поручителю неустойку только в случае несвоевременного уведомления Поручителя о невозможности Должника произвести платеж в установленные сроки.</w:t>
      </w:r>
    </w:p>
    <w:p>
      <w:pPr>
        <w:spacing w:after="60"/>
        <w:ind w:firstLine="567"/>
        <w:jc w:val="both"/>
      </w:pPr>
      <w:r>
        <w:rPr>
          <w:rFonts w:ascii="Arial" w:cs="Arial" w:eastAsia="Arial" w:hAnsi="Arial"/>
          <w:sz w:val="24"/>
          <w:szCs w:val="24"/>
        </w:rPr>
        <w:t xml:space="preserve">2.6. По исполнении обязательств по Основному договору в полном объеме Поручитель имеет право обратного требования к Должнику.</w:t>
      </w:r>
    </w:p>
    <w:p>
      <w:pPr>
        <w:spacing w:after="200" w:before="200"/>
        <w:jc w:val="center"/>
      </w:pPr>
      <w:r>
        <w:rPr>
          <w:rFonts w:ascii="Arial" w:cs="Arial" w:eastAsia="Arial" w:hAnsi="Arial"/>
          <w:b/>
          <w:bCs/>
          <w:sz w:val="32"/>
          <w:szCs w:val="32"/>
        </w:rPr>
        <w:t xml:space="preserve">3. Сроки поручительства</w:t>
      </w:r>
    </w:p>
    <w:p>
      <w:pPr>
        <w:spacing w:after="60"/>
        <w:ind w:firstLine="567"/>
        <w:jc w:val="both"/>
      </w:pPr>
      <w:r>
        <w:rPr>
          <w:rFonts w:ascii="Arial" w:cs="Arial" w:eastAsia="Arial" w:hAnsi="Arial"/>
          <w:sz w:val="24"/>
          <w:szCs w:val="24"/>
        </w:rPr>
        <w:t xml:space="preserve">3.1. Поручительство прекращается, если Кредитор в течение ________ месяцев со дня наступления срока исполнения обязательства по Основному договору не предъявит иск к Поручителю.</w:t>
      </w:r>
    </w:p>
    <w:p>
      <w:pPr>
        <w:spacing w:after="60"/>
        <w:ind w:firstLine="567"/>
        <w:jc w:val="both"/>
      </w:pPr>
      <w:r>
        <w:rPr>
          <w:rFonts w:ascii="Arial" w:cs="Arial" w:eastAsia="Arial" w:hAnsi="Arial"/>
          <w:sz w:val="24"/>
          <w:szCs w:val="24"/>
        </w:rPr>
        <w:t xml:space="preserve">3.2. Днем наступления срока исполнения обязательства по Основному договору является день, когда Основной договор должен быть исполнен согласно условиям графика погашения, указанным в Основном договоре.</w:t>
      </w:r>
    </w:p>
    <w:p>
      <w:pPr>
        <w:spacing w:after="60"/>
        <w:ind w:firstLine="567"/>
        <w:jc w:val="both"/>
      </w:pPr>
      <w:r>
        <w:rPr>
          <w:rFonts w:ascii="Arial" w:cs="Arial" w:eastAsia="Arial" w:hAnsi="Arial"/>
          <w:sz w:val="24"/>
          <w:szCs w:val="24"/>
        </w:rPr>
        <w:t xml:space="preserve">3.3.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3.4. Начисление неустойки (пункты 2.3 и 2.4 настоящего Договора) производится на момент предъявления Кредитором иска.</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неисполнения Поручителем своего обязательства в установленные сроки, Кредитор имеет право произвести взыскание денежных средств с Поручителя в порядке, установленном настоящим Договором.</w:t>
      </w:r>
    </w:p>
    <w:p>
      <w:pPr>
        <w:spacing w:after="60"/>
        <w:ind w:firstLine="567"/>
        <w:jc w:val="both"/>
      </w:pPr>
      <w:r>
        <w:rPr>
          <w:rFonts w:ascii="Arial" w:cs="Arial" w:eastAsia="Arial" w:hAnsi="Arial"/>
          <w:sz w:val="24"/>
          <w:szCs w:val="24"/>
        </w:rPr>
        <w:t xml:space="preserve">4.2.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Должник обязан представить Поручителю один экземпляр Основного договора.</w:t>
      </w:r>
    </w:p>
    <w:p>
      <w:pPr>
        <w:spacing w:after="60"/>
        <w:ind w:firstLine="567"/>
        <w:jc w:val="both"/>
      </w:pPr>
      <w:r>
        <w:rPr>
          <w:rFonts w:ascii="Arial" w:cs="Arial" w:eastAsia="Arial" w:hAnsi="Arial"/>
          <w:sz w:val="24"/>
          <w:szCs w:val="24"/>
        </w:rPr>
        <w:t xml:space="preserve">5.2. Поручитель обязан представить Кредитору обязательство-поручение в порядке и сроки, установленные Основным договором для Должника.</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Поручитель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гарантии № 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 года</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"Гарант"), в лице 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 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Гарант обязуется, что в случае неисполнения или ненадлежащего 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 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Гарантом будут исполнены обязательства должника перед Кредитором в полном объеме,</w:t>
      </w:r>
    </w:p>
    <w:p>
      <w:pPr>
        <w:spacing w:after="60"/>
        <w:ind w:firstLine="567"/>
        <w:jc w:val="both"/>
      </w:pPr>
      <w:r>
        <w:rPr>
          <w:rFonts w:ascii="Arial" w:cs="Arial" w:eastAsia="Arial" w:hAnsi="Arial"/>
          <w:sz w:val="24"/>
          <w:szCs w:val="24"/>
        </w:rPr>
        <w:t xml:space="preserve">включая основной долг, уплату процентов, финансовую санкцию (неустойку) и возмещение</w:t>
      </w:r>
    </w:p>
    <w:p>
      <w:pPr>
        <w:spacing w:after="60"/>
        <w:ind w:firstLine="567"/>
        <w:jc w:val="both"/>
      </w:pPr>
      <w:r>
        <w:rPr>
          <w:rFonts w:ascii="Arial" w:cs="Arial" w:eastAsia="Arial" w:hAnsi="Arial"/>
          <w:sz w:val="24"/>
          <w:szCs w:val="24"/>
        </w:rPr>
        <w:t xml:space="preserve">убытков.</w:t>
      </w:r>
    </w:p>
    <w:p>
      <w:pPr>
        <w:spacing w:after="200" w:before="200"/>
        <w:jc w:val="center"/>
      </w:pPr>
      <w:r>
        <w:rPr>
          <w:rFonts w:ascii="Arial" w:cs="Arial" w:eastAsia="Arial" w:hAnsi="Arial"/>
          <w:b/>
          <w:bCs/>
          <w:sz w:val="32"/>
          <w:szCs w:val="32"/>
        </w:rPr>
        <w:t xml:space="preserve">2. Порядок исполнения договора</w:t>
      </w:r>
    </w:p>
    <w:p>
      <w:pPr>
        <w:spacing w:after="60"/>
        <w:ind w:firstLine="567"/>
        <w:jc w:val="both"/>
      </w:pPr>
      <w:r>
        <w:rPr>
          <w:rFonts w:ascii="Arial" w:cs="Arial" w:eastAsia="Arial" w:hAnsi="Arial"/>
          <w:sz w:val="24"/>
          <w:szCs w:val="24"/>
        </w:rPr>
        <w:t xml:space="preserve">2.1. Гарант обязуется исполнить обязательства должника в течение 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ind w:firstLine="567"/>
        <w:jc w:val="both"/>
      </w:pPr>
      <w:r>
        <w:rPr>
          <w:rFonts w:ascii="Arial" w:cs="Arial" w:eastAsia="Arial" w:hAnsi="Arial"/>
          <w:sz w:val="24"/>
          <w:szCs w:val="24"/>
        </w:rPr>
        <w:t xml:space="preserve">2.2. Настоящий Договор обеспечивается гарантийными денежными средствами в сумме</w:t>
      </w:r>
    </w:p>
    <w:p>
      <w:pPr>
        <w:spacing w:after="60"/>
        <w:ind w:firstLine="567"/>
        <w:jc w:val="both"/>
      </w:pPr>
      <w:r>
        <w:rPr>
          <w:rFonts w:ascii="Arial" w:cs="Arial" w:eastAsia="Arial" w:hAnsi="Arial"/>
          <w:sz w:val="24"/>
          <w:szCs w:val="24"/>
        </w:rPr>
        <w:t xml:space="preserve">________________________________________________________________________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ind w:firstLine="567"/>
        <w:jc w:val="both"/>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w:t>
      </w:r>
    </w:p>
    <w:p>
      <w:pPr>
        <w:spacing w:after="60"/>
        <w:ind w:firstLine="567"/>
        <w:jc w:val="both"/>
      </w:pPr>
      <w:r>
        <w:rPr>
          <w:rFonts w:ascii="Arial" w:cs="Arial" w:eastAsia="Arial" w:hAnsi="Arial"/>
          <w:sz w:val="24"/>
          <w:szCs w:val="24"/>
        </w:rPr>
        <w:t xml:space="preserve">до полного выполнения обязательств по кредитному договору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при условии предъявления Кредитором иска к Гаранту в течение трех месяцев со дня</w:t>
      </w:r>
    </w:p>
    <w:p>
      <w:pPr>
        <w:spacing w:after="60"/>
        <w:ind w:firstLine="567"/>
        <w:jc w:val="both"/>
      </w:pPr>
      <w:r>
        <w:rPr>
          <w:rFonts w:ascii="Arial" w:cs="Arial" w:eastAsia="Arial" w:hAnsi="Arial"/>
          <w:sz w:val="24"/>
          <w:szCs w:val="24"/>
        </w:rPr>
        <w:t xml:space="preserve">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всем своим имуществом отвечает перед Кредитором за выполнение обязательств по настоящему договору.</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двустороннем порядке в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предельных величин коэффициента спроса и риска обеспечения бюджетного кредита</w:t>
      </w:r>
    </w:p>
    <w:p>
      <w:pPr>
        <w:spacing w:after="60"/>
        <w:ind w:firstLine="567"/>
        <w:jc w:val="both"/>
      </w:pPr>
      <w:r>
        <w:rPr>
          <w:rFonts w:ascii="Arial" w:cs="Arial" w:eastAsia="Arial" w:hAnsi="Arial"/>
          <w:sz w:val="24"/>
          <w:szCs w:val="24"/>
        </w:rPr>
        <w:t xml:space="preserve">В целях минимизации кредитного риска и надлежащего обеспечения бюджетного кредита применяются следующие корректировки для определения степени ликвидности и состояния обеспечения с учетом спроса и предложений на рынке:</w:t>
      </w:r>
    </w:p>
    <w:p>
      <w:pPr>
        <w:spacing w:after="120"/>
        <w:ind w:firstLine="567"/>
        <w:jc w:val="both"/>
      </w:pPr>
      <w:r>
        <w:rPr>
          <w:rFonts w:ascii="Arial" w:cs="Arial" w:eastAsia="Arial" w:hAnsi="Arial"/>
          <w:sz w:val="24"/>
          <w:szCs w:val="24"/>
        </w:rPr>
        <w:t xml:space="preserve">1. Корректировка на ликвидность - учитываются соответствие спроса и предложения на рынке, престижность местоположения (город, район, село), транспортная доступность (отдаленность от центров), применяется к недвижимым имуществам с коэффициентом от 0,1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881"/>
        <w:gridCol w:w="6644"/>
        <w:gridCol w:w="1183"/>
      </w:tblGrid>
      <w:tr>
        <w:tc>
          <w:tcPr>
            <w:tcW w:type="dxa" w:w="4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ликвидности</w:t>
            </w:r>
          </w:p>
        </w:tc>
        <w:tc>
          <w:tcPr>
            <w:tcW w:type="dxa" w:w="6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имуществ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применения</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находящиеся в городах республиканского и областного значения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расположенные на оживленных магистралях, находящиеся в городах и селах расположенные вблизи к городам республиканского и областного значения, а также города и села районного значения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востребованные на рынке, находящиеся в селах, расположенных вблизи к городам и селам районного значения, а также в центральных селах айылных округов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Невостребованные на рынке, расположенные в отдаленных селах и селах районного значения, а также с труднодоступным транспортом</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bl>
    <w:p>
      <w:pPr>
        <w:spacing w:after="120"/>
        <w:ind w:firstLine="567"/>
        <w:jc w:val="both"/>
      </w:pPr>
      <w:r>
        <w:rPr>
          <w:rFonts w:ascii="Arial" w:cs="Arial" w:eastAsia="Arial" w:hAnsi="Arial"/>
          <w:sz w:val="24"/>
          <w:szCs w:val="24"/>
        </w:rPr>
        <w:t xml:space="preserve">2. Корректировка на техническое состояние - учитываются год выпуска, техническое состояние, физический износ и эксплуатация, наличие на комплектность запасных частей, инструментов, агрегатов и т.д., применяются к движимым имуществам с коэффициентом от 0,05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2217"/>
        <w:gridCol w:w="6294"/>
        <w:gridCol w:w="1199"/>
      </w:tblGrid>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еще не эксплуатировавшееся, соответствующее мировым стандартам и вполне вписывающееся в современный технологический прогресс</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в отличном состоянии, не требующее ремонта и дополнительных вложений, соответствующее мировым стандартам и использующееся в цепочке действующей технологической цепочки</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некоторого ремонта или замены отдельных мелких частей, в рабочем состоянии, использующееся в цепочке действующей технологической цепочки, как незначительно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пригодное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значительного ремонта или замены главных частей, использующееся в цепочке действующей технологической цепочки, как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капитального ремонта или замены основных частей и агрегатов, не использующееся в цепочке действующей технологической цепочки, как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0,05-0,1</w:t>
            </w:r>
          </w:p>
        </w:tc>
      </w:tr>
    </w:tbl>
    <w:p>
      <w:pPr>
        <w:spacing w:after="60"/>
        <w:ind w:firstLine="567"/>
        <w:jc w:val="both"/>
      </w:pPr>
      <w:r>
        <w:rPr>
          <w:rFonts w:ascii="Arial" w:cs="Arial" w:eastAsia="Arial" w:hAnsi="Arial"/>
          <w:sz w:val="24"/>
          <w:szCs w:val="24"/>
        </w:rPr>
        <w:t xml:space="preserve">3. Корректировка на торг - применяется коэффициент от 0,5 до 0,7, учитывается поправка на различие цены предложения и цены приобретения.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kj4rpzgrjvtxzoyrhm2">
      <w:r>
        <w:rPr>
          <w:rFonts w:ascii="Arial" w:cs="Arial" w:eastAsia="Arial" w:hAnsi="Arial"/>
          <w:color w:val="132D3F"/>
          <w:sz w:val="16"/>
          <w:szCs w:val="16"/>
          <w:u w:val="single"/>
        </w:rPr>
        <w:t xml:space="preserve">dalil.kg/document/12847</w:t>
      </w:r>
    </w:hyperlink>
  </w:p>
  <w:p>
    <w:pPr>
      <w:spacing w:after="0" w:before="40"/>
      <w:jc w:val="center"/>
    </w:pPr>
    <w:hyperlink w:history="1" r:id="rId9a1qpg9wewmb4isxd_u4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dljc6lykdhz3ogktkpe" Type="http://schemas.openxmlformats.org/officeDocument/2006/relationships/hyperlink" Target="https://dalil.kg/document/159364" TargetMode="External"/><Relationship Id="rIdgfi6hscdoe8qaog9prggy" Type="http://schemas.openxmlformats.org/officeDocument/2006/relationships/hyperlink" Target="https://dalil.kg/document/12846" TargetMode="External"/><Relationship Id="rIdnrj_wllbiezmbbrruqrhi" Type="http://schemas.openxmlformats.org/officeDocument/2006/relationships/hyperlink" Target="https://dalil.kg/document/99730" TargetMode="External"/><Relationship Id="rIdgytamvx4fdnssict59pnp" Type="http://schemas.openxmlformats.org/officeDocument/2006/relationships/hyperlink" Target="https://dalil.kg/document/99729" TargetMode="External"/><Relationship Id="rIdxxdapfcbsnzhhaup8jfdb" Type="http://schemas.openxmlformats.org/officeDocument/2006/relationships/hyperlink" Target="https://dalil.kg/document/12847#p1" TargetMode="External"/><Relationship Id="rIdxqtshtu47i4v1wkwzznfs" Type="http://schemas.openxmlformats.org/officeDocument/2006/relationships/hyperlink" Target="https://dalil.kg/document/12847#p2" TargetMode="External"/><Relationship Id="rIdrftq7cf5ybwlcuyo5ucpq" Type="http://schemas.openxmlformats.org/officeDocument/2006/relationships/hyperlink" Target="https://dalil.kg/document/12847#p3" TargetMode="External"/><Relationship Id="rIdyfrbf4oqrn4crvpu7san4" Type="http://schemas.openxmlformats.org/officeDocument/2006/relationships/hyperlink" Target="https://dalil.kg/document/12847#p4" TargetMode="External"/><Relationship Id="rId8vpri4v-fth-tdv6yppbg" Type="http://schemas.openxmlformats.org/officeDocument/2006/relationships/hyperlink" Target="https://dalil.kg/document/12847#p5" TargetMode="External"/><Relationship Id="rIdbcgqm7vbbcafvqz_8gf3c" Type="http://schemas.openxmlformats.org/officeDocument/2006/relationships/hyperlink" Target="https://dalil.kg/document/12847#p6" TargetMode="External"/><Relationship Id="rIdvh518jpoo38lbedzg0gd4" Type="http://schemas.openxmlformats.org/officeDocument/2006/relationships/hyperlink" Target="https://dalil.kg/document/12847#p7" TargetMode="External"/><Relationship Id="rId3pmxejcg-nxqxdu2ucxrm" Type="http://schemas.openxmlformats.org/officeDocument/2006/relationships/hyperlink" Target="https://dalil.kg/document/12847#p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kj4rpzgrjvtxzoyrhm2" Type="http://schemas.openxmlformats.org/officeDocument/2006/relationships/hyperlink" Target="https://dalil.kg/document/12847" TargetMode="External"/><Relationship Id="rId9a1qpg9wewmb4isxd_u4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2026-09-24T07:31:02.696Z</dcterms:created>
  <dcterms:modified xsi:type="dcterms:W3CDTF">2026-09-24T07:31:02.696Z</dcterms:modified>
</cp:coreProperties>
</file>

<file path=docProps/custom.xml><?xml version="1.0" encoding="utf-8"?>
<Properties xmlns="http://schemas.openxmlformats.org/officeDocument/2006/custom-properties" xmlns:vt="http://schemas.openxmlformats.org/officeDocument/2006/docPropsVTypes"/>
</file>