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keal7a720giaeunyuko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b5igdyfazd3qken5fl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25 декабря 2018 года № 606)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общих требованиях к программе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vaaegeh2wyzjkl0xm2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c03vvbnn_zm2om7ot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z9fz4kgt8fde2nlzn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общие требования к программе внутреннего контроля по противодействию финансированию террористической деятельности и легализации (отмыванию) преступных доходов (далее - ПФТД/ЛПД).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кадры</w:t>
      </w:r>
      <w:r>
        <w:rPr>
          <w:rFonts w:ascii="Arial" w:cs="Arial" w:eastAsia="Arial" w:hAnsi="Arial"/>
          <w:sz w:val="24"/>
          <w:szCs w:val="24"/>
        </w:rPr>
        <w:t xml:space="preserve"> - сотрудники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иностранный траст или юридическое образование, принятые на обслуживание или находящиеся на обслуживании финансового учреждения или нефинансовой категории лиц либо с которым финансовое учреждение или нефинансовая категория лиц устанавливает или установила деловые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проверяющие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Кыргызской Республики, осуществляющие проверку деятельности соответствующих подконтрольных лиц по вопросам исполнения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внутренние меры, процедуры и системы контроля, применяемые финансовыми учреждениями и нефинансовыми категориями лиц в целях исполнения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риск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 или структурное подразделение либо служба комплаенс-контроля финансовых учреждений и нефинансовых категорий лиц, ответственные за осуществление программ внутреннего контроля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финансовая группа</w:t>
      </w:r>
      <w:r>
        <w:rPr>
          <w:rFonts w:ascii="Arial" w:cs="Arial" w:eastAsia="Arial" w:hAnsi="Arial"/>
          <w:sz w:val="24"/>
          <w:szCs w:val="24"/>
        </w:rPr>
        <w:t xml:space="preserve"> - группа из нескольких юридических лиц различного типа, объединившая свои финансовые ресурсы в общих целях и интересах, которая осуществляет функции контроля (надзора) и координации в отношении членов данной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статье 5 </w:t>
      </w:r>
      <w:hyperlink w:history="1" r:id="rIdcdfxduz7dbra6ebgig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r37shksbsh0ukx7q5_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термины, не определенные в пункте 2 настоящего Положения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Программа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Финансовые учреждения и нефинансовые категории лиц применяют программу внутреннего контроля для выполнения следующих основных обязанностей: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мер по выявлению, оценке, мониторингу, управлению, снижению и документированию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мер надлежащей проверки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целевых финансовых санкций и приостановление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мер в отношении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своевременное представление в орган финансовой разведки информации и документов, а также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хранения сведений и документов об операциях (сделках), а также информации, полученной по результатам надлежащей проверки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конфиденциальности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выполнения иных обязанностей, предусмотренных в законодательстве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обязанности выполняются в соответствии с законодательством Кыргызской Республики в сфере ПФТД/ЛПД.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Финансовые учреждения и нефинансовые категории лиц обязаны применять меры, основанные на риск-ориентированном подходе в соответствии с законодательством Кыргызской Республики в сфере ПФТД/ЛПД.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оценивать, определять, документально фиксировать и постоянно обновлять свои риски по клиентам, странам, продуктам, услугам, операциям (сделкам) и каналам поставки в целях распределения ресурсов и снижения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применяют расширенные меры по управлению и снижению рисков при установлении высокого уровня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применяют упрощенные меры по управлению и снижению рисков при установлении низкого уровня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применение упрощенных мер по управлению и снижению рисков при наличии подозрений в осуществлении финансирования террористической деятельности и легализации (отмывания)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определять и оценивать риски, которые могут возникнуть в связи с разработкой и внедрением новых финансовых продуктов, услуг и технологий, а также новой деловой практики для существующих или новых финансовых продуктов, с использованием новых механизмов или развивающихся технологий. Данная оценка должна проводиться до внедрения или использования вышеуказанных продуктов, услуг, технологий и деловой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uvc7h7oyxlhlapw1e9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Программа внутреннего контроля финансового учреждения и нефинансовой категории лиц должна соответствовать законодательству Кыргызской Республики в сфере ПФТД/ЛПД, а также разрабатывается и применяется с учетом особенностей деятельности, штатной численности, клиентской базы и уровня рисков финансового учреждения и нефинансовой категории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проводить мониторинг применения программы внутреннего контроля и иных внутренних правовых актов в сфере ПФТД/ЛПД и расширять их при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 платежной системы и платежные организации, которые используют агентов, обеспечивают применение и осуществляют контроль выполнения ими программ внутреннего контроля в соответствии с требованиями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nphwzeqwskhddfe6k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Финансовые учреждения и нефинансовые категории лиц в зависимости от организационно-правовой формы устанавливают следующие структуру контроля и их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управления или иной уполномоченный орган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определяет адекватную и эффективную политику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утверждает программу внутреннего контроля и иные внутренние правовые акты в сфере ПФТД/ЛПД, а также осуществляет контроль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определяет меры по обеспечению эффективной работы службы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предоставляет свое согласие на назначение на должность и освобождение от должности сотрудника службы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рассматривает заключение независимого аудита и отчеты службы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определяет меры, направленные на устранение недостатков в сфере ПФТД/ЛПД, выявленные независимым аудитом и указанные в отчете службы внутреннего контроля, а также контролирует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исполнительный орган, осуществляющий руководство текущей деятельностью: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внедрение политики, программ и иных внутренних правовых актов в сфере ПФТД/ЛПД, утвержденных высшим органом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обеспечивает и контролирует исполнение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назначает на должность и освобождает от должности сотрудника службы внутреннего контроля с согласия высшего органа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обучение своих сотрудников в области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обеспечивает реализацию мер, направленных на устранение недостатков, имеющихся во внутренних мерах, процедурах и системе внутреннего контроля, а также обеспечивает проведение независимого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в финансовом учреждении и нефинансовой категории лиц работает одно физическое лицо, то данное лицо выполняет функции, предусмотренные подпунктами 1 и 2 пункта 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проверки сотрудников при приеме (найме) на работу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Финансовые учреждения и нефинансовые категории лиц при приеме (найме) на работу сотрудников требуют и проверяют документы лица, поступающего на работу (кандидата), согласно </w:t>
      </w:r>
      <w:r>
        <w:rPr>
          <w:rFonts w:ascii="Arial" w:cs="Arial" w:eastAsia="Arial" w:hAnsi="Arial"/>
          <w:sz w:val="24"/>
          <w:szCs w:val="24"/>
        </w:rPr>
        <w:t xml:space="preserve">статье 64 </w:t>
      </w:r>
      <w:r>
        <w:rPr>
          <w:rFonts w:ascii="Arial" w:cs="Arial" w:eastAsia="Arial" w:hAnsi="Arial"/>
          <w:sz w:val="24"/>
          <w:szCs w:val="24"/>
        </w:rPr>
        <w:t xml:space="preserve">Трудового </w:t>
      </w:r>
      <w:hyperlink w:history="1" r:id="rId5fdfn-vzotpbhndrlq7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Финансовые учреждения и нефинансовые категории лиц обеспечивают проведение проверки кандидата на наличие или отсутствие судимости, путем запроса справки об отсутствии судимости из органов внутренних дел, а также на наличие или отсутствие в национальном и международном списках разыскиваемых лиц и перечнях физических и юридических лиц, групп и организаций, в отношении которых имеются сведения об участии в террористической и экстремистской деятельности, распространении оружия массового уничтожения и легализации (отмывании) преступных доходов, с использованием официальных сайтов Интерпола, органа внутренних дел, органа национальной безопасности и органа финансовой разведки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xf7xtfnhed6pcavytw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определения службы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финансовом учреждении и нефинансовой категории лиц создается или определяется служба внутреннего контроля, с учетом особенностей деятельности, штатной численности, клиентской базы и уровня рисков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штатная численность сотрудников финансового учреждения или нефинансовой категории лиц - до трех человек, данное учреждение или лицо не создает службы внутреннего контроля и возлагает функции службы внутреннего контроля на имеющегося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службы внутреннего контроля определяется решением руководства финансового учреждения и нефинансовой категории лиц и должна пересматриваться с учетом оценки рисков и в соответствии с решением соответствующего проверяющего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внутреннего контроля по статусу должен быть на уровне руководства (заместителя руководителя)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 сотрудники службы внутреннего контроля назначаются на должность и освобождаются от должности решением руководства финансового учреждения и нефинансовой категории лиц по согласованию с высшим органом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внутреннего контроля подотчетен непосредственно высшему органу управления финансового учреждения и нефинансовой категории лиц. Сотрудники службы внутреннего контроля подотчетны непосредственно руководителю службы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финансового учреждения и нефинансовой категории лиц оказывают содействие службе внутреннего контроля в осуществлении функций службы внутреннего контроля, предусмотренных настоящим Положением, и в соответствии с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приеме на работу в службу внутреннего контроля, к кандидатам предъявляются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знание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знание о рисках, характерных для деятельности финансового учреждения или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Финансовые учреждения и нефинансовые категории лиц должны обеспечить постоянство деятельности, независимость, беспристрастность и профессиональную компетентность службы внутреннего контроля, а также создать условия для эффективного осуществления ее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Служба внутреннего контроля обеспечивает контроль за соответствием проводимых операций (сделок) требованиям законодательства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Задачами службы внутреннего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вовлечения финансового учреждения и нефинансовой категории лиц и участия его работников в совершении преступных (незаконных) деяний;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эффективная реализация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органу финансовой разведки и проверяющим органам в выполнении задач и функций, предусмотренных законодательством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Служба внутреннего контроля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представление высшему органу управления финансового учреждения и нефинансовой категории лиц проектов программ внутреннего контроля и иных внутренних документов в сфере ПФТД/ЛПД, в том числе методологии оценки рисков и процедур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реализации программ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проведения надлежащей проверки клиента и иных участников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и анализ операций (сделок)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признании операции (сделки) подозрительной и направлении сообщения о подозрительной операции (сделке) в орган финансовой разведки, с последующим уведомлением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представление в орган финансовой разведки сообщений об операциях (сделках), подлежащих контролю и сообщению, в соответствии с законодательством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содействия уполномоченным представителям проверяющих органов при проведении ими проверки деятельности финансового учреждения и нефинансовой категории лиц по вопросам соблюдения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представление высшему органу управления финансового учреждения и нефинансовой категории лиц (при наличии) письменного отчета о результатах реализации программ внутреннего контроля. Порядок текущей отчетности службы внутреннего контроля определяется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Служба внутреннего контроля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необходимые распорядительные и бухгалтерские документы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доступ к базам данных клиентов и бенефициарных владельцев, формируемым в финансовом учреждении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входить в помещения подразделений финансового учреждения и нефинансовой категории лиц, а также в помещения, используемые для хранения документов (архивы), наличных денег и ценностей (денежные хранилища), информационной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и снимать копии с необходимых документов, электронных файлов и записей, хранящихся в информационных системах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давать временные указания, касающиеся проведения операции (сделки), в том числе предписания о приостановлении операции (сделки) и замораживании операции (сделки)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иные действия в соответствии с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Служба внутреннего контроля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сохранность и возврат полученных документов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конфиденциальность информации, полученной при осуществлении своих функций, и не разглашать данные о передаче информации органу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совершать иные действия в соответствии с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финансового учреждения и нефинансовой категории лиц оказывают содействие службе внутреннего контроля в осуществлении ее функций в соответствии с настоящим Положением и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Сотрудники финансового учреждения и нефинансовой категории лиц, которым стали известны факты нарушений законодательства Кыргызской Республики в сфере ПФТД/ЛПД, совершенных в финансовом учреждении и нефинансовой категории лиц, в течение одного рабочего дня в письменном виде доводят эти факты до сведения своего непосредственного руководителя и службы внутреннего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обучения кадров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Базовое обучение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Финансовые учреждения и нефинансовые категории лиц разрабатывают процедуру базового обучения кадров по вопросам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Базовое обучение проводится в соответствии с планом обучения, разрабатываемым финансовым учреждением и нефинансовой категорией лиц, в соответствии с законодательством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Базовое обучение сотрудников финансового учреждения и нефинансовой категории лиц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вводное (первичное)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внеплановое (целевое)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плановое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Вводное (первичное) обучение проводится в целях ознакомления с законодательством Кыргызской Республики в сфере ПФТД/ЛПД и внутренними документами финансового учреждения и нефинансовой категории лиц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Вводное (первичное) обучение проводится при приеме или переводе на работу в службу внутреннего контроля. По истечении трех месяцев с даты приема или перевода сотрудника проводится оценка уровня его знаний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Внеплановое (целевое) обучение по ПФТД/ЛПД проводится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изменении действующих или вступлении в силу новых нормативных правовых актов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введении новых или изменении действующих программ внутреннего контроля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переводе сотрудника на другую постоянную работу в рамках подразделений финансового учреждения и нефинансовой категории лиц, в случае когда имеющихся у него знаний в области ПФТД/ЛПД недостаточно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поручении сотруднику работы в области ПФТД/ЛПД, не обусловленной заключенным с ним трудовым договором, когда это не влечет за собой изменения условий данного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Плановое обучение сотрудников финансового учреждения и нефинансовой категории лиц осуществляется регулярно, но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Плановое обучение в сфере ПФТД/ЛПД проводится путем участия сотрудников в конференциях, семинарах и иных обучающих мероприятиях, проводимых образовательными организациями согласно программам обучения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Проверка знаний сотрудников в сфере ПФТД/ЛПД проводится не реже одного раза в год в соответствии с планом обучения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недостаточного уровня знаний сотрудника в сфере ПФТД/ЛПД, его руководитель принимает решение о целесообразности его дальнейшего использования исключительно на участках работы, не связанных с выполнением требований ПФТД/ЛПД, или направлении его на обучение для повышения квалификации и профессиональной переподготовки.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в финансовом учреждении и нефинансовой категории лиц работает один человек, то данный человек получает только дополнительное профессиональное образование (повышение квалификации и профессиональная переподготовка).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Дополнительное профессиональное образование (повышение квалификации и профессиональная переподготовка)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Целью повышения квалификации и профессиональной переподготовки кадров является получение работниками дополнительных профессиональных знаний в сфере ПФТД/ЛПД, необходимых для соблюдения законодательства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Финансовые учреждения и нефинансовые категории лиц ежегодно разрабатывают график повышения квалификации и профессиональной переподготовки своих кадров в сфере ПФТД/ЛПД, с учетом требований законодательства Кыргызской Республики в сфере ПФТД/ЛПД, а также особенностей своей деятельности, а также не позднее 15 декабря текущего года направляют данный график в орган финансовой разведки Кыргызской Республики для оценки потребностей в обучении.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bos4ao2-dsphty4tqm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Программы дополнительного профессионального образования (повышение квалификации и профессиональная переподготовка) в сфере ПФТД/ЛПД реализуются образовательными организациями, созданными в соответствии с Законом Кыргызской Республики "Об образовании" и имеющими лицензию, выданную уполномоченным государственным органом в области образования Кыргызской Республики (далее -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Финансовые учреждения и нефинансовые категории лиц должны регулярно, но не реже одного раза в год (в соответствии с графиком), направлять сотрудников службы внутреннего контроля и других сотрудников, непосредственно работающих с клиентами (по их усмотрению), в том числе руководителей финансового учреждения и нефинансовой категории лиц, в образовательную организацию для прохождения курсов повышения квалификации и профессиональной переподготовки (далее - обучение).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руководитель или сотрудник финансового учреждения или нефинансовой категории лиц ежегодно не направляется для прохождения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перечень кадров, подлежащих обучению в образовательной организации, утверждается и публикуется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Обучение кадров проводится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приеме на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переводе работника на другую постоянную работу (временную работу) в рамках подразделений, в случае когда имеющихся у него знаний в сфере ПФТД/ЛПД недостаточно для соблюдения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принятии новых нормативных правовых актов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нарушении работниками требований системы внутреннего контроля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решению работодателя (или уполномоченного им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Ответственность за организацию и своевременность обучения кадров несет руководитель финансового учреждения и нефинансовой категории лиц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Порядок проведения обучения кадров должен соответствовать </w:t>
      </w:r>
      <w:hyperlink w:history="1" r:id="rIdc91d_g-3lnq5ybyhfh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дополнительном профессиональном образовании в Кыргызской Республике, утвержденному </w:t>
      </w:r>
      <w:hyperlink w:history="1" r:id="rIdqvsvcmirppojg8ihr21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образовательной организации обучение кадров в сфере ПФТД/ЛПД осуществляется в соответствии с программой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обучения кадров разрабатываются, утверждаются и реализуются образовательными организациями в соответствии с государственными образовательными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обучения кадров разрабатываются с учетом требований законодательства Кыргызской Республики в сфере ПФТД/ЛПД, а также особенностей деятельности и клиентской базы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программе обучения кадров должно быть предусмотрено: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нормативных правовых актов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типовых внутренних документов финансового учреждения и нефинансовой категории лиц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 типовых правил и процедур осуществления внутреннего контроля при исполнении сотрудником должностных обязанностей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мер ответственности, которые могут быть применены к сотруднику за неисполнение требований нормативных правовых актов Кыргызской Республики о ПФТД/ЛПД и иных организационно-распорядительных документов финансовых учреждений и нефинансовой категории лиц, принятых в целях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изучение типологий, характерных схем и способов финансирования террористической деятельности и легализации (отмывания) преступных доходов, а также критериев подозрительных и необычных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изучение порядка работы с перечнями физических и юридических лиц, групп и организаций, в отношении которых имеются сведения об их участии в легализации (отмывании) преступных доходов, террористической и экстремистской деятельности, распространении оружия массового уничтожения, а также порядка применения целевых финансовых санкций и представления сообщений об операциях (сделках);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практических занятий по выполнению типовых программ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изучение других материалов в соответствии с программой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сроки обучения и количество академических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образовательной организации должно предусматриваться раздельное обучение кадров финансовых учреждений и нефинансовой категории лиц, учитывая специфику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закончившие обучение в образовательной организации в соответствии с программой обучения в сфере ПЛПД/ФТЭД, проходят итоговую аттестацию в органе финансовой разведки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итоговой аттестации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Кыргызской Республики направляет в образовательную организацию список лиц, успешно прошедших итоговую аттестацию, в целях выдачи сертификата об освоении дополнительной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dhgswmexlclqhw4n_g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Лицам, успешно прошедшим итоговую аттестацию, образовательная организация выдает сертификат об освоении дополнительной профессиональной образовательной программы соответствующего вида, который является документом о дополнительном профессиональном образовании, имеющим государственное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об освоении дополнительной профессиональной образовательной программы приобщается к личному делу работника.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Учет прохождения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Финансовые учреждения и нефинансовые категории лиц ведут учет прохождения работниками обучения в соответствующем журнале, в том числе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Список кадров, прошедших обучение в сфере ПЛПД/ФТЭД, в письменном и электронном виде направляется в орган финансовой разведки Кыргызской Республики не позднее 25 декабря текущего года в целях централизованного учета подготовленных кадров и формирования соответствующей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ulswbknd2tpmtao-6i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проведения независимого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Финансовые учреждения и нефинансовые категории лиц должны проводить на постоянной основе, но не менее одного раза в год, независимый аудит, который включает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эффективности внутренних мер, процедур и системы контроля финансового учреждения и нефинансовой категории лиц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применяемых мер по оценке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используемого программного обеспечения по выявлению и формированию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выборочное тестирование деятельности службы внутреннего контроля, включая применяемое программное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проверка соответствия отчетов службы внутреннего контроля и программ обучения сотрудников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мер, применяемых руководством финансового учреждения и нефинансовой категории лиц, по устранению нарушений законодательства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Независимый аудит проводится внутренними аудиторами или лицом/подразделением, ответственным за аудит финансового учреждения или нефинансовой категории лиц, а в случае их отсутствия, проводится внешними аудиторами (индивидуальный аудитор) и (или) аудиторскими организациями, зарегистрированными в соответствии с законодательством Кыргызской Республики об аудиторской деятельности (далее - аудитор).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целях качественного и всестороннего проведения независимого аудита, аудитор проводит консультации со службой внутреннего контроля для получения информации о внутренних мерах, процедурах и системах контроля в сфере ПФТД/ЛПД, а также информации об имеющихся проблемах. Аудитор должен иметь доступ ко всем материалам и отчетам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результатам проведенного независимого аудита, аудитор представляет аудиторское заключение (отчет) по установленной форме, в том числе с указанием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рисках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нарушениях программ внутреннего контроля и иных внутренних документов финансового учреждения и нефинансовой категории лиц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нарушениях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рекомендуемых мерах, необходимых для устранения и предупреждения выявленных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результатам проведенного независимого аудита аудитор представляет руководителю финансового учреждения или руководителю нефинансовой категории лиц и соответствующему проверяющему органу информацию о выявленных нарушениях законодательства Кыргызской Республики в сфере ПФТД/ЛПД, в течение пяти рабочих дней с даты подписания аудиторского заключения (отчета).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Финансовые учреждения и нефинансовые категории лиц не проводят независимый аудит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 учреждение или нефинансовая категория лиц состоит из одного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клиентов финансового учреждения или нефинансовой категории лиц, обслуживаемых в течение года, составляет не более 20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Порядок применения корпоративных (групповых) программ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Финансовые учреждения и нефинансовые категории лиц обеспечивают разработку и реализацию корпоративных (групповых) программ внутреннего контроля своими филиалами и представительствами, а также дочерними и зависимыми обществами, действующими на территории Кыргызской Республики и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законодательство иностранного государства не позволяет применять корпоративные (групповые) программы внутреннего контроля и требования законодательства Кыргызской Республики в сфере ПФТД/ЛПД, филиалы и представительства, а также дочерние и зависимые общества финансового учреждения и нефинансовой категории лиц применяют необходимые меры по управлению рисками и сообщают об этом в соответствующий проверяющий орган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rbd3dwbaimkkkwntnk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целях надлежащей проверки клиента и управления рисками, в рамках корпоративных (групповых) программ обеспечивается обмен информацией о клиентах, бенефициарных владельцах, счетах, операциях (сделках), в том числе о сообщениях по подозрительным операциям (сделкам), о рисках и типологиях между основным (головным) обществом (офисом), филиалами, представительствами, дочерними и зависимыми обществами финансового учреждения и нефинансовой категорией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корпоративных (групповых) программ осуществляется проведение независимого аудита и контроль на уровне группы по вопросам реализации требований программ внутреннего контроля (надлежащая проверка клиента, хранение данных и другие) и применяются меры по снижению рисков, выявленных по результатам оценки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ujkjyni3xh0tfuiyj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Финансовые учреждения, являющиеся финансовой группой, имеющие свои филиалы и представительства, а также дочерние и зависимые общества, разрабатывают и применяют на всех уровнях корпоративные (групповые) программы внутреннего контроля, включающие внутренние процедуры по обмену любой информацией внутри финансовой группы, обеспечению передачи, хранения и защиты конфиденциальной информации от несанкционированного доступа, уничтожения, изменения, использования или раскрытия.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-bygreczkuqb0_znvx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Финансовые учреждения и нефинансовые категории лиц применяют дополнительные требования к программам внутреннего контроля по ПФТД/ЛПД, установленные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Проверяющие органы, при необходимости, устанавливают дополнительные требования к программам внутреннего контроля по ПФТД/ЛПД для соответствующих финансовых учреждений и нефинансовых категорий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Проверку деятельности финансовых учреждений и нефинансовых категорий лиц по вопросам исполнения настоящего Положения осуществляют соответствующие проверяющие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tfadux443ruslnlu2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dalil.kg/document/12933</w:t>
      </w:r>
    </w:hyperlink>
  </w:p>
  <w:p>
    <w:pPr>
      <w:spacing w:after="0" w:before="40"/>
      <w:jc w:val="center"/>
    </w:pPr>
    <w:hyperlink w:history="1" r:id="rIdk4iwcsxh908khwubgkw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al7a720giaeunyuko94" Type="http://schemas.openxmlformats.org/officeDocument/2006/relationships/hyperlink" Target="https://dalil.kg/document/230035187" TargetMode="External"/><Relationship Id="rIdwb5igdyfazd3qken5fljp" Type="http://schemas.openxmlformats.org/officeDocument/2006/relationships/hyperlink" Target="https://dalil.kg/document/12923" TargetMode="External"/><Relationship Id="rIdgvaaegeh2wyzjkl0xm2r9" Type="http://schemas.openxmlformats.org/officeDocument/2006/relationships/hyperlink" Target="https://dalil.kg/document/158470" TargetMode="External"/><Relationship Id="rIdwnc03vvbnn_zm2om7otbw" Type="http://schemas.openxmlformats.org/officeDocument/2006/relationships/hyperlink" Target="https://dalil.kg/document/160299" TargetMode="External"/><Relationship Id="rIdxpz9fz4kgt8fde2nlznnm" Type="http://schemas.openxmlformats.org/officeDocument/2006/relationships/hyperlink" Target="https://dalil.kg/document/230017806" TargetMode="External"/><Relationship Id="rIdcdfxduz7dbra6ebgiglti" Type="http://schemas.openxmlformats.org/officeDocument/2006/relationships/hyperlink" Target="https://dalil.kg/document/111822" TargetMode="External"/><Relationship Id="rId7r37shksbsh0ukx7q5_ov" Type="http://schemas.openxmlformats.org/officeDocument/2006/relationships/hyperlink" Target="https://dalil.kg/document/158470" TargetMode="External"/><Relationship Id="rIdouvc7h7oyxlhlapw1e9pr" Type="http://schemas.openxmlformats.org/officeDocument/2006/relationships/hyperlink" Target="https://dalil.kg/document/160299" TargetMode="External"/><Relationship Id="rIdcnphwzeqwskhddfe6kniv" Type="http://schemas.openxmlformats.org/officeDocument/2006/relationships/hyperlink" Target="https://dalil.kg/document/160299" TargetMode="External"/><Relationship Id="rId5fdfn-vzotpbhndrlq7dt" Type="http://schemas.openxmlformats.org/officeDocument/2006/relationships/hyperlink" Target="https://dalil.kg/document/1505" TargetMode="External"/><Relationship Id="rIdfxf7xtfnhed6pcavytwsk" Type="http://schemas.openxmlformats.org/officeDocument/2006/relationships/hyperlink" Target="https://dalil.kg/document/230017806" TargetMode="External"/><Relationship Id="rIdkbos4ao2-dsphty4tqmja" Type="http://schemas.openxmlformats.org/officeDocument/2006/relationships/hyperlink" Target="https://dalil.kg/document/158470" TargetMode="External"/><Relationship Id="rIdc91d_g-3lnq5ybyhfhjjn" Type="http://schemas.openxmlformats.org/officeDocument/2006/relationships/hyperlink" Target="https://dalil.kg/document/55079" TargetMode="External"/><Relationship Id="rIdqvsvcmirppojg8ihr212w" Type="http://schemas.openxmlformats.org/officeDocument/2006/relationships/hyperlink" Target="https://dalil.kg/document/55038" TargetMode="External"/><Relationship Id="rIdedhgswmexlclqhw4n_gnu" Type="http://schemas.openxmlformats.org/officeDocument/2006/relationships/hyperlink" Target="https://dalil.kg/document/158470" TargetMode="External"/><Relationship Id="rIdaulswbknd2tpmtao-6ier" Type="http://schemas.openxmlformats.org/officeDocument/2006/relationships/hyperlink" Target="https://dalil.kg/document/158470" TargetMode="External"/><Relationship Id="rIdhrbd3dwbaimkkkwntnkvu" Type="http://schemas.openxmlformats.org/officeDocument/2006/relationships/hyperlink" Target="https://dalil.kg/document/160299" TargetMode="External"/><Relationship Id="rIdhujkjyni3xh0tfuiyjnsa" Type="http://schemas.openxmlformats.org/officeDocument/2006/relationships/hyperlink" Target="https://dalil.kg/document/160299" TargetMode="External"/><Relationship Id="rIdw-bygreczkuqb0_znvxen" Type="http://schemas.openxmlformats.org/officeDocument/2006/relationships/hyperlink" Target="https://dalil.kg/document/16029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tfadux443ruslnlu20-" Type="http://schemas.openxmlformats.org/officeDocument/2006/relationships/hyperlink" Target="https://dalil.kg/document/12933" TargetMode="External"/><Relationship Id="rIdk4iwcsxh908khwubgkw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2026-09-23T17:18:51.974Z</dcterms:created>
  <dcterms:modified xsi:type="dcterms:W3CDTF">2026-09-23T17:18:51.974Z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