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epmm_zueognnhjpvbs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2024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l7v1p_gyo0bizliahh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января 2019 года № 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развития сферы туризма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туризма является одной из приоритетных и экспортно-ориентированных отраслей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развития сферы туризма на 2019-2023 годы (далее - Программа) отражает современные мировые тенденции в сфере туризма и текущую ситуацию в туристской индустрии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на системной основе определены цели, задачи, мероприятия с конкретными сроками, ответственными исполнителями и финансовыми ресурсами для достижения эффективных результатов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динамичный рост туризма в современном мире, его ощутимое мультипликативное воздействие на другие секторы экономики, благосостояние общества и окружающую среду, туристическая отрасль Кыргызской Республики в перспективе должна стать одним из приоритетных направлений развития экономики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 в Плане мероприятий большое внимание уделено социально-экономическому развитию регионов страны, которые являются локомотивом развития туристической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актуальность развития регионов, Программа направлена, прежде всего, на повышение уровня жизни населения и реализацию его возможностей, на устойчивость и воспроизводство окружающей среды, на расширение многообразия культурных форм жизни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 Президентом Кыргызской Республики Жээнбековым С.Ш. объявлен Годом развития регионов и цифровизации страны, в соответствии с которым Программой уделяется внимание цифровизации сферы туризма и дальнейшему продвижению туристических возможностей страны, а также основным направлениям Национальной стратегии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Многовековая история кыргызского народа, полная драматизма и героических событий, великий эпос "Манас", самобытная духовная культура, уникальные традиции и обычаи, гостеприимство и простота людей, сохранившаяся природа и чистая экология величайших горных вершин и плодородных долин - это визитная карточка для развития всех видов туризма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 приоритетных природных и историко-культурных объектов
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рисунка.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Мировые тренды рынка и текущее состояние туризма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туризм является одним из быстроразвивающихся секторов мировой экономики. Туризм играет важную экономическую роль во многих государствах мира, пополняя бюджеты, содействуя региональному развитию и улучшая социально-экономическое положение местного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Всемирной туристской организации ООН (далее - ЮНВТО), по итогам 2016 года число международных туристов составило 1,23 млрд. человек, доходы от туризма - 1,5 трлн. долл., объем ВВП - 7,2 трлн. долл. или 10% мирового ВВП, 270 млн. человек занято в сфере туризма, что составляет 8% мировой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Международные туристские прибытия (млн. чел. ЮНВТО)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5"/>
        <w:gridCol w:w="1388"/>
        <w:gridCol w:w="1388"/>
        <w:gridCol w:w="1388"/>
        <w:gridCol w:w="1180"/>
      </w:tblGrid>
      <w:tr>
        <w:tc>
          <w:tcPr>
            <w:tcW w:type="dxa" w:w="48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1990 г.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  <w:tc>
          <w:tcPr>
            <w:tcW w:type="dxa" w:w="1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мире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Азия и Тихоокеанский регион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Американский регион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Африка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Ближний Восток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Самые высокие темпы роста международных туристов отмечаются в Азии и Тихоокеанском регионе, вследствие чего наблюдается планомерный рост удельного веса (числа туристов)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прогнозам ЮНВТО, количество туристов к 2020 году составит 1,4 млрд. человек, а к 2030 году достигнет 1,8 млрд. чел. В связи с этим сегодня многие развитые и развивающиеся страны предпринимают активные меры, чтобы занять свою нишу на мировом туристическом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мире осуществляется активное развитие различных видов альтернативного туризма: образовательного, экологического, приключенческого, сельского, спортивного, духовно-паломнического. В сфере массового туризма самыми перспективными направлениями, согласно исследованию Tourism 2020 Vision (ЮНВТО), являются: приключенческий, водный, экологический, культурно-познавательный и тематический виды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ЮНВТО, основными туристическими целями были: досуг и отдых (53%); родственники, лечение и религия (27%) и деловые поездки (14%).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граждан различных стран (млрд. долларов)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56"/>
        <w:gridCol w:w="2422"/>
      </w:tblGrid>
      <w:tr>
        <w:tc>
          <w:tcPr>
            <w:tcW w:type="dxa" w:w="77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высоким туристическим потенциалом и рядом благоприятных условий для успешного развития туристического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(далее - Нацстатком), в 2017 году экспорт туристических услуг составил 418,2 млн. долларов (в 2016 году - 415,6 млн. долларов), импорт - 345,6 млн. долларов (437,3 млн. долларов), число прибывших туристов - 4,567 тыс. человек (3,833 тыс.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основном туристы приезжают в Кыргызскую Республику из стран СНГ: Республика Казахстан (65%), Российская Федерация (17%), Республика Узбекистан и Украина (5-6%), которые преимущественно посещают озеро Иссык-Куль в летний период. Туристов, прибывающих из Европы и дальнего зарубежья, в основном привлекает горный, приключенческий, исторический и другие виды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параметры развития сферы туризма
 в Кыргызской Республике за 2010-2017 годы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6"/>
        <w:gridCol w:w="1156"/>
        <w:gridCol w:w="1183"/>
        <w:gridCol w:w="1193"/>
      </w:tblGrid>
      <w:tr>
        <w:tc>
          <w:tcPr>
            <w:tcW w:type="dxa" w:w="6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в сфере туристической отрасли к ВВП (млн. сом.)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8241,5
 (3,7%)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17318,2
 (4,3%)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25141,7
 (5%)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 в сфере туризма (млн. сом.)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6951,7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10635,3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24849,4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туристических услуг (расходы граждан Кыргызстана за границей, млн. долл.)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259,9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345,6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туристических услуг (доходы от приема иностранных граждан, вкл. СНГ, млн. долл.)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418,2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Туристы, прибывшие из стран дальнего и ближнего зарубежья (тыс. чел.)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1224,1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3790,8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4567,4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Прибывшие граждане, на которых распространяется действия Закона Кыргызской Республики о безвизовом режиме (чел.)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83989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98683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существует безвизовый режим для 45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сентября 2017 года, в рамках программы цифровой трансформации "Таза Коом" запущена система "Электронная виза". Данная мера позволяет упростить получение визовой поддержки иностранными гражданами непосредственно при пересечении Государственной границы Кыргызской Республики, с использованием электронной визы. Также заявитель может получить электронную визу в течение 72 часов после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положительную динамику статистических данных повлияли проведенные в период 2014-2018 гг. Всемирные игры кочевников, внесшие огромный вклад в культурное и духовное обогащение общества, в познание истории кочевой цивилизации кыргызского народа. Всемирные игры кочевников создали благоприятный имидж Кыргызстана, как перспективной туристической страны в Центрально-Азиатском регионе. Престижные мировые средства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такие как</w:t>
      </w:r>
      <w:r>
        <w:rPr>
          <w:rFonts w:ascii="Arial" w:cs="Arial" w:eastAsia="Arial" w:hAnsi="Arial"/>
          <w:sz w:val="24"/>
          <w:szCs w:val="24"/>
        </w:rPr>
        <w:t xml:space="preserve"> "Forbes", "Global Spots 2013", "World travel and tourism council", "Geographic Traveler Awards", "National Geographic Traveler", "National Geographic". </w:t>
      </w:r>
      <w:r>
        <w:rPr>
          <w:rFonts w:ascii="Arial" w:cs="Arial" w:eastAsia="Arial" w:hAnsi="Arial"/>
          <w:sz w:val="24"/>
          <w:szCs w:val="24"/>
        </w:rPr>
        <w:t xml:space="preserve">"Financial Times", "The Guardian" уделили огромное внимание всемирным Играм. Кроме того, международные издательства "The Guardian" и "Lonely Planet" включили Кыргызстан в топ 10 и 5 рекомендуемых стран мира для посещения в 2019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ЮНВТО, Кыргызстан возглавил список стран, в которых произойдет рост ВВП в ближайшие 10 лет на уровне 8,2% и увеличение количества туристов до 7,0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сфера туризма регламентируется Законом Кыргызской Республики "О туризме" от 25 марта 1999 года № 34, который определяет правовые, экономические, социальные и организационные основы туризма и направлен на реализацию прав граждан на отдых, досуг и развитие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в сфере туризма осуществляют деятельность Межведомственная комиссия по координации вопросов развития туризма и советы по развитию туризма в областях. Вместе с тем, работу указанных органов необходимо усилить с возможностью придания им дополнительных полномочий и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Стратегические ориентиры и проблемы развития 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Туристическая индустрия республики должна стать приоритетом в развитии страны, способствующим улучшению имиджа Кыргызстана, как страны туризма. Туристическая индустрия должна соответствовать международным стандартам сервиса и бережно использовать имеющийся природный потенциал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приобретает устойчивый туризм (включая экологический туризм), который признан сегодня ключевым фактором для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Устойчивый туризм, прежде всего, решает социально-культурные, экологические и экономические проблемы, предполагая: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культурных ценностей, самобытности нации, что является фактором сближения народов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оптимального использования природных ресурсов, являющихся основой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устойчивой занятости местное население, способствуя тем самым расширению экономических возможностей местных жителей и сокращению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туризма Кыргызской Республики в настоящее время имеет устойчивую тенденцию роста. К 2023 году вклад туризма в ВВП достигнет уровня 7%.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плане стратегическими точками опоры развития туризма станут: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Маркетинговая деятельность, где основные усилия будут направлены на продвижение Кыргызстана, как центра туризма в Центрально-Азиатском регионе. Политика будет направлена на изучение и использование потенциальных туристических рынков, обеспечивающих 10-процентный приток туристов.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Цифровизация сферы туризма. Данная мера откроет возможности и тренды для включения сферы туризма в единую базу экономического воспроизводства, учета прибывающих туристов и получения ими всей необходимой информации о туристической инфраструктуре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туризма в регионах страны. Именно регионы Кыргызской Республики должны стать центрами развития туризма. Данная стратегическая цель полностью отражает цели и задачи развития регионов, заложенные в Национальной стратегии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благоприятных условий для ведения бизнеса в сфере туризма и привлечения инвестиций, для чего продолжится работа по упрощению процедуры налогообложения и улучшению инвестиционного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туризма на основе разнообразия богатой духовной культуры кыргызского народа, уникальных традиций, обычаев и ремесел.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инфраструктура туризма в настоящее время характеризуется следующими проблемами: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развитость инфраструктуры туристических и 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автомобильных дорог, ведущих к популярным туристическим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объем государственных капитальных вложений в туристическую инфраструктуру;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государственных органах единой информации об инфраструктуре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географических указателей на иностранных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GPS-системы навигации для туристических объектов и туристических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гостиниц уровня 4-х и 5-ти звезд, объектов придорожного сервиса, специализированных средств размещения для любителей приключенческого туризма, современных бизнес и конгресс-центров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наличие прямых авиамаршрутов, связывающих Кыргызстан с основными туристическими рынками;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международным стандартам уровня сервиса в аэропортах, как местного, так и международного значения (процедуры по обслуживанию пассажиров в аэропорту, большие очереди, задержка багажа, услуги такси);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сложностей при оформлении специальных разрешений в приграничных территориях для посещения объектов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подготовки кадров для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разработанных туристических маршрутов в особо охраняемых природных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Воздушный транспорт для туристов является более предпочтительным видом транспорта. Расширение сети воздушных сообщений увеличивает доступ к мировым туристическим рынкам. Для развития туризма необходимы развитая сеть авиалиний и современные аэропорты. В республике функционируют четыре аэропорта, имеющие международный статус, деятельность которых необходимо оптимизировать. Объем перевозок туристов воздушным транспортом увеличился с 0,46 млн. человек - в 2010 году до 1,8 млн. человек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туристической индустрии потребует высокопрофессиональных кадров. В республике функционируют 15 вузов, 2 средних профессиональных учебных заведения и 21 профессиональный лицей, которые ведут обучение по направлениям "Туризм", "Социально-культурный сервис и туризм", "Менеджмент туризма".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уровень подготовки кадров требует современных и международных стандартов обучения, разработки соответствующих учебных программ в сфере туризма. Необходимо разработать механизмы взаимодействия субъектов предпринимательства и местного населения с прибывающими туристами.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провести полную инвентаризацию туристических объектов на предмет отношения к собственности, действующих, находящихся на стадии строительства, и бездействующих.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санаториев и учреждений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6154"/>
        <w:gridCol w:w="1398"/>
        <w:gridCol w:w="1398"/>
      </w:tblGrid>
      <w:tr>
        <w:tc>
          <w:tcPr>
            <w:tcW w:type="dxa" w:w="12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гостиницы, базы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Санатории-профилактории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Пансионаты отдыха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Пансионаты с лечением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Спортивно-оздоровительные лагеря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и другие учреждения отдыха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санатории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отдыха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методику учета и разграничения туристов, прибывающих на территорию Кыргызской Республики. В настоящее время отсутствует четкий учет численности туристов, данные Национального статистического комитета Кыргызской Республики, Государственной пограничной службы Кыргызской Республики и Министерства культуры, информации и туризма Кыргызской Республики имеют значительные расхождения.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туризма в Кыргызской Республике должна быть экологически ориентированной и развиваться с учетом актуальных экологических требований. Вместе с тем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окружающей среды, в частности, бытовыми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норм и правил использования земель, на которых разрешена рекреационная деятельность, на особо охраняемых природных территориях для развития инфраструктуры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правил посещения и охраны окружающей среды на объектах особо охраняемых природных территорий.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Факторы, способствующие развитию 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способствующими развитию туризма в Кыргызстане, должны стать следующие источники: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устойчивая политическая стабильность и открытая внешнеполитическая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либеральное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природа и экология;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транспортная, дорожная и информационная инфраструктура;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национальной культуры и истории;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человеческий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общественная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- уникальная страна, расположенная в эпицентре огромного Центрально-Азиатского региона. Отличительной особенностью страны в геополитическом плане является приверженность к многополярному международному сотрудничеству и открытость для мирового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Немаловажную роль для развития туризма играет стабильность внутриполитической обстановки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страны в настоящее время регламентируется действующим </w:t>
      </w:r>
      <w:hyperlink w:history="1" r:id="rIdhn4nwxr-mlmpe_sz7d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туризме", принятым еще в 1994 году и сыгравшим свою историческую роль. В перспективе в Закон необходимо внести существенные изменения, адекватные реалиям настоящего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обладает первозданной природой и чистой экологией. В стране насчитывается более 750 озер и около 40000 больших и малых рек, обитают более 80 видов животных и произрастают 4000 видов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Кыргызстана расположены одни из крупных высокогорных озер мира, такие как Иссык-Куль, Сон-Куль, Чатыр-Куль и Сары-Челек, а также крупнейшая водная артерия реки Нарын, питающая большую часть территории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территории республики расположены одни из высочайших горных вершин: пик Победы, пик Ленина, пик Хан-Тенгри, высота которых превышает 7000 метров над уровнем моря.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имеются крупные транспортные развязки и высокогорные автомагистрали, которые в будущем станут привлекательными туристическими объектами: трасса Бишкек-Ош, Бишкек-Торугарт, строящаяся автомагистраль Север-Юг.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Значительную часть туристов сегодня привлекают именно особенности национальной культуры, истории и искусства кыргызского народа: Великий кыргызский каганат, самый крупный в мире эпос "Манас", Великий шелковый путь, особенности народно-прикладного ремесленного искусства, самобытность и оригинальность юрты, соколиная охота, конная игра "Кок-Бору", произведения выдающегося мирового писателя Чынгыза Айтматова, ставший известный всему миру проект - Всемирные игры кочевников, а также исторические памятники прошлого, такие как башня "Бурана", комплекс "Манас-Ордо", "Сулайман-Тоо", "Таш-Рабат", историко-культурный комплекс "Узген"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Особая роль в развитии всех видов туризма в конечном итоге отводится человеческому фактору, а именно, рядовым жителям страны. Народ Кыргызстана обладает великим даром гостеприимства, открытости к человеческому общению и толерантности. Об этих качествах народа известно далеко за пределами страны, и эти высокие качества наших жителей создают великолепный туристический имидж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Программы, прежде всего, необходимо решить ряд концептуальных задач,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систему государственного управления и создать благоприятную законодательную среду для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эффективной реализации государственной политики в сфере туризма и рационального использования государственных объектов санаторно-курортных организаций создать хозяйствующий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уполномоченного государственного органа в сфере туризма на основе программного бюджетного финансирования, для повышения результативности и эффективности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систему кластерных подходов в туризме;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возрастания численности туристов обеспечить рост налоговых поступлений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перечень и методологию сбора и расчета дополнительных показателей в сфере туризма в соответствие с методиками, применяемыми международными организациями - ЮНВТО, Всемирным советом путешествий и туризма (WTTC);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международные стандарты системы классификации средств размещения (гостиницы, мотели, гостевые дома) для придания им статуса в соответствии с современными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модернизировать аэропорты международного и местного значения "Манас", "Ош" и "Иссык-Куль";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реабилитировать автомобильные дороги республиканского значения, ведущие к туристическим кластерам: Бишкек-Ош, Бишкек-Нарын-Торугарт, Бишкек-Балыкчы-Тамчы, Север-Юг, Ош-Баткен-Исфана, Талас-Тараз;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строительство и реабилитацию муниципальной, в том числе, туристической инфраструктуры в регионах, а также модернизацию систем навигации к туристическим объектам и маршрутам;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действенные областные и районные планы действий по развитию придорожной инфраструктуры: объекты сервисного обслуживания (пункты общественного питания, технического обслуживания, медицинские пункты), знаки и указатели на кыргызском, русском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реабилитацию инфраструктуры очистных сооружений для туристических объектов и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сохранению и популяризации объектов историко-культурного наследия, расположенных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системной основе проводить исследования по формированию спроса на отечественном рынке туристических услуг, определению для отечественного туристского продукта новых потенциальных мировых рынков 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налаживать взаимовыгодное международное сотрудничество в сфере туризма, как на национальном, так и на региональном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маркетинговое продвижение отечественных туристских продуктов на рынках ближнего и дальнего зарубежья.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Программы будет осуществляться в рамках средств республиканского бюджета при активном финансовом содействии и вкладе участников туристического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предлагаемых мер, реализация которых требует содействия органов местного самоуправления, будет финансироваться за счет средств местного бюджета. Немалую часть мероприятий планируется исполнить при финансовой поддержке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финансовые средства будут акцентированы на проведении широкомасштабных информационных кампаний для продвижения сферы туризма, а также других мероприятий, способствующих достижению поставленных задач по развитию туристической отрасли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реализации Программы будет построена на базе обозначенных в Матрице индикаторов мониторинга и оценки реализации Программы. Фактические значения индикаторов на регулярной основе будут представляться на ежеквартальной основе согласно </w:t>
      </w:r>
      <w:hyperlink w:history="1" r:id="rId3s-pvmak1xx0hvhtx8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разработан План мероприятий по реализации Программы Правительства Кыргызской Республики развития сферы туризма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Программе Правительства Кыргызской Республики развития сферы туризма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303"/>
        <w:gridCol w:w="1452"/>
        <w:gridCol w:w="566"/>
        <w:gridCol w:w="863"/>
        <w:gridCol w:w="863"/>
        <w:gridCol w:w="863"/>
        <w:gridCol w:w="863"/>
        <w:gridCol w:w="863"/>
        <w:gridCol w:w="996"/>
        <w:gridCol w:w="1228"/>
      </w:tblGrid>
      <w:tr>
        <w:tc>
          <w:tcPr>
            <w:tcW w:type="dxa" w:w="3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задачи</w:t>
            </w:r>
          </w:p>
        </w:tc>
        <w:tc>
          <w:tcPr>
            <w:tcW w:type="dxa" w:w="1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Ед-ца изм.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(2018 г.)</w:t>
            </w:r>
          </w:p>
        </w:tc>
        <w:tc>
          <w:tcPr>
            <w:tcW w:type="dxa" w:w="34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
 (2023 г.)</w:t>
            </w:r>
          </w:p>
        </w:tc>
        <w:tc>
          <w:tcPr>
            <w:tcW w:type="dxa" w:w="12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государственного органа и создать благоприятную законодательную среду для развития туризма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сферы туристической деятельности в ВВП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 в сфере туризма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24849,4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36385,0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40020,0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АПЗИ,
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туризма в доходы бюджета (налоги)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
 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базовые компоненты туристической инфраструктуры под международные стандарты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дорог, ведущих к туристическим объектам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кемпинговых центров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МТД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въезда иностранных граждан в Кыргызскую Республику для туристических целей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стран с безвизовым режимом (Закон КР от 21.07.2012 г. № 121)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МИД,
 ГПС,
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иностранных туристов из стран безвизового режима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туристских услуг (доходы от приема иностранных граждан)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НСК (по согласованию)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надежную безопасность пребывания туристов в Кыргызстане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 рейтингу безопасности стран по версии Всемирного экономического форума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кадровый потенциал туристической индустрии страны, отвечающий современным требованиям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 и обучающих семинаров по туризму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охрану окружающей среды в интересах местного сообщества и субъектов туристской отрасли страны, с учетом оценки природной рекреационной емкости действующих и потенциальных туристско-рекреационных зон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геопарков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
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парков с необходимыми условиями для пребывания туристов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
 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 развивать туризм в регионах страны с учетом специфики и имеющегося туристского потенциала каждой области</w:t>
            </w:r>
          </w:p>
        </w:tc>
        <w:tc>
          <w:tcPr>
            <w:tcW w:type="dxa" w:w="14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хозяйствующих субъектов в сфере туризма, по территории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649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714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785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864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950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
 обл.
 1045</w:t>
            </w:r>
          </w:p>
        </w:tc>
        <w:tc>
          <w:tcPr>
            <w:tcW w:type="dxa" w:w="12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
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919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1011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1112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1223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 обл.
 1345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1480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1704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1875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2063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2269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2496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2746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431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474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521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573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630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693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820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902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992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1091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1200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
 обл.
 1320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268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295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325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358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394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
 обл.
 433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1183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1301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1431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1574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1731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
 обл.
 1904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инвестиционных проекта в сфере туризма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 как страны туризма на основных традиционных и потенциальных туристских рынках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прибывших из стран дальнего и ближнего зарубежья, подпадающих под классификацию Всемирной туристской организации (ЮНВТО)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
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расходов государственного бюджета на рекламу и продвижение Кыргызстана за рубежом, как страны для туризма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уровень предоставления туристических услуг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Положительные отзывы о предоставлении туристических услуг (кафе, рестораны, средства размещения и т.д.) - платформа Booking.com, TripAdvisor.ru, Foursquare, Airbnb.ru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pmm_zueognnhjpvbsa1" Type="http://schemas.openxmlformats.org/officeDocument/2006/relationships/hyperlink" Target="http://kodeks.duckdns.org/document/230019998" TargetMode="External"/><Relationship Id="rIdnl7v1p_gyo0bizliahhrl" Type="http://schemas.openxmlformats.org/officeDocument/2006/relationships/hyperlink" Target="http://kodeks.duckdns.org/document/12942" TargetMode="External"/><Relationship Id="rIdhn4nwxr-mlmpe_sz7dfld" Type="http://schemas.openxmlformats.org/officeDocument/2006/relationships/hyperlink" Target="http://kodeks.duckdns.org/document/201" TargetMode="External"/><Relationship Id="rId3s-pvmak1xx0hvhtx8boo" Type="http://schemas.openxmlformats.org/officeDocument/2006/relationships/hyperlink" Target="http://kodeks.duckdns.org/document/1294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2026-09-23T14:34:18.493Z</dcterms:created>
  <dcterms:modified xsi:type="dcterms:W3CDTF">2026-09-23T14:34:18.493Z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