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ИВАНОВСКИЙ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 №</w:t>
      </w:r>
      <w:r>
        <w:rPr>
          <w:rFonts w:ascii="Arial" w:cs="Arial" w:eastAsia="Arial" w:hAnsi="Arial"/>
          <w:sz w:val="24"/>
          <w:szCs w:val="24"/>
        </w:rPr>
        <w:t xml:space="preserve">87/28 </w:t>
      </w:r>
      <w:r>
        <w:rPr>
          <w:rFonts w:ascii="Arial" w:cs="Arial" w:eastAsia="Arial" w:hAnsi="Arial"/>
          <w:sz w:val="24"/>
          <w:szCs w:val="24"/>
        </w:rPr>
        <w:t xml:space="preserve">XXV</w:t>
      </w:r>
    </w:p>
    <w:p>
      <w:pPr>
        <w:spacing w:after="29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 выделении финансовых средств из местного бюджета”</w:t>
      </w:r>
    </w:p>
    <w:p>
      <w:pPr>
        <w:spacing w:after="120"/>
        <w:ind w:firstLine="78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внеочередной сессии айылного кенеша вопрос о выделении средств на   возмещение потерь сельскохозяйственного производства, при переводе земли площадью 0,7 га из категории “Земли сельскохозяйственного назначения” в категорию “Земли промышленности, транспорта, связи, обороны и иного значения” для строительства муниципальных объектов питьевого водоснабжения </w:t>
      </w:r>
      <w:r>
        <w:rPr>
          <w:rFonts w:ascii="Arial" w:cs="Arial" w:eastAsia="Arial" w:hAnsi="Arial"/>
          <w:sz w:val="24"/>
          <w:szCs w:val="24"/>
        </w:rPr>
        <w:t xml:space="preserve">в рамках</w:t>
      </w:r>
      <w:r>
        <w:rPr>
          <w:rFonts w:ascii="Arial" w:cs="Arial" w:eastAsia="Arial" w:hAnsi="Arial"/>
          <w:sz w:val="24"/>
          <w:szCs w:val="24"/>
        </w:rPr>
        <w:t xml:space="preserve"> “Проекта Устойчивое развитие сельского водоснабжения и санитарии”, финансируемого Всемирным Банком и Правительством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соответствии  </w:t>
      </w:r>
      <w:hyperlink w:history="1" r:id="rIdxwuuy-3mmixjpu_qt6c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1 от 5 января 2016 года</w:t>
      </w:r>
      <w:r>
        <w:rPr>
          <w:rFonts w:ascii="Arial" w:cs="Arial" w:eastAsia="Arial" w:hAnsi="Arial"/>
          <w:sz w:val="24"/>
          <w:szCs w:val="24"/>
        </w:rPr>
        <w:t xml:space="preserve"> Ивановский айыльный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Дать согласие на выделение из местного бюджета сумму возмещения потерь сельскохозяйственного производства при переводе (трансформации) земель площадью 0,7га, расположенного на территории Ивановского айылного аймака Ысык-Атинского района, Чуйской области, из категории “Земли сельскохозяйственного назначения” в категорию “Земли промышленности, транспорта, связи, обороны и иного значения, для строительства муниципальных объектов 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Направить данное постановление в управлении финансов Ысык-Атинского района.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главу Ивановского айыл окмоту Э.Дж. Усупова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xmyzgmt3d5z3cdlf3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dalil.kg/document/130057</w:t>
      </w:r>
    </w:hyperlink>
  </w:p>
  <w:p>
    <w:pPr>
      <w:spacing w:after="0" w:before="40"/>
      <w:jc w:val="center"/>
    </w:pPr>
    <w:hyperlink w:history="1" r:id="rIdl3zrpazv0fvj7kohfn1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uuy-3mmixjpu_qt6cul" Type="http://schemas.openxmlformats.org/officeDocument/2006/relationships/hyperlink" Target="https://dalil.kg/document/982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xmyzgmt3d5z3cdlf3su" Type="http://schemas.openxmlformats.org/officeDocument/2006/relationships/hyperlink" Target="https://dalil.kg/document/130057" TargetMode="External"/><Relationship Id="rIdl3zrpazv0fvj7kohfn1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2026-09-30T21:40:41.572Z</dcterms:created>
  <dcterms:modified xsi:type="dcterms:W3CDTF">2026-09-30T21:40:41.572Z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