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гор.Бишкек, Дом Правительстваот 8 сентября 2003 года N 206                         ЗАКОН КЫРГЫЗСКОЙ РЕСПУБЛИКИ                О переименовании села Тельман Кыргызатинского          айыльного кенеша Ноокатского района Ошской области                 Кыргызской Республики в село Акбулак                                   Принят Собранием народных представителейЖогорку  Кенеша  Кыргызской  Республики              24 июня 2003 года   Не рассмотрен Законодательным собраниемЖогорку Кенеша Кыргызской Республики         Статья 1.   Переименовать   село  Тельман  Кыргызатинского   айыльного   кенешаНоокатского  района  Ошской  области  Кыргызской  Республики  в   селоАкбулак.      Статья 2.   Настоящий Закон вступает в силу со дня его опубликования.         ПрезидентКыргызской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1nbvrhcc8e5pmaimyvuy">
      <w:r>
        <w:rPr>
          <w:rFonts w:ascii="Arial" w:cs="Arial" w:eastAsia="Arial" w:hAnsi="Arial"/>
          <w:color w:val="132D3F"/>
          <w:sz w:val="16"/>
          <w:szCs w:val="16"/>
          <w:u w:val="single"/>
        </w:rPr>
        <w:t xml:space="preserve">dalil.kg/document/1332</w:t>
      </w:r>
    </w:hyperlink>
  </w:p>
  <w:p>
    <w:pPr>
      <w:spacing w:after="0" w:before="40"/>
      <w:jc w:val="center"/>
    </w:pPr>
    <w:hyperlink w:history="1" r:id="rIdkoal3n47z9bgkjpteyb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1nbvrhcc8e5pmaimyvuy" Type="http://schemas.openxmlformats.org/officeDocument/2006/relationships/hyperlink" Target="https://dalil.kg/document/1332" TargetMode="External"/><Relationship Id="rIdkoal3n47z9bgkjpteyb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2026-09-24T13:21:42.284Z</dcterms:created>
  <dcterms:modified xsi:type="dcterms:W3CDTF">2026-09-24T13:21:42.284Z</dcterms:modified>
</cp:coreProperties>
</file>

<file path=docProps/custom.xml><?xml version="1.0" encoding="utf-8"?>
<Properties xmlns="http://schemas.openxmlformats.org/officeDocument/2006/custom-properties" xmlns:vt="http://schemas.openxmlformats.org/officeDocument/2006/docPropsVTypes"/>
</file>