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lghgj2mz-qpo3kn4tud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марта 2019 года № 97</w:t>
      </w:r>
    </w:p>
    <w:p>
      <w:pPr>
        <w:spacing w:after="400" w:before="400"/>
        <w:jc w:val="right"/>
      </w:pPr>
      <w:r>
        <w:rPr>
          <w:rFonts w:ascii="Arial" w:cs="Arial" w:eastAsia="Arial" w:hAnsi="Arial"/>
          <w:sz w:val="24"/>
          <w:szCs w:val="24"/>
        </w:rPr>
        <w:t xml:space="preserve">Утверждено 
 </w:t>
      </w:r>
      <w:hyperlink w:history="1" r:id="rId52obf94fyefveztjwa1b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2010 года N 346</w:t>
      </w:r>
    </w:p>
    <w:p>
      <w:pPr>
        <w:spacing w:after="400" w:before="400"/>
        <w:jc w:val="center"/>
      </w:pPr>
      <w:r>
        <w:rPr>
          <w:rFonts w:ascii="Arial" w:cs="Arial" w:eastAsia="Arial" w:hAnsi="Arial"/>
          <w:b/>
          <w:bCs/>
          <w:sz w:val="32"/>
          <w:szCs w:val="32"/>
        </w:rPr>
        <w:t xml:space="preserve">ПОЛОЖЕНИЕ 
 о порядке наложения административных взысканий за правонарушения в сфере архивного законодательства</w:t>
      </w:r>
    </w:p>
    <w:p>
      <w:pPr>
        <w:spacing w:after="60"/>
        <w:ind w:firstLine="567"/>
        <w:jc w:val="both"/>
      </w:pPr>
      <w:r>
        <w:rPr>
          <w:rFonts w:ascii="Arial" w:cs="Arial" w:eastAsia="Arial" w:hAnsi="Arial"/>
          <w:sz w:val="24"/>
          <w:szCs w:val="24"/>
        </w:rPr>
        <w:t xml:space="preserve">Настоящее Положение определяет порядок наложения административных взысканий за нарушения архивного законодательства в соответствии с </w:t>
      </w:r>
      <w:hyperlink w:history="1" r:id="rIdh_d0xl07u3wxxpjgzhpx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3</w:t>
      </w:r>
      <w:r>
        <w:rPr>
          <w:rFonts w:ascii="Arial" w:cs="Arial" w:eastAsia="Arial" w:hAnsi="Arial"/>
          <w:sz w:val="24"/>
          <w:szCs w:val="24"/>
        </w:rPr>
        <w:t xml:space="preserve"> </w:t>
      </w:r>
      <w:hyperlink w:history="1" r:id="rIdzcjvsqbywdfwczo388ve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архивном фонде Кыргызской Республики", органы государственной архивной службы осуществляют контроль за безусловным соблюдением на территории Кыргызской Республики законодательства по архивному делу всеми юридическими лицами независимо от формы собственности, их ведомственной подчиненности, а также физическими лицами независимо от их гражданства.</w:t>
      </w:r>
    </w:p>
    <w:p>
      <w:pPr>
        <w:spacing w:after="60"/>
        <w:ind w:firstLine="567"/>
        <w:jc w:val="both"/>
      </w:pPr>
      <w:r>
        <w:rPr>
          <w:rFonts w:ascii="Arial" w:cs="Arial" w:eastAsia="Arial" w:hAnsi="Arial"/>
          <w:sz w:val="24"/>
          <w:szCs w:val="24"/>
        </w:rPr>
        <w:t xml:space="preserve">Решения и указания архивных учреждений по вопросам работы архивов и организации делопроизводства являются обязательными для всех юридических и физических лиц.</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предусматривает своевременное и объективное рассмотрение дел об административных правонарушениях и привлечении виновных лиц к административной ответственности за нарушения архивного законодательства Кыргызской Республики.</w:t>
      </w:r>
    </w:p>
    <w:p>
      <w:pPr>
        <w:spacing w:after="60"/>
        <w:ind w:firstLine="567"/>
        <w:jc w:val="both"/>
      </w:pPr>
      <w:r>
        <w:rPr>
          <w:rFonts w:ascii="Arial" w:cs="Arial" w:eastAsia="Arial" w:hAnsi="Arial"/>
          <w:sz w:val="24"/>
          <w:szCs w:val="24"/>
        </w:rPr>
        <w:t xml:space="preserve">2. Административные взыскания налагаются руководителями республиканского органа управления и территориальных государственных архивов и их заместителями (далее - органы государственной архивной службы).</w:t>
      </w:r>
    </w:p>
    <w:p>
      <w:pPr>
        <w:spacing w:after="60"/>
        <w:ind w:firstLine="567"/>
        <w:jc w:val="both"/>
      </w:pPr>
      <w:r>
        <w:rPr>
          <w:rFonts w:ascii="Arial" w:cs="Arial" w:eastAsia="Arial" w:hAnsi="Arial"/>
          <w:sz w:val="24"/>
          <w:szCs w:val="24"/>
        </w:rPr>
        <w:t xml:space="preserve">3. Основанием для наложения административных взысканий является протокол об административном правонарушении, содержащий сведения о неустраненных нарушениях, выявленных при проведении проверок органами государственной архивной службы.</w:t>
      </w:r>
    </w:p>
    <w:p>
      <w:pPr>
        <w:spacing w:after="60"/>
        <w:ind w:firstLine="567"/>
        <w:jc w:val="both"/>
      </w:pPr>
      <w:r>
        <w:rPr>
          <w:rFonts w:ascii="Arial" w:cs="Arial" w:eastAsia="Arial" w:hAnsi="Arial"/>
          <w:sz w:val="24"/>
          <w:szCs w:val="24"/>
        </w:rPr>
        <w:t xml:space="preserve">4. Органы государственной архивной службы ведут учет наложенных административных взысканий.</w:t>
      </w:r>
    </w:p>
    <w:p>
      <w:pPr>
        <w:spacing w:after="200" w:before="200"/>
        <w:jc w:val="center"/>
      </w:pPr>
      <w:r>
        <w:rPr>
          <w:rFonts w:ascii="Arial" w:cs="Arial" w:eastAsia="Arial" w:hAnsi="Arial"/>
          <w:b/>
          <w:bCs/>
          <w:sz w:val="24"/>
          <w:szCs w:val="24"/>
        </w:rPr>
        <w:t xml:space="preserve">II. Виды административных взысканий и правонарушений в области архивного дела</w:t>
      </w:r>
    </w:p>
    <w:p>
      <w:pPr>
        <w:spacing w:after="60"/>
        <w:ind w:firstLine="567"/>
        <w:jc w:val="both"/>
      </w:pPr>
      <w:r>
        <w:rPr>
          <w:rFonts w:ascii="Arial" w:cs="Arial" w:eastAsia="Arial" w:hAnsi="Arial"/>
          <w:sz w:val="24"/>
          <w:szCs w:val="24"/>
        </w:rPr>
        <w:t xml:space="preserve">5. За совершение правонарушений в сфере архивного законодательства могут налагаться следующие виды административных взысканий:</w:t>
      </w:r>
    </w:p>
    <w:p>
      <w:pPr>
        <w:spacing w:after="60"/>
        <w:ind w:firstLine="567"/>
        <w:jc w:val="both"/>
      </w:pPr>
      <w:r>
        <w:rPr>
          <w:rFonts w:ascii="Arial" w:cs="Arial" w:eastAsia="Arial" w:hAnsi="Arial"/>
          <w:sz w:val="24"/>
          <w:szCs w:val="24"/>
        </w:rPr>
        <w:t xml:space="preserve">- предупреждение;</w:t>
      </w:r>
    </w:p>
    <w:p>
      <w:pPr>
        <w:spacing w:after="60"/>
        <w:ind w:firstLine="567"/>
        <w:jc w:val="both"/>
      </w:pPr>
      <w:r>
        <w:rPr>
          <w:rFonts w:ascii="Arial" w:cs="Arial" w:eastAsia="Arial" w:hAnsi="Arial"/>
          <w:sz w:val="24"/>
          <w:szCs w:val="24"/>
        </w:rPr>
        <w:t xml:space="preserve">- штраф.</w:t>
      </w:r>
    </w:p>
    <w:p>
      <w:pPr>
        <w:spacing w:after="60"/>
        <w:ind w:firstLine="567"/>
        <w:jc w:val="both"/>
      </w:pPr>
      <w:r>
        <w:rPr>
          <w:rFonts w:ascii="Arial" w:cs="Arial" w:eastAsia="Arial" w:hAnsi="Arial"/>
          <w:sz w:val="24"/>
          <w:szCs w:val="24"/>
        </w:rPr>
        <w:t xml:space="preserve">6. За нарушение правил ведения делопроизводства, документов по личному составу, а также отсутствие установленных условий хранения документов на должностных лиц налагается штраф в размере до пяти расчетных показателей.</w:t>
      </w:r>
    </w:p>
    <w:p>
      <w:pPr>
        <w:spacing w:after="60"/>
        <w:ind w:firstLine="567"/>
        <w:jc w:val="both"/>
      </w:pPr>
      <w:r>
        <w:rPr>
          <w:rFonts w:ascii="Arial" w:cs="Arial" w:eastAsia="Arial" w:hAnsi="Arial"/>
          <w:sz w:val="24"/>
          <w:szCs w:val="24"/>
        </w:rPr>
        <w:t xml:space="preserve">7. За несоблюдение сроков упорядочения документов постоянного и долговременного сроков хранения (проведение экспертизы ценности и научно-технической обработки документов, составление описей дел) на должностных лиц налагается штраф в размере тридцати расчетных показателей.</w:t>
      </w:r>
    </w:p>
    <w:p>
      <w:pPr>
        <w:spacing w:after="60"/>
        <w:ind w:firstLine="567"/>
        <w:jc w:val="both"/>
      </w:pPr>
      <w:r>
        <w:rPr>
          <w:rFonts w:ascii="Arial" w:cs="Arial" w:eastAsia="Arial" w:hAnsi="Arial"/>
          <w:sz w:val="24"/>
          <w:szCs w:val="24"/>
        </w:rPr>
        <w:t xml:space="preserve">8. Необоснованный отказ от передачи в установленные сроки документов, в том числе и аудиовизуальных, в государственный архив учреждений, организаций и предприятий, независимо от формы собственности, влечет предупреждение или наложение штрафа на должностных лиц в размере до десяти расчетных показателей, на юридических лиц - в размере от ста до пятисот расчетных показателей.</w:t>
      </w:r>
    </w:p>
    <w:p>
      <w:pPr>
        <w:spacing w:after="60"/>
        <w:ind w:firstLine="567"/>
        <w:jc w:val="both"/>
      </w:pPr>
      <w:r>
        <w:rPr>
          <w:rFonts w:ascii="Arial" w:cs="Arial" w:eastAsia="Arial" w:hAnsi="Arial"/>
          <w:sz w:val="24"/>
          <w:szCs w:val="24"/>
        </w:rPr>
        <w:t xml:space="preserve">9. За непринятие должностными лицами мер по передаче архивных документов правопреемнику или при отсутствии такового - в соответствующий государственный архив в случае ликвидации или реорганизации учреждения, организации и предприятия, независимо от формы собственности, на должностных лиц налагается штраф в размере от тридцати до пятидесяти расчетных показателей, на юридических лиц - в размере от ста до пятисот расчетных показателей.</w:t>
      </w:r>
    </w:p>
    <w:p>
      <w:pPr>
        <w:spacing w:after="60"/>
        <w:ind w:firstLine="567"/>
        <w:jc w:val="both"/>
      </w:pPr>
      <w:r>
        <w:rPr>
          <w:rFonts w:ascii="Arial" w:cs="Arial" w:eastAsia="Arial" w:hAnsi="Arial"/>
          <w:sz w:val="24"/>
          <w:szCs w:val="24"/>
        </w:rPr>
        <w:t xml:space="preserve">10. Необоснованный отказ в выдаче гражданам архивных справок, выписок, копий документов социально-правового характера при их наличии в учреждении, организации и предприятии, независимо от формы собственности, влечет предупреждение или наложение штрафа на должностных лиц в размере до десяти расчетных показателей, на юридических лиц - в размере от ста до пятисот расчетных показателей.</w:t>
      </w:r>
    </w:p>
    <w:p>
      <w:pPr>
        <w:spacing w:after="60"/>
        <w:ind w:firstLine="567"/>
        <w:jc w:val="both"/>
      </w:pPr>
      <w:r>
        <w:rPr>
          <w:rFonts w:ascii="Arial" w:cs="Arial" w:eastAsia="Arial" w:hAnsi="Arial"/>
          <w:sz w:val="24"/>
          <w:szCs w:val="24"/>
        </w:rPr>
        <w:t xml:space="preserve">11. За недопуск должностными лицами представителя государственного архивного учреждения в ведомственные архивы на должностных лиц налагается штраф в размере до пяти расчетных показателей.</w:t>
      </w:r>
    </w:p>
    <w:p>
      <w:pPr>
        <w:spacing w:after="60"/>
        <w:ind w:firstLine="567"/>
        <w:jc w:val="both"/>
      </w:pPr>
      <w:r>
        <w:rPr>
          <w:rFonts w:ascii="Arial" w:cs="Arial" w:eastAsia="Arial" w:hAnsi="Arial"/>
          <w:sz w:val="24"/>
          <w:szCs w:val="24"/>
        </w:rPr>
        <w:t xml:space="preserve">12. За самовольное вскрытие архивохранилищ, опечатанных уполномоченными лицами, возобновление работы архивов, деятельность которых приостановлена или прекращена, на должностных лиц налагается штраф в размере до пяти расчетных показателей.</w:t>
      </w:r>
    </w:p>
    <w:p>
      <w:pPr>
        <w:spacing w:after="60"/>
        <w:ind w:firstLine="567"/>
        <w:jc w:val="both"/>
      </w:pPr>
      <w:r>
        <w:rPr>
          <w:rFonts w:ascii="Arial" w:cs="Arial" w:eastAsia="Arial" w:hAnsi="Arial"/>
          <w:sz w:val="24"/>
          <w:szCs w:val="24"/>
        </w:rPr>
        <w:t xml:space="preserve">13. Незаконная купля-продажа и иные противозаконные сделки с документами, относящимися к государственной части Национального архивного фонда Кыргызской Республики, влекут наложение штрафа на граждан в размере до двадцати расчетных показателей, на должностных лиц - в размере пятидесяти расчетных показателей.</w:t>
      </w:r>
    </w:p>
    <w:p>
      <w:pPr>
        <w:spacing w:after="60"/>
        <w:ind w:firstLine="567"/>
        <w:jc w:val="both"/>
      </w:pPr>
      <w:r>
        <w:rPr>
          <w:rFonts w:ascii="Arial" w:cs="Arial" w:eastAsia="Arial" w:hAnsi="Arial"/>
          <w:sz w:val="24"/>
          <w:szCs w:val="24"/>
        </w:rPr>
        <w:t xml:space="preserve">14. Утрата, порча, сокрытие или незаконное уничтожение документов Национального архивного фонда Кыргызской Республики, в том числе и аудиовизуальных, влекут наложение штрафа на граждан в размере до двадцати расчетных показателей, на должностных лиц - до пятидесяти расчетных показателей.</w:t>
      </w:r>
    </w:p>
    <w:p>
      <w:pPr>
        <w:spacing w:after="200" w:before="200"/>
        <w:jc w:val="center"/>
      </w:pPr>
      <w:r>
        <w:rPr>
          <w:rFonts w:ascii="Arial" w:cs="Arial" w:eastAsia="Arial" w:hAnsi="Arial"/>
          <w:b/>
          <w:bCs/>
          <w:sz w:val="24"/>
          <w:szCs w:val="24"/>
        </w:rPr>
        <w:t xml:space="preserve">III. Порядок наложения административных взысканий и их обжалование</w:t>
      </w:r>
    </w:p>
    <w:p>
      <w:pPr>
        <w:spacing w:after="60"/>
        <w:ind w:firstLine="567"/>
        <w:jc w:val="both"/>
      </w:pPr>
      <w:r>
        <w:rPr>
          <w:rFonts w:ascii="Arial" w:cs="Arial" w:eastAsia="Arial" w:hAnsi="Arial"/>
          <w:sz w:val="24"/>
          <w:szCs w:val="24"/>
        </w:rPr>
        <w:t xml:space="preserve">15. При обнаружении нарушений, предусмотренных подпунктами 2.1.1-2.1.9 настоящего Положения, органами государственной архивной службы составляется протокол об административном правонарушении (приложение).</w:t>
      </w:r>
    </w:p>
    <w:p>
      <w:pPr>
        <w:spacing w:after="60"/>
        <w:ind w:firstLine="567"/>
        <w:jc w:val="both"/>
      </w:pPr>
      <w:r>
        <w:rPr>
          <w:rFonts w:ascii="Arial" w:cs="Arial" w:eastAsia="Arial" w:hAnsi="Arial"/>
          <w:sz w:val="24"/>
          <w:szCs w:val="24"/>
        </w:rPr>
        <w:t xml:space="preserve">16. Протокол составляется в двух экземплярах (оригиналах): первый экземпляр передается правонарушителю, второй - остается в органах государственной архивной службы.</w:t>
      </w:r>
    </w:p>
    <w:p>
      <w:pPr>
        <w:spacing w:after="60"/>
        <w:ind w:firstLine="567"/>
        <w:jc w:val="both"/>
      </w:pPr>
      <w:r>
        <w:rPr>
          <w:rFonts w:ascii="Arial" w:cs="Arial" w:eastAsia="Arial" w:hAnsi="Arial"/>
          <w:sz w:val="24"/>
          <w:szCs w:val="24"/>
        </w:rPr>
        <w:t xml:space="preserve">17. Протокол должен содержать следующее:</w:t>
      </w:r>
    </w:p>
    <w:p>
      <w:pPr>
        <w:spacing w:after="60"/>
        <w:ind w:firstLine="567"/>
        <w:jc w:val="both"/>
      </w:pPr>
      <w:r>
        <w:rPr>
          <w:rFonts w:ascii="Arial" w:cs="Arial" w:eastAsia="Arial" w:hAnsi="Arial"/>
          <w:sz w:val="24"/>
          <w:szCs w:val="24"/>
        </w:rPr>
        <w:t xml:space="preserve">- дата и место составления;</w:t>
      </w:r>
    </w:p>
    <w:p>
      <w:pPr>
        <w:spacing w:after="60"/>
        <w:ind w:firstLine="567"/>
        <w:jc w:val="both"/>
      </w:pPr>
      <w:r>
        <w:rPr>
          <w:rFonts w:ascii="Arial" w:cs="Arial" w:eastAsia="Arial" w:hAnsi="Arial"/>
          <w:sz w:val="24"/>
          <w:szCs w:val="24"/>
        </w:rPr>
        <w:t xml:space="preserve">- должность, ФИО лица, составившего протокол, номер служебного удостоверения;</w:t>
      </w:r>
    </w:p>
    <w:p>
      <w:pPr>
        <w:spacing w:after="60"/>
        <w:ind w:firstLine="567"/>
        <w:jc w:val="both"/>
      </w:pPr>
      <w:r>
        <w:rPr>
          <w:rFonts w:ascii="Arial" w:cs="Arial" w:eastAsia="Arial" w:hAnsi="Arial"/>
          <w:sz w:val="24"/>
          <w:szCs w:val="24"/>
        </w:rPr>
        <w:t xml:space="preserve">- сведения о лице, привлекаемом к ответственности (ФИО, домашний адрес и номер телефона);</w:t>
      </w:r>
    </w:p>
    <w:p>
      <w:pPr>
        <w:spacing w:after="60"/>
        <w:ind w:firstLine="567"/>
        <w:jc w:val="both"/>
      </w:pPr>
      <w:r>
        <w:rPr>
          <w:rFonts w:ascii="Arial" w:cs="Arial" w:eastAsia="Arial" w:hAnsi="Arial"/>
          <w:sz w:val="24"/>
          <w:szCs w:val="24"/>
        </w:rPr>
        <w:t xml:space="preserve">- дата, место и вид совершенного административного правонарушения;</w:t>
      </w:r>
    </w:p>
    <w:p>
      <w:pPr>
        <w:spacing w:after="60"/>
        <w:ind w:firstLine="567"/>
        <w:jc w:val="both"/>
      </w:pPr>
      <w:r>
        <w:rPr>
          <w:rFonts w:ascii="Arial" w:cs="Arial" w:eastAsia="Arial" w:hAnsi="Arial"/>
          <w:sz w:val="24"/>
          <w:szCs w:val="24"/>
        </w:rPr>
        <w:t xml:space="preserve">- ссылка на нормативный правовой акт, предусматривающий ответственность за данное правонарушение;</w:t>
      </w:r>
    </w:p>
    <w:p>
      <w:pPr>
        <w:spacing w:after="60"/>
        <w:ind w:firstLine="567"/>
        <w:jc w:val="both"/>
      </w:pPr>
      <w:r>
        <w:rPr>
          <w:rFonts w:ascii="Arial" w:cs="Arial" w:eastAsia="Arial" w:hAnsi="Arial"/>
          <w:sz w:val="24"/>
          <w:szCs w:val="24"/>
        </w:rPr>
        <w:t xml:space="preserve">- ФИО и адрес свидетелей (при необходимости).</w:t>
      </w:r>
    </w:p>
    <w:p>
      <w:pPr>
        <w:spacing w:after="60"/>
        <w:ind w:firstLine="567"/>
        <w:jc w:val="both"/>
      </w:pPr>
      <w:r>
        <w:rPr>
          <w:rFonts w:ascii="Arial" w:cs="Arial" w:eastAsia="Arial" w:hAnsi="Arial"/>
          <w:sz w:val="24"/>
          <w:szCs w:val="24"/>
        </w:rPr>
        <w:t xml:space="preserve">18. Протокол подписывается должностным лицом, составившим его, нарушителем и свидетелем (при необходимости). Об отказе правонарушителя подписать протокол делается соответствующая запись в протоколе. Отказ лица, совершившего правонарушение, подписать протокол не является основанием для освобождения его от наложения административного взыскания.</w:t>
      </w:r>
    </w:p>
    <w:p>
      <w:pPr>
        <w:spacing w:after="60"/>
        <w:ind w:firstLine="567"/>
        <w:jc w:val="both"/>
      </w:pPr>
      <w:r>
        <w:rPr>
          <w:rFonts w:ascii="Arial" w:cs="Arial" w:eastAsia="Arial" w:hAnsi="Arial"/>
          <w:sz w:val="24"/>
          <w:szCs w:val="24"/>
        </w:rPr>
        <w:t xml:space="preserve">Лицо, совершившее правонарушение, вправе представить объяснения и замечания по содержанию протокола, которые прилагаются к протоколу, а также изложить мотивы своего отказа от его подписания.</w:t>
      </w:r>
    </w:p>
    <w:p>
      <w:pPr>
        <w:spacing w:after="60"/>
        <w:ind w:firstLine="567"/>
        <w:jc w:val="both"/>
      </w:pPr>
      <w:r>
        <w:rPr>
          <w:rFonts w:ascii="Arial" w:cs="Arial" w:eastAsia="Arial" w:hAnsi="Arial"/>
          <w:sz w:val="24"/>
          <w:szCs w:val="24"/>
        </w:rPr>
        <w:t xml:space="preserve">При составлении протокола нарушителю разъясняются его права и обязанности, предусмотренные </w:t>
      </w:r>
      <w:r>
        <w:rPr>
          <w:rFonts w:ascii="Arial" w:cs="Arial" w:eastAsia="Arial" w:hAnsi="Arial"/>
          <w:sz w:val="24"/>
          <w:szCs w:val="24"/>
        </w:rPr>
        <w:t xml:space="preserve">статьей 570</w:t>
      </w:r>
      <w:r>
        <w:rPr>
          <w:rFonts w:ascii="Arial" w:cs="Arial" w:eastAsia="Arial" w:hAnsi="Arial"/>
          <w:sz w:val="24"/>
          <w:szCs w:val="24"/>
        </w:rPr>
        <w:t xml:space="preserve"> </w:t>
      </w:r>
      <w:hyperlink w:history="1" r:id="rId_bc9kjaljpxii2rlfima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о чем делается отметка в протоколе. Копия протокола вручается под расписку или высылается лицу, привлекаемому к ответственности за административное правонарушение.</w:t>
      </w:r>
    </w:p>
    <w:p>
      <w:pPr>
        <w:spacing w:after="60"/>
        <w:ind w:firstLine="567"/>
        <w:jc w:val="both"/>
      </w:pPr>
      <w:r>
        <w:rPr>
          <w:rFonts w:ascii="Arial" w:cs="Arial" w:eastAsia="Arial" w:hAnsi="Arial"/>
          <w:sz w:val="24"/>
          <w:szCs w:val="24"/>
        </w:rPr>
        <w:t xml:space="preserve">19. Протокол в течение суток направляется руководителю органа государственной архивной службы или его заместителю для рассмотрения и принятия мер.</w:t>
      </w:r>
    </w:p>
    <w:p>
      <w:pPr>
        <w:spacing w:after="60"/>
        <w:ind w:firstLine="567"/>
        <w:jc w:val="both"/>
      </w:pPr>
      <w:r>
        <w:rPr>
          <w:rFonts w:ascii="Arial" w:cs="Arial" w:eastAsia="Arial" w:hAnsi="Arial"/>
          <w:sz w:val="24"/>
          <w:szCs w:val="24"/>
        </w:rPr>
        <w:t xml:space="preserve">20. При рассмотрении протокола об административном правонарушении должно учитываться следующее:</w:t>
      </w:r>
    </w:p>
    <w:p>
      <w:pPr>
        <w:spacing w:after="60"/>
        <w:ind w:firstLine="567"/>
        <w:jc w:val="both"/>
      </w:pPr>
      <w:r>
        <w:rPr>
          <w:rFonts w:ascii="Arial" w:cs="Arial" w:eastAsia="Arial" w:hAnsi="Arial"/>
          <w:sz w:val="24"/>
          <w:szCs w:val="24"/>
        </w:rPr>
        <w:t xml:space="preserve">- относится ли рассматриваемое дело к компетенции органов государственной архивной службы;</w:t>
      </w:r>
    </w:p>
    <w:p>
      <w:pPr>
        <w:spacing w:after="60"/>
        <w:ind w:firstLine="567"/>
        <w:jc w:val="both"/>
      </w:pPr>
      <w:r>
        <w:rPr>
          <w:rFonts w:ascii="Arial" w:cs="Arial" w:eastAsia="Arial" w:hAnsi="Arial"/>
          <w:sz w:val="24"/>
          <w:szCs w:val="24"/>
        </w:rPr>
        <w:t xml:space="preserve">- правильно ли составлен протокол, приложения к нему и другие документы, поступившие на рассмотрение;</w:t>
      </w:r>
    </w:p>
    <w:p>
      <w:pPr>
        <w:spacing w:after="60"/>
        <w:ind w:firstLine="567"/>
        <w:jc w:val="both"/>
      </w:pPr>
      <w:r>
        <w:rPr>
          <w:rFonts w:ascii="Arial" w:cs="Arial" w:eastAsia="Arial" w:hAnsi="Arial"/>
          <w:sz w:val="24"/>
          <w:szCs w:val="24"/>
        </w:rPr>
        <w:t xml:space="preserve">- подлежит ли дело рассмотрению без дополнительных материалов;</w:t>
      </w:r>
    </w:p>
    <w:p>
      <w:pPr>
        <w:spacing w:after="60"/>
        <w:ind w:firstLine="567"/>
        <w:jc w:val="both"/>
      </w:pPr>
      <w:r>
        <w:rPr>
          <w:rFonts w:ascii="Arial" w:cs="Arial" w:eastAsia="Arial" w:hAnsi="Arial"/>
          <w:sz w:val="24"/>
          <w:szCs w:val="24"/>
        </w:rPr>
        <w:t xml:space="preserve">- подлежат ли удовлетворению заявленные ходатайства;</w:t>
      </w:r>
    </w:p>
    <w:p>
      <w:pPr>
        <w:spacing w:after="60"/>
        <w:ind w:firstLine="567"/>
        <w:jc w:val="both"/>
      </w:pPr>
      <w:r>
        <w:rPr>
          <w:rFonts w:ascii="Arial" w:cs="Arial" w:eastAsia="Arial" w:hAnsi="Arial"/>
          <w:sz w:val="24"/>
          <w:szCs w:val="24"/>
        </w:rPr>
        <w:t xml:space="preserve">- имеются ли обстоятельства, исключающие производство по делу.</w:t>
      </w:r>
    </w:p>
    <w:p>
      <w:pPr>
        <w:spacing w:after="60"/>
        <w:ind w:firstLine="567"/>
        <w:jc w:val="both"/>
      </w:pPr>
      <w:r>
        <w:rPr>
          <w:rFonts w:ascii="Arial" w:cs="Arial" w:eastAsia="Arial" w:hAnsi="Arial"/>
          <w:sz w:val="24"/>
          <w:szCs w:val="24"/>
        </w:rPr>
        <w:t xml:space="preserve">21. Руководители органов государственной архивной службы или их заместители обязаны рассмотреть протокол в течение 10 дней с момента поступления материалов об административном правонарушении.</w:t>
      </w:r>
    </w:p>
    <w:p>
      <w:pPr>
        <w:spacing w:after="60"/>
        <w:ind w:firstLine="567"/>
        <w:jc w:val="both"/>
      </w:pPr>
      <w:r>
        <w:rPr>
          <w:rFonts w:ascii="Arial" w:cs="Arial" w:eastAsia="Arial" w:hAnsi="Arial"/>
          <w:sz w:val="24"/>
          <w:szCs w:val="24"/>
        </w:rPr>
        <w:t xml:space="preserve">22. Правонарушители извещаются о месте и времени рассмотрения дела.</w:t>
      </w:r>
    </w:p>
    <w:p>
      <w:pPr>
        <w:spacing w:after="60"/>
        <w:ind w:firstLine="567"/>
        <w:jc w:val="both"/>
      </w:pPr>
      <w:r>
        <w:rPr>
          <w:rFonts w:ascii="Arial" w:cs="Arial" w:eastAsia="Arial" w:hAnsi="Arial"/>
          <w:sz w:val="24"/>
          <w:szCs w:val="24"/>
        </w:rPr>
        <w:t xml:space="preserve">23. Рассмотрение дела может быть отложено в связи с неявкой правонарушителя, если его присутствие было необходимо, но при повторной неявке нарушителя дело может быть рассмотрено в его отсутствие.</w:t>
      </w:r>
    </w:p>
    <w:p>
      <w:pPr>
        <w:spacing w:after="60"/>
        <w:ind w:firstLine="567"/>
        <w:jc w:val="both"/>
      </w:pPr>
      <w:r>
        <w:rPr>
          <w:rFonts w:ascii="Arial" w:cs="Arial" w:eastAsia="Arial" w:hAnsi="Arial"/>
          <w:sz w:val="24"/>
          <w:szCs w:val="24"/>
        </w:rPr>
        <w:t xml:space="preserve">24. По завершении рассмотрения дела, выносится одно из следующих постановлений:</w:t>
      </w:r>
    </w:p>
    <w:p>
      <w:pPr>
        <w:spacing w:after="60"/>
        <w:ind w:firstLine="567"/>
        <w:jc w:val="both"/>
      </w:pPr>
      <w:r>
        <w:rPr>
          <w:rFonts w:ascii="Arial" w:cs="Arial" w:eastAsia="Arial" w:hAnsi="Arial"/>
          <w:sz w:val="24"/>
          <w:szCs w:val="24"/>
        </w:rPr>
        <w:t xml:space="preserve">- о наложении административного взыскания;</w:t>
      </w:r>
    </w:p>
    <w:p>
      <w:pPr>
        <w:spacing w:after="60"/>
        <w:ind w:firstLine="567"/>
        <w:jc w:val="both"/>
      </w:pPr>
      <w:r>
        <w:rPr>
          <w:rFonts w:ascii="Arial" w:cs="Arial" w:eastAsia="Arial" w:hAnsi="Arial"/>
          <w:sz w:val="24"/>
          <w:szCs w:val="24"/>
        </w:rPr>
        <w:t xml:space="preserve">- о прекращении дела;</w:t>
      </w:r>
    </w:p>
    <w:p>
      <w:pPr>
        <w:spacing w:after="60"/>
        <w:ind w:firstLine="567"/>
        <w:jc w:val="both"/>
      </w:pPr>
      <w:r>
        <w:rPr>
          <w:rFonts w:ascii="Arial" w:cs="Arial" w:eastAsia="Arial" w:hAnsi="Arial"/>
          <w:sz w:val="24"/>
          <w:szCs w:val="24"/>
        </w:rPr>
        <w:t xml:space="preserve">- о передаче дела на рассмотрение судье или органу (должностному лицу), правомочному налагать за данное административное правонарушение административное взыскание иного вида и размера.</w:t>
      </w:r>
    </w:p>
    <w:p>
      <w:pPr>
        <w:spacing w:after="60"/>
        <w:ind w:firstLine="567"/>
        <w:jc w:val="both"/>
      </w:pPr>
      <w:r>
        <w:rPr>
          <w:rFonts w:ascii="Arial" w:cs="Arial" w:eastAsia="Arial" w:hAnsi="Arial"/>
          <w:sz w:val="24"/>
          <w:szCs w:val="24"/>
        </w:rPr>
        <w:t xml:space="preserve">25. Постановление по делу об административном правонарушении подписывается руководителем органа государственной архивной службы или его заместителем.</w:t>
      </w:r>
    </w:p>
    <w:p>
      <w:pPr>
        <w:spacing w:after="60"/>
        <w:ind w:firstLine="567"/>
        <w:jc w:val="both"/>
      </w:pPr>
      <w:r>
        <w:rPr>
          <w:rFonts w:ascii="Arial" w:cs="Arial" w:eastAsia="Arial" w:hAnsi="Arial"/>
          <w:sz w:val="24"/>
          <w:szCs w:val="24"/>
        </w:rPr>
        <w:t xml:space="preserve">26. Копия постановления в течение 3-х дней под расписку вручается лицу, в отношении которого оно вынесено, или высылается заказным письмом.</w:t>
      </w:r>
    </w:p>
    <w:p>
      <w:pPr>
        <w:spacing w:after="60"/>
        <w:ind w:firstLine="567"/>
        <w:jc w:val="both"/>
      </w:pPr>
      <w:r>
        <w:rPr>
          <w:rFonts w:ascii="Arial" w:cs="Arial" w:eastAsia="Arial" w:hAnsi="Arial"/>
          <w:sz w:val="24"/>
          <w:szCs w:val="24"/>
        </w:rPr>
        <w:t xml:space="preserve">27. Наложение административного взыскания не освобождает лицо от исполнения обязанности, за неисполнение которой было наложено административное взыскание.</w:t>
      </w:r>
    </w:p>
    <w:p>
      <w:pPr>
        <w:spacing w:after="60"/>
        <w:ind w:firstLine="567"/>
        <w:jc w:val="both"/>
      </w:pPr>
      <w:r>
        <w:rPr>
          <w:rFonts w:ascii="Arial" w:cs="Arial" w:eastAsia="Arial" w:hAnsi="Arial"/>
          <w:sz w:val="24"/>
          <w:szCs w:val="24"/>
        </w:rPr>
        <w:t xml:space="preserve">28. Постановление по делу об административном правонарушении может быть обжаловано в соответствующий вышестоящий орган или в судебном порядке.</w:t>
      </w:r>
    </w:p>
    <w:p>
      <w:pPr>
        <w:spacing w:after="60"/>
        <w:ind w:firstLine="567"/>
        <w:jc w:val="both"/>
      </w:pPr>
      <w:r>
        <w:rPr>
          <w:rFonts w:ascii="Arial" w:cs="Arial" w:eastAsia="Arial" w:hAnsi="Arial"/>
          <w:sz w:val="24"/>
          <w:szCs w:val="24"/>
        </w:rPr>
        <w:t xml:space="preserve">29. Жалоба на постановление по делу об административном правонарушении может быть подана в течение десяти дней со дня вынесения постановления.</w:t>
      </w:r>
    </w:p>
    <w:p>
      <w:pPr>
        <w:spacing w:after="60"/>
        <w:ind w:firstLine="567"/>
        <w:jc w:val="both"/>
      </w:pPr>
      <w:r>
        <w:rPr>
          <w:rFonts w:ascii="Arial" w:cs="Arial" w:eastAsia="Arial" w:hAnsi="Arial"/>
          <w:sz w:val="24"/>
          <w:szCs w:val="24"/>
        </w:rPr>
        <w:t xml:space="preserve">30. Подача жалобы приостанавливает исполнение постановления о наложении административного взыскания до рассмотрения жалобы.</w:t>
      </w:r>
    </w:p>
    <w:p>
      <w:pPr>
        <w:spacing w:after="60"/>
        <w:ind w:firstLine="567"/>
        <w:jc w:val="both"/>
      </w:pPr>
      <w:r>
        <w:rPr>
          <w:rFonts w:ascii="Arial" w:cs="Arial" w:eastAsia="Arial" w:hAnsi="Arial"/>
          <w:sz w:val="24"/>
          <w:szCs w:val="24"/>
        </w:rPr>
        <w:t xml:space="preserve">31. Жалоба на постановление по делу об административном правонарушении рассматривается вышестоящим органом государственной архивной службы или судом в десятидневный срок со дня поступления.</w:t>
      </w:r>
    </w:p>
    <w:p>
      <w:pPr>
        <w:spacing w:after="200" w:before="200"/>
        <w:jc w:val="center"/>
      </w:pPr>
      <w:r>
        <w:rPr>
          <w:rFonts w:ascii="Arial" w:cs="Arial" w:eastAsia="Arial" w:hAnsi="Arial"/>
          <w:b/>
          <w:bCs/>
          <w:sz w:val="24"/>
          <w:szCs w:val="24"/>
        </w:rPr>
        <w:t xml:space="preserve">IV. Исполнительное производство</w:t>
      </w:r>
    </w:p>
    <w:p>
      <w:pPr>
        <w:spacing w:after="60"/>
        <w:ind w:firstLine="567"/>
        <w:jc w:val="both"/>
      </w:pPr>
      <w:r>
        <w:rPr>
          <w:rFonts w:ascii="Arial" w:cs="Arial" w:eastAsia="Arial" w:hAnsi="Arial"/>
          <w:sz w:val="24"/>
          <w:szCs w:val="24"/>
        </w:rPr>
        <w:t xml:space="preserve">32. Штраф, наложенный постановлением, должен быть уплачен не позднее одного месяца со дня вручения нарушителю постановления о наложении штрафа, а в случае обжалования постановления - не позднее 15 дней со дня уведомления об оставлении жалобы или представления без удовлетворения.</w:t>
      </w:r>
    </w:p>
    <w:p>
      <w:pPr>
        <w:spacing w:after="60"/>
        <w:ind w:firstLine="567"/>
        <w:jc w:val="both"/>
      </w:pPr>
      <w:r>
        <w:rPr>
          <w:rFonts w:ascii="Arial" w:cs="Arial" w:eastAsia="Arial" w:hAnsi="Arial"/>
          <w:sz w:val="24"/>
          <w:szCs w:val="24"/>
        </w:rPr>
        <w:t xml:space="preserve">33. Все суммы штрафов вносятся нарушителем в учреждение банка Кыргызской Республики и перечисляются в республиканский и местные бюджеты.</w:t>
      </w:r>
    </w:p>
    <w:p>
      <w:pPr>
        <w:spacing w:after="60"/>
        <w:ind w:firstLine="567"/>
        <w:jc w:val="both"/>
      </w:pPr>
      <w:r>
        <w:rPr>
          <w:rFonts w:ascii="Arial" w:cs="Arial" w:eastAsia="Arial" w:hAnsi="Arial"/>
          <w:sz w:val="24"/>
          <w:szCs w:val="24"/>
        </w:rPr>
        <w:t xml:space="preserve">34. В случае неуплаты штрафа в месячный срок копия постановления направляется в суд для взыскания штрафа судебным исполнителем в соответствии с нормами Гражданско-процессуального </w:t>
      </w:r>
      <w:hyperlink w:history="1" r:id="rIdx4sret0utntwsrdyltza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35. Уплата штрафа правонарушителем является основанием для окончания производства по исполнению постановления об административном правонарушении. Доказательством исполнения постановления о взыскании штрафа является квитанция об уплате штрафа, предъявленная правонарушителем, или платежный документ с места работы правонарушителя, о номере и дате которого имеется соответствующая отметка на возвращенном экземпляре постановления.</w:t>
      </w:r>
    </w:p>
    <w:p>
      <w:pPr>
        <w:spacing w:after="200" w:before="200"/>
        <w:jc w:val="center"/>
      </w:pPr>
      <w:r>
        <w:rPr>
          <w:rFonts w:ascii="Arial" w:cs="Arial" w:eastAsia="Arial" w:hAnsi="Arial"/>
          <w:b/>
          <w:bCs/>
          <w:sz w:val="24"/>
          <w:szCs w:val="24"/>
        </w:rPr>
        <w:t xml:space="preserve">V. Ведение делопроизводства по делам об административных правонарушениях</w:t>
      </w:r>
    </w:p>
    <w:p>
      <w:pPr>
        <w:spacing w:after="60"/>
        <w:ind w:firstLine="567"/>
        <w:jc w:val="both"/>
      </w:pPr>
      <w:r>
        <w:rPr>
          <w:rFonts w:ascii="Arial" w:cs="Arial" w:eastAsia="Arial" w:hAnsi="Arial"/>
          <w:sz w:val="24"/>
          <w:szCs w:val="24"/>
        </w:rPr>
        <w:t xml:space="preserve">36. Журнал регистрации штрафов должен быть пронумерован постранично, прошнурован и скреплен подписью руководителя и печатью.</w:t>
      </w:r>
    </w:p>
    <w:p>
      <w:pPr>
        <w:spacing w:after="60"/>
        <w:ind w:firstLine="567"/>
        <w:jc w:val="both"/>
      </w:pPr>
      <w:r>
        <w:rPr>
          <w:rFonts w:ascii="Arial" w:cs="Arial" w:eastAsia="Arial" w:hAnsi="Arial"/>
          <w:sz w:val="24"/>
          <w:szCs w:val="24"/>
        </w:rPr>
        <w:t xml:space="preserve">37. Контроль за обоснованным разрешением дел и состоянием делопроизводства об административных правонарушениях обеспечивается руководителями органов государственной архивной службы.</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__________________________________________________________________</w:t>
      </w:r>
    </w:p>
    <w:p>
      <w:pPr>
        <w:spacing w:after="60"/>
        <w:ind w:firstLine="567"/>
        <w:jc w:val="center"/>
      </w:pPr>
      <w:r>
        <w:rPr>
          <w:rFonts w:ascii="Arial" w:cs="Arial" w:eastAsia="Arial" w:hAnsi="Arial"/>
          <w:sz w:val="24"/>
          <w:szCs w:val="24"/>
        </w:rPr>
        <w:t xml:space="preserve">__________________________________________________________________</w:t>
      </w:r>
    </w:p>
    <w:p>
      <w:pPr>
        <w:spacing w:after="60"/>
        <w:ind w:firstLine="567"/>
        <w:jc w:val="center"/>
      </w:pPr>
      <w:r>
        <w:rPr>
          <w:rFonts w:ascii="Arial" w:cs="Arial" w:eastAsia="Arial" w:hAnsi="Arial"/>
          <w:sz w:val="24"/>
          <w:szCs w:val="24"/>
        </w:rPr>
        <w:t xml:space="preserve">(Наименование вышестоящего архивного учреждения)</w:t>
      </w:r>
    </w:p>
    <w:p>
      <w:pPr>
        <w:spacing w:after="60"/>
        <w:ind w:firstLine="567"/>
        <w:jc w:val="center"/>
      </w:pPr>
      <w:r>
        <w:rPr>
          <w:rFonts w:ascii="Arial" w:cs="Arial" w:eastAsia="Arial" w:hAnsi="Arial"/>
          <w:sz w:val="24"/>
          <w:szCs w:val="24"/>
        </w:rPr>
        <w:t xml:space="preserve">__________________________________________________________________</w:t>
      </w:r>
    </w:p>
    <w:p>
      <w:pPr>
        <w:spacing w:after="60"/>
        <w:ind w:firstLine="567"/>
        <w:jc w:val="center"/>
      </w:pPr>
      <w:r>
        <w:rPr>
          <w:rFonts w:ascii="Arial" w:cs="Arial" w:eastAsia="Arial" w:hAnsi="Arial"/>
          <w:sz w:val="24"/>
          <w:szCs w:val="24"/>
        </w:rPr>
        <w:t xml:space="preserve">__________________________________________________________________</w:t>
      </w:r>
    </w:p>
    <w:p>
      <w:pPr>
        <w:spacing w:after="60"/>
        <w:ind w:firstLine="567"/>
        <w:jc w:val="center"/>
      </w:pPr>
      <w:r>
        <w:rPr>
          <w:rFonts w:ascii="Arial" w:cs="Arial" w:eastAsia="Arial" w:hAnsi="Arial"/>
          <w:sz w:val="24"/>
          <w:szCs w:val="24"/>
        </w:rPr>
        <w:t xml:space="preserve">(Наименование государственного архива)</w:t>
      </w:r>
    </w:p>
    <w:p>
      <w:pPr>
        <w:spacing w:after="400" w:before="400"/>
        <w:jc w:val="center"/>
      </w:pPr>
      <w:r>
        <w:rPr>
          <w:rFonts w:ascii="Arial" w:cs="Arial" w:eastAsia="Arial" w:hAnsi="Arial"/>
          <w:b/>
          <w:bCs/>
          <w:sz w:val="32"/>
          <w:szCs w:val="32"/>
        </w:rPr>
        <w:t xml:space="preserve">ПРОТОКОЛ N ______ 
 об административном правонарушении</w:t>
      </w:r>
    </w:p>
    <w:p>
      <w:pPr>
        <w:tabs>
          <w:tab w:val="right" w:pos="10178"/>
        </w:tabs>
        <w:spacing w:after="120"/>
      </w:pPr>
      <w:r>
        <w:rPr>
          <w:rFonts w:ascii="Arial" w:cs="Arial" w:eastAsia="Arial" w:hAnsi="Arial"/>
          <w:sz w:val="24"/>
          <w:szCs w:val="24"/>
        </w:rPr>
        <w:t xml:space="preserve">"___" ________________ г</w:t>
      </w:r>
      <w:r>
        <w:rPr>
          <w:rFonts w:ascii="Arial" w:cs="Arial" w:eastAsia="Arial" w:hAnsi="Arial"/>
          <w:sz w:val="24"/>
          <w:szCs w:val="24"/>
        </w:rPr>
        <w:t xml:space="preserve">	</w:t>
      </w:r>
      <w:r>
        <w:rPr>
          <w:rFonts w:ascii="Arial" w:cs="Arial" w:eastAsia="Arial" w:hAnsi="Arial"/>
          <w:sz w:val="24"/>
          <w:szCs w:val="24"/>
        </w:rPr>
        <w:t xml:space="preserve"> 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Мною, _________________________________________________________________</w:t>
      </w:r>
    </w:p>
    <w:p>
      <w:pPr>
        <w:spacing w:after="60"/>
        <w:ind w:firstLine="567"/>
        <w:jc w:val="both"/>
      </w:pPr>
      <w:r>
        <w:rPr>
          <w:rFonts w:ascii="Arial" w:cs="Arial" w:eastAsia="Arial" w:hAnsi="Arial"/>
          <w:sz w:val="24"/>
          <w:szCs w:val="24"/>
        </w:rPr>
        <w:t xml:space="preserve">(ФИО, должность и место работы лица, составившего протокол)</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при проверке</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(название учреждения)</w:t>
      </w:r>
    </w:p>
    <w:p>
      <w:pPr>
        <w:spacing w:after="60"/>
        <w:ind w:firstLine="567"/>
        <w:jc w:val="both"/>
      </w:pPr>
      <w:r>
        <w:rPr>
          <w:rFonts w:ascii="Arial" w:cs="Arial" w:eastAsia="Arial" w:hAnsi="Arial"/>
          <w:sz w:val="24"/>
          <w:szCs w:val="24"/>
        </w:rPr>
        <w:t xml:space="preserve">установлено</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(Подробный состав нарушения, время, период, место его совершения)</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Были нарушены</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нормативных правовых актов и номера пунктов,</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которые были нарушены)</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Указанные нарушения допущены _________________________________________</w:t>
      </w:r>
    </w:p>
    <w:p>
      <w:pPr>
        <w:spacing w:after="60"/>
        <w:ind w:firstLine="567"/>
        <w:jc w:val="both"/>
      </w:pPr>
      <w:r>
        <w:rPr>
          <w:rFonts w:ascii="Arial" w:cs="Arial" w:eastAsia="Arial" w:hAnsi="Arial"/>
          <w:sz w:val="24"/>
          <w:szCs w:val="24"/>
        </w:rPr>
        <w:t xml:space="preserve">(ФИО, должность, место работы</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нарушителя, домашний адрес)</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Нарушителю разъяснены его права и обязанности, предусмотренные </w:t>
      </w:r>
      <w:hyperlink w:history="1" r:id="rIdpszm14tfzddjk0gpthjw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(Должность лица, составившего протокол) (Подпись) (ФИО)</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(Должность нарушителя) (Подпись) (ФИО)</w:t>
      </w:r>
    </w:p>
    <w:p>
      <w:pPr>
        <w:spacing w:after="60"/>
        <w:ind w:firstLine="567"/>
        <w:jc w:val="both"/>
      </w:pPr>
      <w:r>
        <w:rPr>
          <w:rFonts w:ascii="Arial" w:cs="Arial" w:eastAsia="Arial" w:hAnsi="Arial"/>
          <w:sz w:val="24"/>
          <w:szCs w:val="24"/>
        </w:rPr>
        <w:t xml:space="preserve">Отметка о направлении протокола об административном правонарушении руководителю архивного учреждения, уполномоченному рассматривать данное дело:</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(Должность, ФИО, дата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ghgj2mz-qpo3kn4tudxk" Type="http://schemas.openxmlformats.org/officeDocument/2006/relationships/hyperlink" Target="http://kodeks.duckdns.org/document/13342" TargetMode="External"/><Relationship Id="rId52obf94fyefveztjwa1bx" Type="http://schemas.openxmlformats.org/officeDocument/2006/relationships/hyperlink" Target="http://kodeks.duckdns.org/document/92376" TargetMode="External"/><Relationship Id="rIdh_d0xl07u3wxxpjgzhpxm" Type="http://schemas.openxmlformats.org/officeDocument/2006/relationships/hyperlink" Target="http://kodeks.duckdns.org/document/6" TargetMode="External"/><Relationship Id="rIdzcjvsqbywdfwczo388vey" Type="http://schemas.openxmlformats.org/officeDocument/2006/relationships/hyperlink" Target="http://kodeks.duckdns.org/document/288" TargetMode="External"/><Relationship Id="rId_bc9kjaljpxii2rlfimau" Type="http://schemas.openxmlformats.org/officeDocument/2006/relationships/hyperlink" Target="http://kodeks.duckdns.org/document/6" TargetMode="External"/><Relationship Id="rIdx4sret0utntwsrdyltzaw" Type="http://schemas.openxmlformats.org/officeDocument/2006/relationships/hyperlink" Target="http://kodeks.duckdns.org/document/12" TargetMode="External"/><Relationship Id="rIdpszm14tfzddjk0gpthjwx"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2026-09-23T07:48:49.112Z</dcterms:created>
  <dcterms:modified xsi:type="dcterms:W3CDTF">2026-09-23T07:48:49.112Z</dcterms:modified>
</cp:coreProperties>
</file>

<file path=docProps/custom.xml><?xml version="1.0" encoding="utf-8"?>
<Properties xmlns="http://schemas.openxmlformats.org/officeDocument/2006/custom-properties" xmlns:vt="http://schemas.openxmlformats.org/officeDocument/2006/docPropsVTypes"/>
</file>