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     УТРАТИЛ СИЛУ
          с 1 января 2017 года в соответствии с </w:t>
      </w:r>
      <w:hyperlink w:history="1" r:id="rId0r8ybv1u1kevbhou_d25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
                     от 16 мая 2016 года №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сентября 2003 года № 216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акты Кыргызской Республики                                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hyperlink w:history="1" r:id="rId1pvyrtgyd-gu_vzk1ayx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29 мая 2008 года № 99)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Кенеша  Кыргызской  Республики              26 июня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Собранием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рассмотрен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Одобрен в соответствии с пунктом 4 статьи 59</w:t>
      </w:r>
    </w:p>
    <w:p>
      <w:pPr>
        <w:spacing w:after="120"/>
        <w:jc w:val="both"/>
      </w:pPr>
      <w:hyperlink w:history="1" r:id="rIdxyq5sjfqayvmgftst7ub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в редакции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законов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Конституцию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от </w:t>
      </w:r>
      <w:hyperlink w:history="1" r:id="rIdjo-ce9ukdh-fv8hbcv0s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февраля 1996 года № 1</w:t>
        </w:r>
      </w:hyperlink>
      <w:r>
        <w:rPr>
          <w:rFonts w:ascii="Arial" w:cs="Arial" w:eastAsia="Arial" w:hAnsi="Arial"/>
          <w:sz w:val="20"/>
          <w:szCs w:val="20"/>
        </w:rPr>
        <w:t xml:space="preserve">,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 изменений и дополнений в Конституцию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 от </w:t>
      </w:r>
      <w:hyperlink w:history="1" r:id="rIdqlybhwmu1t9b48fwsswv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октября 1998 года</w:t>
        </w:r>
      </w:hyperlink>
    </w:p>
    <w:p>
      <w:pPr>
        <w:spacing w:after="120"/>
        <w:jc w:val="both"/>
      </w:pPr>
      <w:hyperlink w:history="1" r:id="rIdhtupk8wfjstcjrixlb9j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134</w:t>
        </w:r>
      </w:hyperlink>
      <w:r>
        <w:rPr>
          <w:rFonts w:ascii="Arial" w:cs="Arial" w:eastAsia="Arial" w:hAnsi="Arial"/>
          <w:sz w:val="20"/>
          <w:szCs w:val="20"/>
        </w:rPr>
        <w:t xml:space="preserve">, "О внесении изменений в статью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</w:t>
      </w:r>
      <w:hyperlink w:history="1" r:id="rIdkwetuktv9ymszkvnegbt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24 декабря 2001 года № 112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(Утратила силу в соответствии с </w:t>
      </w:r>
      <w:hyperlink w:history="1" r:id="rId_fzdot82tpeszsnikcux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29 мая 2008 года № 99)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Внести   в  </w:t>
      </w:r>
      <w:hyperlink w:history="1" r:id="rIdzanxe6sxpq-3gp3fhqkb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"Об  основных  принципах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бюджетного  права в Кыргызской Республике" (Ведомости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1998 г., № 10, ст.374)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В  части третьей статьи 9 слова: "индикативного плана развития"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словами: "экономического прогноза";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В  части  второй статьи 40 слово "показателей" заменить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"прогнозов"; слова: ", предусмотренных индикативным планом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В  части  второй  статьи  47 слова: "показателей  индикативного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плана,"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Правительству  Кыргызской  Республики  привести  свои   нормативные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r8ybv1u1kevbhou_d25r" Type="http://schemas.openxmlformats.org/officeDocument/2006/relationships/hyperlink" Target="http://kodeks.duckdns.org/document/111339" TargetMode="External"/><Relationship Id="rId1pvyrtgyd-gu_vzk1ayxz" Type="http://schemas.openxmlformats.org/officeDocument/2006/relationships/hyperlink" Target="http://kodeks.duckdns.org/document/202310" TargetMode="External"/><Relationship Id="rIdxyq5sjfqayvmgftst7ubv" Type="http://schemas.openxmlformats.org/officeDocument/2006/relationships/hyperlink" Target="http://kodeks.duckdns.org/document/1" TargetMode="External"/><Relationship Id="rIdjo-ce9ukdh-fv8hbcv0sy" Type="http://schemas.openxmlformats.org/officeDocument/2006/relationships/hyperlink" Target="http://kodeks.duckdns.org/document/608" TargetMode="External"/><Relationship Id="rIdqlybhwmu1t9b48fwsswvh" Type="http://schemas.openxmlformats.org/officeDocument/2006/relationships/hyperlink" Target="http://kodeks.duckdns.org/document/141" TargetMode="External"/><Relationship Id="rIdhtupk8wfjstcjrixlb9j4" Type="http://schemas.openxmlformats.org/officeDocument/2006/relationships/hyperlink" Target="http://kodeks.duckdns.org/document/141" TargetMode="External"/><Relationship Id="rIdkwetuktv9ymszkvnegbtw" Type="http://schemas.openxmlformats.org/officeDocument/2006/relationships/hyperlink" Target="http://kodeks.duckdns.org/document/944" TargetMode="External"/><Relationship Id="rId_fzdot82tpeszsnikcuxs" Type="http://schemas.openxmlformats.org/officeDocument/2006/relationships/hyperlink" Target="http://kodeks.duckdns.org/document/202310" TargetMode="External"/><Relationship Id="rIdzanxe6sxpq-3gp3fhqkbl" Type="http://schemas.openxmlformats.org/officeDocument/2006/relationships/hyperlink" Target="http://kodeks.duckdns.org/document/86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2026-09-23T01:54:40.993Z</dcterms:created>
  <dcterms:modified xsi:type="dcterms:W3CDTF">2026-09-23T01:54:40.993Z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