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г.Бишкекот 4 ноября 2003 года № 220                        ЗАКОН КЫРГЫЗСКОЙ РЕСПУБЛИКИ                 О внесении изменений и дополнений в Закон               Кыргызской Республики "О государственном                  пенсионном социальном страховании"   Принят Законодательным собранием  Жогорку Кенеша Кыргызской Республики          18 сентября 2003 года    Статья 1.    Внести  в  </w:t>
      </w:r>
      <w:hyperlink w:history="1" r:id="rId3_eqwcv8-2lz-acqv0n3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пенсионномсоциальном   страховании"   (Ведомости   Жогорку   Кенеша   КыргызскойРеспублики, 1997 г., № 8, ст.392) следующие изменения и дополнения:  1. Часть вторую преамбулы изложить в следующей редакции:  "В настоящем Законе применяются термины и определения, установленныезаконами   Кыргызской   Республики   "О   государственном   социальномстраховании",  "О персонифицированном (индивидуальном)  учете  гражданКыргызской   Республики   для  целей  обязательного   государственногосоциального страхования".  2. В </w:t>
      </w:r>
      <w:hyperlink w:history="1" r:id="rIdhbfd2ympuv0spgsmcmibs">
        <w:r>
          <w:rPr>
            <w:rFonts w:ascii="Arial" w:cs="Arial" w:eastAsia="Arial" w:hAnsi="Arial"/>
            <w:color w:val="1D4ED8"/>
            <w:sz w:val="24"/>
            <w:szCs w:val="24"/>
            <w:u w:val="single"/>
          </w:rPr>
          <w:t xml:space="preserve">статье 5</w:t>
        </w:r>
      </w:hyperlink>
      <w:r>
        <w:rPr>
          <w:rFonts w:ascii="Arial" w:cs="Arial" w:eastAsia="Arial" w:hAnsi="Arial"/>
          <w:sz w:val="24"/>
          <w:szCs w:val="24"/>
        </w:rPr>
        <w:t xml:space="preserve">:  в пункте 1 слова: "при Правительстве" исключить;  в пункте 2 слова: "работников авиации" заменить словами: "работниковтекстильных производств и авиации".  3. Пункт 1 </w:t>
      </w:r>
      <w:hyperlink w:history="1" r:id="rIdcyvqulcyypd7rgtnsbxb1">
        <w:r>
          <w:rPr>
            <w:rFonts w:ascii="Arial" w:cs="Arial" w:eastAsia="Arial" w:hAnsi="Arial"/>
            <w:color w:val="1D4ED8"/>
            <w:sz w:val="24"/>
            <w:szCs w:val="24"/>
            <w:u w:val="single"/>
          </w:rPr>
          <w:t xml:space="preserve">статьи 6</w:t>
        </w:r>
      </w:hyperlink>
      <w:r>
        <w:rPr>
          <w:rFonts w:ascii="Arial" w:cs="Arial" w:eastAsia="Arial" w:hAnsi="Arial"/>
          <w:sz w:val="24"/>
          <w:szCs w:val="24"/>
        </w:rPr>
        <w:t xml:space="preserve"> изложить в следующей редакции:  "1. Органами, осуществляющими весь цикл государственного пенсионногосоциального  страхования  в Кыргызской Республике  от  регистрации  довыплаты пенсий, являются Социальный фонд и его территориальные  органырайонные и городские отделения".  4. В </w:t>
      </w:r>
      <w:hyperlink w:history="1" r:id="rIdfs-udsa3lv2jpfzpax5uv">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  пункты 2 и 3 изложить в следующей редакции:  "2.  В страховой стаж наравне с периодами, предусмотренными в пункте1 настоящей статьи, засчитываются периоды:  а) прохождения военной и приравненной к ней службы, службы в органахнациональной  безопасности,  внутренних дел,  военизированной  охраны,специальной связи, в частях гражданской обороны, таможенной  инспекциии финансовой полиции независимо от ведомственной принадлежности;  б) ухода за ребенком до достижения им возраста трех лет, но не болеешести лет в общей сложности;  в)  получения пособия по государственному социальному страхованию  впериод временной нетрудоспособности, беременности и родам;  г)  получения  пособия  по  безработице  и  участия  в  оплачиваемыхобщественных работах;  д)  ухода,  осуществляемого  трудоспособным  лицом  за  инвалидом  Iгруппы,  ребенком-инвалидом  до достижения  им  возраста  16  лет  илипрестарелым лицом, достигшим 80 лет;  ж)   содержания  под  стражей  лиц,  необоснованно  привлеченных   куголовной    ответственности,   необоснованно    репрессированных    ивпоследствии  реабилитированных, и период  отбывания  наказания  этимилицами в местах лишения свободы и ссылке.  3.   Периоды,   предусмотренные  пунктом  2   настоящей   статьи   иприобретенные  после  введения персонифицированного  (индивидуального)учета   граждан   Кыргызской  Республики   для   целей   обязательногогосударственного  социального страхования  (с  1  января  1996  года),засчитываются в страховой стаж в том случае, если им предшествовала  и(или)  за  ними  следуют  периоды (независимо  от  продолжительности),указанные в пункте 1 настоящей статьи";  статью дополнить пунктом 4 следующего содержания:  "4. Исчисление страхового стажа, необходимого для назначения пенсии,производится в календарном периоде по всем основаниям, предусмотреннымв пунктах 1 и 2 настоящей статьи.  Периоды  страхового стажа, предусмотренные в пунктах 1 и 2 настоящейстатьи,    и    приобретенные    до   введения    персонифицированного(индивидуального)  учета  граждан  Кыргызской  Республики  для   целейобязательного государственного социального страхования, подсчитываютсяна   основании   документов,  выдаваемых   в   установленном   порядкеработодателямиили компетентными органами.  Периоды  страхового стажа, предусмотренные в пунктах 1 и 2 настоящейстатьи,    и   приобретенные   после   введения   персонифицированного(индивидуального)  учета  граждан  Кыргызской  Республики  для   целейобязательного государственного социального страхования, подсчитываютсяна основании личных страховых счетов.  Порядок     подтверждения    страхового    стажа     устанавливаетсяПравительством Кыргызской Республики";  пункт 5 дополнить частью второй следующего содержания:  "Лицам,  прибывшим  в Кыргызскую Республику из государств-участниковСодружества  Независимых  Государств, в  трудовой  стаж  засчитываютсяпериоды трудовой деятельности до 31 декабря 1995 года, выработанные натерритории  любого  из  этих государств при условии  уплаты  страховыхвзносов по месту прежнего жительства";  пункт 6 после слова "период" дополнить словами: "проживания и".  5. В </w:t>
      </w:r>
      <w:hyperlink w:history="1" r:id="rIdiojzoaat85i-wexy-et4y">
        <w:r>
          <w:rPr>
            <w:rFonts w:ascii="Arial" w:cs="Arial" w:eastAsia="Arial" w:hAnsi="Arial"/>
            <w:color w:val="1D4ED8"/>
            <w:sz w:val="24"/>
            <w:szCs w:val="24"/>
            <w:u w:val="single"/>
          </w:rPr>
          <w:t xml:space="preserve">статье 9</w:t>
        </w:r>
      </w:hyperlink>
      <w:r>
        <w:rPr>
          <w:rFonts w:ascii="Arial" w:cs="Arial" w:eastAsia="Arial" w:hAnsi="Arial"/>
          <w:sz w:val="24"/>
          <w:szCs w:val="24"/>
        </w:rPr>
        <w:t xml:space="preserve">:  в  абзаце пятом подпункта "б" пункта 2 слова: ", предназначенных  наоплату труда" заменить словом "работодателя";  пункт 5 после слова "Лицам," дополнить словами: "проживавшим и".  6. Пункт 1 </w:t>
      </w:r>
      <w:hyperlink w:history="1" r:id="rIdbavyiwoc221sfk251lqic">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дополнить частью второй следующего содержания:  "Если  пенсионер,  которому  назначена  пенсия  при  неполном  стажеработы,  проработал не менее 12 месяцев, одновременно  с  перерасчетомвторой  страховой  части пенсии ему производится и перерасчет  базовойчасти пенсии, исходя из страхового стажа ко времени перерасчета".  7. В пункте 2 </w:t>
      </w:r>
      <w:hyperlink w:history="1" r:id="rIdsqutvya3t9cizpf5a-wxh">
        <w:r>
          <w:rPr>
            <w:rFonts w:ascii="Arial" w:cs="Arial" w:eastAsia="Arial" w:hAnsi="Arial"/>
            <w:color w:val="1D4ED8"/>
            <w:sz w:val="24"/>
            <w:szCs w:val="24"/>
            <w:u w:val="single"/>
          </w:rPr>
          <w:t xml:space="preserve">статьи 12</w:t>
        </w:r>
      </w:hyperlink>
      <w:r>
        <w:rPr>
          <w:rFonts w:ascii="Arial" w:cs="Arial" w:eastAsia="Arial" w:hAnsi="Arial"/>
          <w:sz w:val="24"/>
          <w:szCs w:val="24"/>
        </w:rPr>
        <w:t xml:space="preserve">:  в  абзаце первом слова: "производятся работодателем за счет средств,предназначенных  на оплату труда" заменить словами:  "производятся  засчет средств работодателя";  в абзаце втором слова: "Кыргызской Республики" исключить.  8. В </w:t>
      </w:r>
      <w:hyperlink w:history="1" r:id="rIdk4rg4fgde0nmjvxlabvc6">
        <w:r>
          <w:rPr>
            <w:rFonts w:ascii="Arial" w:cs="Arial" w:eastAsia="Arial" w:hAnsi="Arial"/>
            <w:color w:val="1D4ED8"/>
            <w:sz w:val="24"/>
            <w:szCs w:val="24"/>
            <w:u w:val="single"/>
          </w:rPr>
          <w:t xml:space="preserve">статье 13</w:t>
        </w:r>
      </w:hyperlink>
      <w:r>
        <w:rPr>
          <w:rFonts w:ascii="Arial" w:cs="Arial" w:eastAsia="Arial" w:hAnsi="Arial"/>
          <w:sz w:val="24"/>
          <w:szCs w:val="24"/>
        </w:rPr>
        <w:t xml:space="preserve">:  подпункт "в" пункта 1 после слов: "работах на Чернобыльской  АЭС"  и"возрасту" дополнить соответственно словами: ", пострадавшим на другихатомных  объектах  гражданского  или  военного  назначения"  и  "и  поинвалидности";  пункт  2  после  слова "производится" дополнить словами:  "в  полномразмере".  9. </w:t>
      </w:r>
      <w:hyperlink w:history="1" r:id="rIdaliqzalpvuvup0tsh9hi2">
        <w:r>
          <w:rPr>
            <w:rFonts w:ascii="Arial" w:cs="Arial" w:eastAsia="Arial" w:hAnsi="Arial"/>
            <w:color w:val="1D4ED8"/>
            <w:sz w:val="24"/>
            <w:szCs w:val="24"/>
            <w:u w:val="single"/>
          </w:rPr>
          <w:t xml:space="preserve">Статью 14</w:t>
        </w:r>
      </w:hyperlink>
      <w:r>
        <w:rPr>
          <w:rFonts w:ascii="Arial" w:cs="Arial" w:eastAsia="Arial" w:hAnsi="Arial"/>
          <w:sz w:val="24"/>
          <w:szCs w:val="24"/>
        </w:rPr>
        <w:t xml:space="preserve"> исключить.  10. В пункте 1 </w:t>
      </w:r>
      <w:hyperlink w:history="1" r:id="rIdbz9bb4xn78apjnedeqaq8">
        <w:r>
          <w:rPr>
            <w:rFonts w:ascii="Arial" w:cs="Arial" w:eastAsia="Arial" w:hAnsi="Arial"/>
            <w:color w:val="1D4ED8"/>
            <w:sz w:val="24"/>
            <w:szCs w:val="24"/>
            <w:u w:val="single"/>
          </w:rPr>
          <w:t xml:space="preserve">статьи 17</w:t>
        </w:r>
      </w:hyperlink>
      <w:r>
        <w:rPr>
          <w:rFonts w:ascii="Arial" w:cs="Arial" w:eastAsia="Arial" w:hAnsi="Arial"/>
          <w:sz w:val="24"/>
          <w:szCs w:val="24"/>
        </w:rPr>
        <w:t xml:space="preserve"> слова "13 и 15" заменить словами "13, 15  и22".  11. В </w:t>
      </w:r>
      <w:hyperlink w:history="1" r:id="rIdoemumj5cdlzmgocm2lcab">
        <w:r>
          <w:rPr>
            <w:rFonts w:ascii="Arial" w:cs="Arial" w:eastAsia="Arial" w:hAnsi="Arial"/>
            <w:color w:val="1D4ED8"/>
            <w:sz w:val="24"/>
            <w:szCs w:val="24"/>
            <w:u w:val="single"/>
          </w:rPr>
          <w:t xml:space="preserve">статье 18</w:t>
        </w:r>
      </w:hyperlink>
      <w:r>
        <w:rPr>
          <w:rFonts w:ascii="Arial" w:cs="Arial" w:eastAsia="Arial" w:hAnsi="Arial"/>
          <w:sz w:val="24"/>
          <w:szCs w:val="24"/>
        </w:rPr>
        <w:t xml:space="preserve">:  в пункте 1:  в абзаце первом слова: "лица и" исключить;  в  абзаце  втором  слова:  "не имеющим" заменить  словами:  "которымпенсия  назначается  за  кормильца, не имеющего";  слова:  "по  случаюпотери кормильца" исключить;  пункт дополнить абзацем вторым следующего содержания:  "Семьи  безвестно отсутствующих лиц приравниваются к семьям умерших,если  безвестное  отсутствие  кормильца удостоверено  в  установленномпорядке";  абзац второй считать абзацем третьим;  статью дополнить пунктом 5 следующего содержания:  "5.  Члены  семьи умершего кормильца признаются состоявшими  на  егоиждивении, если они находились на его полном содержании".  12. В </w:t>
      </w:r>
      <w:hyperlink w:history="1" r:id="rIdfj_gjlq1c4y1bzp72oopr">
        <w:r>
          <w:rPr>
            <w:rFonts w:ascii="Arial" w:cs="Arial" w:eastAsia="Arial" w:hAnsi="Arial"/>
            <w:color w:val="1D4ED8"/>
            <w:sz w:val="24"/>
            <w:szCs w:val="24"/>
            <w:u w:val="single"/>
          </w:rPr>
          <w:t xml:space="preserve">статье 22</w:t>
        </w:r>
      </w:hyperlink>
      <w:r>
        <w:rPr>
          <w:rFonts w:ascii="Arial" w:cs="Arial" w:eastAsia="Arial" w:hAnsi="Arial"/>
          <w:sz w:val="24"/>
          <w:szCs w:val="24"/>
        </w:rPr>
        <w:t xml:space="preserve">:  в пункте 3:  в   подпункте   "а"   слова:  "за  любые  60   месяцев   подряд   доперсонифицированного   учета"   заменить   словами:    "до    введенияперсонифицированного    (индивидуального)   учета,    исчисленный    всоответствии со статьей 23 настоящего Закона";  в подпункте "б" слова: "не менее чем за полный год" исключить;  статью дополнить пунктом 4 следующего содержания:  "4.  Пенсии по Списку N 2, работникам текстильных производств  и  заособые   условия  труда,  назначаемые  и  выплачиваемые   из   средствработодателя,  исчисляются по формуле: ОП = Б + СП1 в  соответствии  спунктом 2 и подпунктом "а" пункта 3 настоящей статьи.  Начисление  второй  страховой  части  пенсии  (СП2)  от  накопленныхстраховых взносов и ее выплата производится органами Социального фондапо месту жительства пенсионера при назначении пенсии работодателем";  пункт 4 считать пунктом 5.  13. </w:t>
      </w:r>
      <w:hyperlink w:history="1" r:id="rIdc9h0uqlwrnnjdaetrp6pg">
        <w:r>
          <w:rPr>
            <w:rFonts w:ascii="Arial" w:cs="Arial" w:eastAsia="Arial" w:hAnsi="Arial"/>
            <w:color w:val="1D4ED8"/>
            <w:sz w:val="24"/>
            <w:szCs w:val="24"/>
            <w:u w:val="single"/>
          </w:rPr>
          <w:t xml:space="preserve">Статью 22-1</w:t>
        </w:r>
      </w:hyperlink>
      <w:r>
        <w:rPr>
          <w:rFonts w:ascii="Arial" w:cs="Arial" w:eastAsia="Arial" w:hAnsi="Arial"/>
          <w:sz w:val="24"/>
          <w:szCs w:val="24"/>
        </w:rPr>
        <w:t xml:space="preserve"> изложить в следующей редакции:  "Статья 22-1. Условия и сроки перерасчета страховой части пенсии    1.  Пенсионерам,  состоящим на персонифицированном  (индивидуальном)учете   и  уплачивающим  страховые  взносы,  ежегодно  пересчитываетсястраховая  часть пенсии с учетом дополнительных накоплений  на  личномстраховом  счете  страховых взносов за 12 месяцев,  прошедших  со  дняназначения пенсии, либо со дня последнего перерасчета страховой  частипенсии  в  соответствии с подпунктом "б" пункта 3 статьи 22 настоящегоЗакона  с  первого  числа месяца, следующего  за  месяцем,  в  которомоканчивается  указанный  страховой  период,  дающий  право  на  данныйперерасчет.  2.  В  случае прекращения пенсионером трудовой деятельности и уплатыстраховых взносов за период менее 12 месяцев со дня назначения  пенсииили  последнего перерасчета, страховая часть пенсии пересчитывается  сучетом дополнительно накопленных взносов на личном страховом счете  заэтот период - с 1 января следующего года".  14.  Часть первую статьи 23 после слова "подряд" дополнить  словами:"по выбору обратившегося за назначением пенсии".  15. </w:t>
      </w:r>
      <w:hyperlink w:history="1" r:id="rIda7qluuccwovjpr_kihkyk">
        <w:r>
          <w:rPr>
            <w:rFonts w:ascii="Arial" w:cs="Arial" w:eastAsia="Arial" w:hAnsi="Arial"/>
            <w:color w:val="1D4ED8"/>
            <w:sz w:val="24"/>
            <w:szCs w:val="24"/>
            <w:u w:val="single"/>
          </w:rPr>
          <w:t xml:space="preserve">Статью 24</w:t>
        </w:r>
      </w:hyperlink>
      <w:r>
        <w:rPr>
          <w:rFonts w:ascii="Arial" w:cs="Arial" w:eastAsia="Arial" w:hAnsi="Arial"/>
          <w:sz w:val="24"/>
          <w:szCs w:val="24"/>
        </w:rPr>
        <w:t xml:space="preserve"> изложить в следующей редакции:  "Статья 24. Порядок назначения и перерасчета пенсии    1.    Назначение   и   перерасчет   пенсии   производятся   органом,осуществляющим  государственное пенсионное  страхование  в  КыргызскойРеспублике в соответствии с настоящим Законом.  2.  Перечень документов, необходимых для назначения пенсии,  правилаобращения за назначением и перерасчетом пенсии, перехода с одного видапенсии на другой устанавливаются Правительством Кыргызской Республики.  3.  Орган,  осуществляющий государственное  пенсионное  страхование,вправе  требовать  от  юридических  и  физических  лиц  предоставлениядокументов, необходимых для назначения и перерасчета пенсий,  а  такжепроверять в соответствующих случаях обоснованность и достоверность  ихвыдачи".  16. </w:t>
      </w:r>
      <w:hyperlink w:history="1" r:id="rIdwgufzzx5e1mov2aa8hnhx">
        <w:r>
          <w:rPr>
            <w:rFonts w:ascii="Arial" w:cs="Arial" w:eastAsia="Arial" w:hAnsi="Arial"/>
            <w:color w:val="1D4ED8"/>
            <w:sz w:val="24"/>
            <w:szCs w:val="24"/>
            <w:u w:val="single"/>
          </w:rPr>
          <w:t xml:space="preserve">Статью 25</w:t>
        </w:r>
      </w:hyperlink>
      <w:r>
        <w:rPr>
          <w:rFonts w:ascii="Arial" w:cs="Arial" w:eastAsia="Arial" w:hAnsi="Arial"/>
          <w:sz w:val="24"/>
          <w:szCs w:val="24"/>
        </w:rPr>
        <w:t xml:space="preserve"> изложить в следующей редакции:  "Статья 25. Органы, назначающие пенсии по государственному                        социальному страхованию    1.  Назначение  и перерасчет пенсий по государственному  социальномустрахованию  производятся  Социальным фондом  и  его  территориальнымиорганами.  2.  Пенсии  по  возрасту  по  Списку  N  2,  работникам  текстильныхпроизводств  и  за  особые условия труда назначаются  и  выплачиваютсяработодателем  до достижения получателями этих пенсий возраста  выходана пенсию, установленного пунктом 1 статьи 9 настоящего Закона".  17. Закон дополнить статьей 25-1 следующего содержания:  "Статья 25-1. Сроки назначения пенсий    1.  Пенсия  назначается  со дня обращения  застрахованного  лица  запенсией,  но  не  ранее чем со дня возникновения права застрахованноголица на пенсию.  2.  Днем  обращения застрахованного лица за пенсией  считается  деньприема органом, осуществляющим государственное пенсионное страхование,заявления о назначении пенсии со всеми необходимыми документами.  Еслиуказанное  заявление пересылается по почте и при этом прилагаются  всенеобходимые  документы, то днем обращения за пенсией  считается  дата,указанная на почтовом штемпеле места отправления данного заявления.  3.   В   случае  если  в  представленных  документах  и   в   данныхперсонифицированного (индивидуального) учета для  целей  обязательногогосударственного   социального  страхования  отсутствуют   необходимыеданные  для  назначения пенсии, орган, осуществляющий  государственноепенсионное   страхование,  дает  обратившемуся  застрахованному   лицуразъяснени о  документах, которые он должен представить дополнительно.Если  такие  документы  будут представлены не позднее  чем  через  тримесяца  со  дня получения соответствующего разъяснения, днем обращенияза  пенсией  считается день приема заявления о назначении  пенсии  илидата,   указанная  на  почтовом  штемпеле  места  отправления  данногозаявления.  Территориальные  органы Социального фонда обязаны консультировать  иоказывать   помощь  застрахованному  лицу  в  получении  и  оформлениинеобходимых документов для назначения пенсии.  4.   Ранее   дня   обращения  застрахованного   лица   за   пенсией,определенного пунктом 2 настоящей статьи, назначаются:  а)  пенсия  по инвалидности - со дня признания застрахованного  лицаинвалидом, если обращение за пенсией последовало не позднее чем  черезтри месяца с этого дня;  б) пенсия по случаю потери кормильца - со дня смерти кормильца, еслиобращение  последовало  не  позднее чем через  шесть  месяцев  со  днясмерти,  а  при превышении этого срока - на шесть месяцев раньше  тогодня, когда последовало обращение за пенсией.  5.  Заявление о назначении пенсии или переходе с одного вида  пенсиина  другой  рассматривается не позднее 15 дней  со  дня  приема  этогозаявления  либо  со  дня  представления  дополнительных  документов  всоответствии  с  пунктом  3  настоящей  статьи.  В  случае  отказа   вудовлетворении     указанного    заявления    орган,    осуществляющийгосударственное  пенсионное страхование, не позднее  пяти  дней  послевынесения  соответствующего  решения  извещает  об  этом  заявителя  суказанием   причины  отказа  и  порядка  обжалования  и   одновременновозвращает заявителю документы.  6.   Пенсионеру  выдается  пенсионное  удостоверение  установленногообразца".  18.   Закон   дополнить  статьями  26-1,  26-2  и  26-3   следующегосодержания:  "Статья 26-1. Перерасчет пенсий и его сроки    1.  Перерасчет  пенсий  производится  в  случае  повышения  размера,индексации или перерасчета пенсии, при достижении пенсионером возраста80 лет, при изменении группы инвалидности, количества членов семьи иликатегории  получателей пенсии по случаю потери кормильца, а также  припредоставлении дополнительных документов о стаже работы до  назначенияпенсии.  2.  Перерасчет  пенсии,  кроме случаев,  предусмотренных  пунктом  3настоящей статьи, производится:  с указанной даты о повышении, индексации и перерасчете пенсии;  с  первого  числа месяца, следующего за месяцем, в котором наступилиобстоятельства, влекущие за собой перерасчет пенсии.  3.  Перерасчет  пенсии по инвалидности в связи с  изменением  группыинвалидности производится в следующем порядке:  а)  при  установлении  более высокой группы инвалидности  -  со  днявынесения   медико-социальной  экспертной  комиссией  соответствующегорешения;  б)  при  установлении более низкой группы инвалидности -  с  первогочисла  месяца,  следующего  за месяцем, по  который  была  установленапредыдущая группа инвалидности.  4.  Заявление  пенсионера  о перерасчете пенсии  рассматривается  непозднее  пяти  дней  со  дня приема заявления  со  всеми  необходимымидокументами.   В   случае   отказа   в   перерасчете   пенсии   орган,осуществляющий государственное пенсионное страхование, не позднее пятидней   после  вынесения  соответствующего  решения  извещает  об  этомзаявителя   с  указанием  причины  отказа  и  порядка  обжалования   иодновременно возвращает заявителю документы.    Статья 26-2. Приостановление и возобновление выплаты пенсии    1. Выплата пенсии приостанавливается:  а)  при  неполучении пенсионером назначенной пенсии в  течение  трехмесяцев  подряд - на весь период неполучения пенсии, начиная с первогочисла месяца, следующего за месяцем, в котором истек срок;  б)   при   неявке   пенсионера-инвалида  в   назначенный   срок   напереосвидетельствование во медико-социальную экспертную комиссию -  натри  месяца, начиная с первого числа месяца, следующего за месяцем,  вкотором истек указанный срок переосвидетельствования;  в)   при   непредоставлении  документа,  подтверждающего   учебу   впрофессиональных начальных, средних и высших учебных заведениях, -  натри  месяца,  после  месяца, в котором родился учащийся  или  студент,получающий пенсию по случаю потери кормильца в соответствии с  пунктом4 статьи 18 настоящего Закона.  2.  При  устранении  обстоятельств, указанных в пункте  1  настоящейстатьи, выплата пенсии возобновляется в размере, выплачиваемом на деньприостановления  ее  выплаты. После возобновления выплаты  пенсии  онаподлежит  перерасчету  по  основаниям  и  в  порядке,  предусмотренномстатьей 26-1.    Статья 26-3. Прекращение и восстановление выплаты пенсии    1. Выплата пенсии прекращается:  а)  в  случае  смерти пенсионера, а также в случае признания  его  вустановленном порядке умершим или безвестно отсутствующим - с  первогочисла  месяца,  следующего  за месяцем,  в  котором  наступила  смертьпенсионера  либо вступило в силу соответствующее решение об объявленииего умершим или безвестно отсутствующим;  б)  по истечении шести месяцев со дня приостановления выплаты пенсиив соответствии с подпунктом "а" пункта 1 статьи 26-2 настоящего Закона-  с  первого  числа месяца, следующего за месяцем,  в  котором  истекуказанный срок;  в)  в  случае  утраты  пенсионером права на назначенную  ему  пенсию(обнаружение обстоятельств или документов, опровергающих достоверностьсведений,  подтверждающих право на пенсию; истечение  срока  признаниялица инвалидом; приобретение трудоспособности лицом, получающим пенсиюпо  случаю  потери кормильца) - с первого числа месяца, следующего  замесяцем,  в котором обнаружены указанные обстоятельства или документы,либо   истек   срок   инвалидности,  либо  наступила  трудоспособностьсоответствующего лица.  2. Выплата пенсии восстанавливается:  а)  в  случае  отмены  решения о признании  пенсионера  умершим  илибезвестно  отсутствующим  -  с  первого числа  месяца,  следующего  замесяцем,  в  котором  вступило  в силу решение  об  отмене  решения  опризнании пенсионера умершим или безвестно отсутствующим;  б) по заявлению пенсионера в случае наступления новых обстоятельств,дающих  право на назначение пенсии, если со дня прекращения ее выплатыпрошло  не  более  5  лет,  - с первого числа  месяца,  следующего  замесяцем,  в  котором  органом, осуществляющим пенсионное  страхование,получены  заявление о восстановлении выплаты пенсии и все  необходимыедокументы.  3.   При   восстановлении  выплаты  пенсии  право   на   пенсию   непересматривается, но размер восстановленной пенсии определяется зановос учетом статьи 26-1 настоящего Закона".  19. Пункт 1 </w:t>
      </w:r>
      <w:hyperlink w:history="1" r:id="rId0cecup8bhnczodl6pkzia">
        <w:r>
          <w:rPr>
            <w:rFonts w:ascii="Arial" w:cs="Arial" w:eastAsia="Arial" w:hAnsi="Arial"/>
            <w:color w:val="1D4ED8"/>
            <w:sz w:val="24"/>
            <w:szCs w:val="24"/>
            <w:u w:val="single"/>
          </w:rPr>
          <w:t xml:space="preserve">статьи 30</w:t>
        </w:r>
      </w:hyperlink>
      <w:r>
        <w:rPr>
          <w:rFonts w:ascii="Arial" w:cs="Arial" w:eastAsia="Arial" w:hAnsi="Arial"/>
          <w:sz w:val="24"/>
          <w:szCs w:val="24"/>
        </w:rPr>
        <w:t xml:space="preserve"> изложить в следующей редакции:  "1.   Начисленные   суммы  пенсии,  не  востребованные   пенсионеромсвоевременно,  выплачиваются за прошлое время, но не более  чем  за  3года,  предшествующие моменту его обращения за получением  начисленнойпенсии".  20.  В  пункте  1 </w:t>
      </w:r>
      <w:hyperlink w:history="1" r:id="rIddjqfftjzyq3s8kst9mk-y">
        <w:r>
          <w:rPr>
            <w:rFonts w:ascii="Arial" w:cs="Arial" w:eastAsia="Arial" w:hAnsi="Arial"/>
            <w:color w:val="1D4ED8"/>
            <w:sz w:val="24"/>
            <w:szCs w:val="24"/>
            <w:u w:val="single"/>
          </w:rPr>
          <w:t xml:space="preserve">статьи 33</w:t>
        </w:r>
      </w:hyperlink>
      <w:r>
        <w:rPr>
          <w:rFonts w:ascii="Arial" w:cs="Arial" w:eastAsia="Arial" w:hAnsi="Arial"/>
          <w:sz w:val="24"/>
          <w:szCs w:val="24"/>
        </w:rPr>
        <w:t xml:space="preserve"> слова: "за границу, выплачиваются  за  6месяцев"  заменить  словами: "в государства, с которыми  не  заключенымежгосударственные  соглашения  (договоры)  о  пенсионном   социальномстраховании, выплачиваются за 3 месяца".  21. Закон дополнить статьей 33-2 следующего содержания:  "Статья 33-2. Ответственность за достоверность сведений,              необходимых для назначения и выплаты пенсий    1.   Застрахованные   лица,  работодатели  и  компетентные   органы,представляющие необходимые документы для назначения и выплаты  пенсий,несут  ответственность за достоверность сведений, содержащихся в  этихдокументах.  2.  Если  невыполнение  или  ненадлежащее  выполнение  обязанностей,указанных в пункте 1 настоящей статьи, привело к назначению и  выплатеизлишних  сумм  пенсии, пенсионер, работодатель и компетентный  орган,представившие  документы  для назначения и выплаты  пенсии,  возмещаюторгану,   осуществляющему   государственное  пенсионное   страхование,причиненный   ущерб   в  установленном  законодательством   КыргызскойРеспублики порядке.  3.   Выдача   должностными  лицами  застрахованным  лицам   заведомонедостоверных документов, повлекших неправильное назначение и  выплатупенсий,  если  эти сведения причинили крупный ущерб, влечет  уголовнуюили     административную    ответственность    в    соответствии     сзаконодательством Кыргызской Республики".  22. В </w:t>
      </w:r>
      <w:hyperlink w:history="1" r:id="rIducywcpcleq0khv4iguxxp">
        <w:r>
          <w:rPr>
            <w:rFonts w:ascii="Arial" w:cs="Arial" w:eastAsia="Arial" w:hAnsi="Arial"/>
            <w:color w:val="1D4ED8"/>
            <w:sz w:val="24"/>
            <w:szCs w:val="24"/>
            <w:u w:val="single"/>
          </w:rPr>
          <w:t xml:space="preserve">статье 35</w:t>
        </w:r>
      </w:hyperlink>
      <w:r>
        <w:rPr>
          <w:rFonts w:ascii="Arial" w:cs="Arial" w:eastAsia="Arial" w:hAnsi="Arial"/>
          <w:sz w:val="24"/>
          <w:szCs w:val="24"/>
        </w:rPr>
        <w:t xml:space="preserve">:  пункт 2 изложить в следующей редакции:  "2.  Лица,  подлежащие  обязательному  государственному  социальномустрахованию,  обязаны  встать на персонифицированный  (индивидуальный)учет  и  предоставлять через работодателя или лично сведения об уплатестраховых взносов.  Условия  и  порядок  предоставления  сведений  регулируются  ЗакономКыргызской  Республики  "О персонифицированном (индивидуальном)  учетеграждан Кыргызской Республики для целей обязательного государственногосоциального страхования";  пункт 4 после слов: "в условиях высокогорья" дополнить словами: ", атакже  в  местностях, где установлены коэффициенты доплат к заработнойплате и другим социальным выплатам".    Статья 2.    Настоящий Закон ввести в действие с момента опубликования.  Правительству   Кыргызской  Республики  привести  свои   нормативныеправовые акты в соответствие с настоящим Законом.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_eqwcv8-2lz-acqv0n3u" Type="http://schemas.openxmlformats.org/officeDocument/2006/relationships/hyperlink" Target="http://kodeks.duckdns.org/document/557" TargetMode="External"/><Relationship Id="rIdhbfd2ympuv0spgsmcmibs" Type="http://schemas.openxmlformats.org/officeDocument/2006/relationships/hyperlink" Target="http://kodeks.duckdns.org/document/557#0" TargetMode="External"/><Relationship Id="rIdcyvqulcyypd7rgtnsbxb1" Type="http://schemas.openxmlformats.org/officeDocument/2006/relationships/hyperlink" Target="http://kodeks.duckdns.org/document/557#01" TargetMode="External"/><Relationship Id="rIdfs-udsa3lv2jpfzpax5uv" Type="http://schemas.openxmlformats.org/officeDocument/2006/relationships/hyperlink" Target="http://kodeks.duckdns.org/document/557#008" TargetMode="External"/><Relationship Id="rIdiojzoaat85i-wexy-et4y" Type="http://schemas.openxmlformats.org/officeDocument/2006/relationships/hyperlink" Target="http://kodeks.duckdns.org/document/557#03" TargetMode="External"/><Relationship Id="rIdbavyiwoc221sfk251lqic" Type="http://schemas.openxmlformats.org/officeDocument/2006/relationships/hyperlink" Target="http://kodeks.duckdns.org/document/557#04" TargetMode="External"/><Relationship Id="rIdsqutvya3t9cizpf5a-wxh" Type="http://schemas.openxmlformats.org/officeDocument/2006/relationships/hyperlink" Target="http://kodeks.duckdns.org/document/557#05" TargetMode="External"/><Relationship Id="rIdk4rg4fgde0nmjvxlabvc6" Type="http://schemas.openxmlformats.org/officeDocument/2006/relationships/hyperlink" Target="http://kodeks.duckdns.org/document/557#06" TargetMode="External"/><Relationship Id="rIdaliqzalpvuvup0tsh9hi2" Type="http://schemas.openxmlformats.org/officeDocument/2006/relationships/hyperlink" Target="http://kodeks.duckdns.org/document/557#07" TargetMode="External"/><Relationship Id="rIdbz9bb4xn78apjnedeqaq8" Type="http://schemas.openxmlformats.org/officeDocument/2006/relationships/hyperlink" Target="http://kodeks.duckdns.org/document/557#08" TargetMode="External"/><Relationship Id="rIdoemumj5cdlzmgocm2lcab" Type="http://schemas.openxmlformats.org/officeDocument/2006/relationships/hyperlink" Target="http://kodeks.duckdns.org/document/557#09" TargetMode="External"/><Relationship Id="rIdfj_gjlq1c4y1bzp72oopr" Type="http://schemas.openxmlformats.org/officeDocument/2006/relationships/hyperlink" Target="http://kodeks.duckdns.org/document/557#001" TargetMode="External"/><Relationship Id="rIdc9h0uqlwrnnjdaetrp6pg" Type="http://schemas.openxmlformats.org/officeDocument/2006/relationships/hyperlink" Target="http://kodeks.duckdns.org/document/557#002" TargetMode="External"/><Relationship Id="rIda7qluuccwovjpr_kihkyk" Type="http://schemas.openxmlformats.org/officeDocument/2006/relationships/hyperlink" Target="http://kodeks.duckdns.org/document/557#003" TargetMode="External"/><Relationship Id="rIdwgufzzx5e1mov2aa8hnhx" Type="http://schemas.openxmlformats.org/officeDocument/2006/relationships/hyperlink" Target="http://kodeks.duckdns.org/document/557#004" TargetMode="External"/><Relationship Id="rId0cecup8bhnczodl6pkzia" Type="http://schemas.openxmlformats.org/officeDocument/2006/relationships/hyperlink" Target="http://kodeks.duckdns.org/document/557#005" TargetMode="External"/><Relationship Id="rIddjqfftjzyq3s8kst9mk-y" Type="http://schemas.openxmlformats.org/officeDocument/2006/relationships/hyperlink" Target="http://kodeks.duckdns.org/document/557#006" TargetMode="External"/><Relationship Id="rIducywcpcleq0khv4iguxxp" Type="http://schemas.openxmlformats.org/officeDocument/2006/relationships/hyperlink" Target="http://kodeks.duckdns.org/document/557#007" TargetMode="External"/><Relationship Id="rId7" Type="http://schemas.openxmlformats.org/officeDocument/2006/relationships/image" Target="media/93bec1c1538034512fe33c1434ae0ea86b639d33.png"/><Relationship Id="rId2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2026-09-23T05:05:46.366Z</dcterms:created>
  <dcterms:modified xsi:type="dcterms:W3CDTF">2026-09-23T05:05:46.366Z</dcterms:modified>
</cp:coreProperties>
</file>

<file path=docProps/custom.xml><?xml version="1.0" encoding="utf-8"?>
<Properties xmlns="http://schemas.openxmlformats.org/officeDocument/2006/custom-properties" xmlns:vt="http://schemas.openxmlformats.org/officeDocument/2006/docPropsVTypes"/>
</file>