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i/>
          <w:iCs/>
          <w:sz w:val="20"/>
          <w:szCs w:val="20"/>
        </w:rPr>
        <w:t xml:space="preserve">                        УТРАТИЛО СИЛУ</w:t>
      </w:r>
    </w:p>
    <w:p>
      <w:pPr>
        <w:spacing w:after="120"/>
        <w:jc w:val="both"/>
      </w:pPr>
      <w:r>
        <w:rPr>
          <w:rFonts w:ascii="Arial" w:cs="Arial" w:eastAsia="Arial" w:hAnsi="Arial"/>
          <w:i/>
          <w:iCs/>
          <w:sz w:val="20"/>
          <w:szCs w:val="20"/>
        </w:rPr>
        <w:t xml:space="preserve">       в соответствии с </w:t>
      </w:r>
      <w:hyperlink w:history="1" r:id="rId2qkjzy5wrhkonkcvhvjxy">
        <w:r>
          <w:rPr>
            <w:rFonts w:ascii="Arial" w:cs="Arial" w:eastAsia="Arial" w:hAnsi="Arial"/>
            <w:i/>
            <w:iCs/>
            <w:color w:val="1D4ED8"/>
            <w:sz w:val="20"/>
            <w:szCs w:val="20"/>
            <w:u w:val="single"/>
          </w:rPr>
          <w:t xml:space="preserve">распоряжением</w:t>
        </w:r>
      </w:hyperlink>
      <w:r>
        <w:rPr>
          <w:rFonts w:ascii="Arial" w:cs="Arial" w:eastAsia="Arial" w:hAnsi="Arial"/>
          <w:i/>
          <w:iCs/>
          <w:sz w:val="20"/>
          <w:szCs w:val="20"/>
        </w:rPr>
        <w:t xml:space="preserve"> Президента КР от</w:t>
      </w:r>
    </w:p>
    <w:p>
      <w:pPr>
        <w:spacing w:after="120"/>
        <w:jc w:val="both"/>
      </w:pPr>
      <w:r>
        <w:rPr>
          <w:rFonts w:ascii="Arial" w:cs="Arial" w:eastAsia="Arial" w:hAnsi="Arial"/>
          <w:i/>
          <w:iCs/>
          <w:sz w:val="20"/>
          <w:szCs w:val="20"/>
        </w:rPr>
        <w:t xml:space="preserve">                   31 мая 2022 года РП № 89</w:t>
      </w:r>
    </w:p>
    <w:p>
      <w:r>
        <w:rPr>
          <w:rFonts w:ascii="Arial" w:cs="Arial" w:eastAsia="Arial" w:hAnsi="Arial"/>
          <w:sz w:val="24"/>
          <w:szCs w:val="24"/>
        </w:rPr>
        <w:t xml:space="preserve">г.Бишкек, Дом Правительства от 1 марта 1999 года РП N 120              РАСПОРЯЖЕНИЕ ПРЕЗИДЕНТА КЫРГЫЗСКОЙ РЕСПУБЛИКИ     В  соответствии  с  Гражданским  кодексом  Кыргызской  Республики,Законом   Кыргызской  Республики  "О  хозяйственных  товариществах   иобществах"  и  Указом  Президента Кыргызской  Республики  "О  созданииустойчивой    системы   корпоративного    управления    в   КыргызскойРеспублике" от 22 октября 1998 года:    1. Правительству Кыргызской Республики в установленном порядке:    - в срок до 30 марта 1999  года  решить  организационные  вопросы,связанные   с  проведением  общего  собрания  акционеров  акционерногообщества "Кыргызгаз";    - внести  на  рассмотрение общего собрания акционеров акционерногообщества   "Кыргызгаз"  прилагаемые  составы   совета   директоров   иправления акционерного Общества "Кыргызгаз".    2. Контроль за исполнением настоящего  распоряжения  возложить  наотдел   экономической   политики Администрации  Президента  КыргызскойРеспублики.     Президент Кыргызской Республики                   А.Акаев                                Приложение                                              к распоряжению Президента                                                Кыргызской Республики                                             от 1 марта 1999 года N 120                                 СОСТАВ                  совета директоров, предлагаемый для                    рассмотрения на общем собрании             акционеров акционерного общества "Кыргызгаз" Урманаев Султан      - министр по чрезвычайным ситуациям и  гражданскойИсакунович             обороне Кыргызской Республики;                        Члены совета директоров: Акназарова Роза      - председатель  Социального  фонда - министр  Кыр-Корчубековна           гызской Республики;Айтикеев Акбаралы    - заведующий департаментом реформирования  промыш-Ысырайылович           ленности,   производственной   инфраструктуры  и                       строительства Аппарата Премьер-министра Кыргызс-                       кой Республики;Ерсариева Айгуль     - председатель правления акционерного банка  "Кыр-Жаксыбаевна            гызэнергобанк";Сагымбаев Эсен       - заместитель министра внешней торговли и  промыш-Сыдыгалиевич           ленности Кыргызской Республики;Токтоболотов Малабек - первый заместитель министра финансов  КыргызскойАнашевич               Республики;Турдумамбетов Турсун - первый заместитель председателя правления  ФондаОсмоналиевич           государственного  имущества Кыргызской Республи-                       ки.                                                       Приложение                                              к распоряжению Президента                                                Кыргызской Республики                                             от 1 марта 1999 года N 120                                 СОСТАВ                      правления, предлагаемый для                    рассмотрения на общем собрании             акционеров акционерного общества "Кыргызгаз" Айнакулов Сагын     - председатель правления   акционерного    обществаАйнакулович           "Кыргызгаз";                            Члены правления: Абдувалиев Токтосун - начальник экономического управления  ГП  "Кыргыз-Исакович              газ";Джузенов Эдильбек   - начальник Бишкекского управления газового хозяйс-Амандыкович           тва;Лихачев Владимир    - экс-главный инженер РПО "Кыргызгаз";ИвановичНарбаев Акрам       - директор кустовой  базы  сжиженного  газа  городаАбдужапарович         Джалал-Абад.</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xathnmj5h5vhgpi-qa_s">
      <w:r>
        <w:rPr>
          <w:rFonts w:ascii="Arial" w:cs="Arial" w:eastAsia="Arial" w:hAnsi="Arial"/>
          <w:color w:val="132D3F"/>
          <w:sz w:val="16"/>
          <w:szCs w:val="16"/>
          <w:u w:val="single"/>
        </w:rPr>
        <w:t xml:space="preserve">dalil.kg/document/13521</w:t>
      </w:r>
    </w:hyperlink>
  </w:p>
  <w:p>
    <w:pPr>
      <w:spacing w:after="0" w:before="40"/>
      <w:jc w:val="center"/>
    </w:pPr>
    <w:hyperlink w:history="1" r:id="rIdhtruu_17m0e5twccvg7v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2qkjzy5wrhkonkcvhvjxy" Type="http://schemas.openxmlformats.org/officeDocument/2006/relationships/hyperlink" Target="https://dalil.kg/document/219078"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xathnmj5h5vhgpi-qa_s" Type="http://schemas.openxmlformats.org/officeDocument/2006/relationships/hyperlink" Target="https://dalil.kg/document/13521" TargetMode="External"/><Relationship Id="rIdhtruu_17m0e5twccvg7v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2026-09-29T05:21:36.975Z</dcterms:created>
  <dcterms:modified xsi:type="dcterms:W3CDTF">2026-09-29T05:21:36.975Z</dcterms:modified>
</cp:coreProperties>
</file>

<file path=docProps/custom.xml><?xml version="1.0" encoding="utf-8"?>
<Properties xmlns="http://schemas.openxmlformats.org/officeDocument/2006/custom-properties" xmlns:vt="http://schemas.openxmlformats.org/officeDocument/2006/docPropsVTypes"/>
</file>