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mvgqwyfn0ahycwtlzjb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КБГК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02</w:t>
      </w:r>
      <w:r>
        <w:rPr>
          <w:rFonts w:ascii="Arial" w:cs="Arial" w:eastAsia="Arial" w:hAnsi="Arial"/>
          <w:sz w:val="24"/>
          <w:szCs w:val="24"/>
        </w:rPr>
        <w:t xml:space="preserve"> от «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февраля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 </w:t>
      </w:r>
      <w:r>
        <w:rPr>
          <w:rFonts w:ascii="Arial" w:cs="Arial" w:eastAsia="Arial" w:hAnsi="Arial"/>
          <w:sz w:val="24"/>
          <w:szCs w:val="24"/>
        </w:rPr>
        <w:t xml:space="preserve">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председателе квартального комитета в городе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Организация и проведение выборов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Полномочия и функции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Досрочные выборы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Заключительная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регулирует деятельность председателя квартального комитета в соответствии с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Квартальный комитет, возглавляемый председателем (далее - Комитет) является формами территориального общественного самоуправления, деятельность которых направлена на самостоятельное решение и осуществление под свою ответственность собственных инициатив в вопросах местного значения. (понятие квартал в данном Положении, подразумевает — часть территории населенного пункта, ограниченная соседними улицами).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 создается в жилищных комплексах, улицах, жилых массивах и районах частной застройки.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Границы территории деятельности Комитета устанавливаются Кара-Балтинским городским кенешем с учетом предложений 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 формируется на общих собраниях (сходах) граждан на выборной основе по представлению кандидатуры Кара-Балтинского городского кенеша или мэрии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 приобретают свой статус после обязательной учетной регистрации в Кара-Балтинском городском кенеше. Комитет предоставляет документы на регистрацию в течение 10 дней со дня принятия решения о его создании. Комитет на договорной основе выполняет функции и осуществляет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Комитет подотчетен собраниям граждан, их избравшим и зарегистрировавшему их Кара-Балтинскому городскому кенешу, а по выполнению функций и полномочиям - мэрии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Организация и проведение выборов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Выборы Комитета проводятся на общих собраниях граждан, проживающих и зарегистрированных в пределах территории данного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Общее собрание организуют и проводят жители данной территории совместно с мэрией города Кара-Балта. Дата и место проведения собрания согласовывается с мэрией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работе общих собраний могут принимать участие: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члены местного сообщества, достигшие 18-летнего возраста, зарегистрированные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sz w:val="24"/>
          <w:szCs w:val="24"/>
        </w:rPr>
        <w:t xml:space="preserve">депутаты Кара-Балтинского городского кенеша, представители мэрии города Кара-Балта, структурных подразделений мэрии города Кара-Балта и Жайылской районной государственной администрации</w:t>
      </w:r>
      <w:r>
        <w:rPr>
          <w:rFonts w:ascii="Arial" w:cs="Arial" w:eastAsia="Arial" w:hAnsi="Arial"/>
          <w:sz w:val="24"/>
          <w:szCs w:val="24"/>
        </w:rPr>
        <w:t xml:space="preserve"> с правом совещательного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Выборы комитета проводятся жителями на общих собраниях улиц, с соответствующим документальным оформлением в виде протокола общего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Общее собрание улиц считается правомочным при кворуме не менее 20% представителей общего количества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Избранными считаются кандидатуры, набравшие более 50% голосов от общего количества жителей, принявших участие в 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избирается сроком на 2 года с возможностью продления срока на аналогичный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общественных началах могут быть избраны помощники Комитета по тем же условиям избрания, что и Председатель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Председателем квартального комитета должен быть гражданин Кыргызской Республики, дееспособный, имеющий прописку и постоянно проживающий в данном квартале или доме, не моложе 18 лет, с образованием не ниже среднего, не имеющий судимости, или снятую и погашенную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Избранный Комитет непосредственно после собрания проводит организационное заседание, на котором избирается помощник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Избранными считаются кандидатуры, набравшие простое большинство голосов при открытом голосовании. В заседании по избранию председателя Комитета могут принимать участие депутаты Кара-Балтинского городского кенеша, представители мэрии города Кара-Балта, структурных подразделений мэрии города Кара-Балта и Жайылской районной государственной администрации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Полномочия и функции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Комитет имеет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представлять и защищать общественные интересы, собственные права, законные интересы граждан, проживающих на данной территории, в органах государственной власти и местного самоуправления, судах и других государственных и негосударственных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участвовать в разработке планов и программ развития соответствующей территории, представлять предложения на рассмотрение органов и должностных лиц местного самоуправления на закреплённой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участвовать в приемке объектов социальной сферы на закреплённой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организовывать работу по благоустройству, ремонту, санитарной очистке на закрепленной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содействовать в выполнении решений органов местного самоуправления города Кара-Балта на закреплённой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организовывать выполнение решений собраний (конференций) членов местного сообщества на закреплённой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осуществлять общественный контроль за соблюдением правил застройки, пользования жилыми помещениями, содержания жилых домов и придомовых территорий, пожарной безопасности и санитарных норм, за рациональным использованием земли, воды и других природных ресурсов, охраной памятников истории и культуры, вносить в соответствующие органы предложения об устранении выявленных недостатков на закреплённой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содействовать соответствующим органам на закрепленной территории в осуществлении мер санитарного, эпидемиологического, экологического и пожарного контроля и безопасности на закреплённой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содействовать правоохранительным органам в поддержании общественного порядка на закреплённой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выступать с инициативами по различным вопросам общественной жизни, вносить предложения в органы государственной власти и местного самоуправления на закреплённой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информировать население о решениях и действующих нормативных правовых актах Кыргызской Республики, органов местного самоуправления и организация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содействовать в осуществление комплекса мер по организации и исполнении наказаний, не связанных с лишением свободы, и принудительных мер уголовно-правового воздействия, направленных на ресоциализацию осужденных и оказание им социальной помощи в соответствии с уголоно-исполнительным законодательством КР на закреплённой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содействовать в обеспечении своевременного проведения ветеринарно-санитарных и карантинно-ограничительных мер на закреплённой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содействовать в осуществлении комплекса мер по охране и защите семейного насилия на закрепленной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осуществлять комплекс мер по подворному обходу и пересчету КРС и МРС на закрепленной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р) выполнять поручения мэрии города Кара-Балта, Кара-Балтинского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с) иные полномочия, установленные законодательством Кыргызской Республики о местном самоуправлении.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т) принимать участие в работе местных кенешей при обсуждении вопросов данной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у) организовывать исполнение решений курултаев, сходов (собраний)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договорной основе выполняет функции и осуществляет полномочия, поручаемые мэрией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случаях превышения своих полномочий в решении вопросов, затрагивающих интересы населения соответствующей территории квартала, комитету может быть вынесено предупреждение в письменной форме со стороны мэрии города Кара-Балта, или поставлен вопрос об его переизбрании.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Досрочные выборы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Досрочные выборы Комитета проводятся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личного заявления о снятии полномочий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предложению Кара-Балтинского городского кенеша, мэрии города Кара-Балта, инициативной группы жителей, представляющих не менее 20% общего числа жителей данной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Комитет, может быть переизбраны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ненадлежащего исполнения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оказания недоверия Кара-Балтинским городским кенешем, мэрией города Кара-Балта, населением его, избравшим не менее 20% общего числа жителей данной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личному заявлению или состоянию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переизбрании комитета избирается, согласно норме 2 главы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Заключительная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Копии протоколов общего собрания (схода) граждан, организационного заседания представляются в Кара-Балтинский городской кенеш для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Изменения и дополнения в настоящее Положение вносятся на основании предложений мэрии города Кара-Балта и вступают в силу после утверждения Кара- Балтинским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in-mxdvtog7zzdaos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dalil.kg/document/136609</w:t>
      </w:r>
    </w:hyperlink>
  </w:p>
  <w:p>
    <w:pPr>
      <w:spacing w:after="0" w:before="40"/>
      <w:jc w:val="center"/>
    </w:pPr>
    <w:hyperlink w:history="1" r:id="rIdlm7cu7hgdzsi2kcix2w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gqwyfn0ahycwtlzjbus" Type="http://schemas.openxmlformats.org/officeDocument/2006/relationships/hyperlink" Target="https://dalil.kg/document/1366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in-mxdvtog7zzdaos0y" Type="http://schemas.openxmlformats.org/officeDocument/2006/relationships/hyperlink" Target="https://dalil.kg/document/136609" TargetMode="External"/><Relationship Id="rIdlm7cu7hgdzsi2kcix2w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2026-09-25T07:56:21.750Z</dcterms:created>
  <dcterms:modified xsi:type="dcterms:W3CDTF">2026-09-25T07:56:21.750Z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