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Правительства30 декабря 2003 года №244                      ЗАКОН КЫРГЫЗСКОЙ РЕСПУБЛИКИ                     О РАТИФИКАЦИИ КОНВЕНЦИИ № 182              МЕЖДУНАРОДНОЙ ОРГАНИЗАЦИИ ТРУДА О ЗАПРЕЩЕНИИ  И НЕМЕДЛЕННЫХ МЕРАХ ПО ИСКОРЕНЕНИЮ НАИХУДШИХ ФОРМ ДЕТСКОГО ТРУДА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Ратифицировать Конвенцию № 182 Международной организациитруда  о запрещении и немедленных мерах по искоренению наихудших  формдетского   труда,  принятую  Генеральной  Конференцией   Международнойорганизации труда 17 июня 1999 года.      Статья   2.  Министерству  иностранных  дел  Кыргызской  Республикиуведомить депозитария о выполнении внутригосударственных процедур.    ПрезидентКыргызской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xbq787-9rwhd5hulhtah">
      <w:r>
        <w:rPr>
          <w:rFonts w:ascii="Arial" w:cs="Arial" w:eastAsia="Arial" w:hAnsi="Arial"/>
          <w:color w:val="132D3F"/>
          <w:sz w:val="16"/>
          <w:szCs w:val="16"/>
          <w:u w:val="single"/>
        </w:rPr>
        <w:t xml:space="preserve">dalil.kg/document/1375</w:t>
      </w:r>
    </w:hyperlink>
  </w:p>
  <w:p>
    <w:pPr>
      <w:spacing w:after="0" w:before="40"/>
      <w:jc w:val="center"/>
    </w:pPr>
    <w:hyperlink w:history="1" r:id="rIdtqj5pbthpl0d43xtiev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bq787-9rwhd5hulhtah" Type="http://schemas.openxmlformats.org/officeDocument/2006/relationships/hyperlink" Target="https://dalil.kg/document/1375" TargetMode="External"/><Relationship Id="rIdtqj5pbthpl0d43xtiev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2026-10-01T09:22:16.808Z</dcterms:created>
  <dcterms:modified xsi:type="dcterms:W3CDTF">2026-10-01T09:22:16.808Z</dcterms:modified>
</cp:coreProperties>
</file>

<file path=docProps/custom.xml><?xml version="1.0" encoding="utf-8"?>
<Properties xmlns="http://schemas.openxmlformats.org/officeDocument/2006/custom-properties" xmlns:vt="http://schemas.openxmlformats.org/officeDocument/2006/docPropsVTypes"/>
</file>