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  в соответствии с распоряжением Президента КР                от </w:t>
      </w:r>
      <w:hyperlink w:history="1" r:id="rId8t6hcsefjyj5vl8syoy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мая 2007 года №104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4 июня 2001 года РП № 175              РАСПОРЯЖЕНИЕ ПРЕЗИДЕНТА КЫРГЫЗСКОЙ РЕСПУБЛИКИ  (В редакции распоряжения Президента КР от </w:t>
      </w:r>
      <w:hyperlink w:history="1" r:id="rIdzy2rubnubccfsllypmx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марта 2003 года №83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 </w:t>
      </w:r>
      <w:hyperlink w:history="1" r:id="rIdyvr81vipv2aw3rd8d4s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октября 2004 года № 216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12 мая 2005 года № 174</w:t>
      </w:r>
      <w:r>
        <w:rPr>
          <w:rFonts w:ascii="Arial" w:cs="Arial" w:eastAsia="Arial" w:hAnsi="Arial"/>
          <w:sz w:val="24"/>
          <w:szCs w:val="24"/>
        </w:rPr>
        <w:t xml:space="preserve">)    1. Определить Каниметова Кубата Абдулдаевича - заведующего отделомэкономической политики Администрации Президента Кыргызской  Республикиальтернатом  управляющего  от Кыргызской  Республики  в  Международномбанке  реконструкции  и развития,  Международной ассоциации  развития,Международной  финансовой организации,  Многостороннем  инвестиционномгарантийном агентстве, а также в Международном валютном фонде.    2. Определить  Молдокулова Сабырбека  Айдаркановича  -  первогозаместителя   министра  экономического  развития,   промышленности   иторговли   Кыргызской   Республики  -  альтернатом   управляющего   отКыргызской Республики в Азиатском банке развития.(В редакции распоряжения Президента КР от </w:t>
      </w:r>
      <w:hyperlink w:history="1" r:id="rIdhyd3geg79t6-nv0xohb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октября 2004 года № 216</w:t>
        </w:r>
      </w:hyperlink>
      <w:r>
        <w:rPr>
          <w:rFonts w:ascii="Arial" w:cs="Arial" w:eastAsia="Arial" w:hAnsi="Arial"/>
          <w:sz w:val="24"/>
          <w:szCs w:val="24"/>
        </w:rPr>
        <w:t xml:space="preserve">)    3. (Утратил силу в соответствии с </w:t>
      </w:r>
      <w:r>
        <w:rPr>
          <w:rFonts w:ascii="Arial" w:cs="Arial" w:eastAsia="Arial" w:hAnsi="Arial"/>
          <w:sz w:val="24"/>
          <w:szCs w:val="24"/>
        </w:rPr>
        <w:t xml:space="preserve">распоряжением И.о.Президента КР</w:t>
      </w:r>
      <w:r>
        <w:rPr>
          <w:rFonts w:ascii="Arial" w:cs="Arial" w:eastAsia="Arial" w:hAnsi="Arial"/>
          <w:sz w:val="24"/>
          <w:szCs w:val="24"/>
        </w:rPr>
        <w:t xml:space="preserve">от 12 мая 2005 года № 174</w:t>
      </w:r>
      <w:r>
        <w:rPr>
          <w:rFonts w:ascii="Arial" w:cs="Arial" w:eastAsia="Arial" w:hAnsi="Arial"/>
          <w:sz w:val="24"/>
          <w:szCs w:val="24"/>
        </w:rPr>
        <w:t xml:space="preserve">)     4. Признать утратившими силу нижеследующие распоряжения ПрезидентаКыргызской Республики:    - </w:t>
      </w:r>
      <w:hyperlink w:history="1" r:id="rIdbkl68qiz8iaaxuhgfy2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января 1998 года N 28</w:t>
        </w:r>
      </w:hyperlink>
      <w:r>
        <w:rPr>
          <w:rFonts w:ascii="Arial" w:cs="Arial" w:eastAsia="Arial" w:hAnsi="Arial"/>
          <w:sz w:val="24"/>
          <w:szCs w:val="24"/>
        </w:rPr>
        <w:t xml:space="preserve">;    - </w:t>
      </w:r>
      <w:hyperlink w:history="1" r:id="rId0ro_jfriazkhpvisygl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6 августа 1999 года N 252</w:t>
        </w:r>
      </w:hyperlink>
      <w:r>
        <w:rPr>
          <w:rFonts w:ascii="Arial" w:cs="Arial" w:eastAsia="Arial" w:hAnsi="Arial"/>
          <w:sz w:val="24"/>
          <w:szCs w:val="24"/>
        </w:rPr>
        <w:t xml:space="preserve">.    4.  Правительству Кыргызской Республики привести  свои  решения  всоответствие с настоящим распоряжением.     Президент Кыргызской Республики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9c14w1mhc8xkw2rdq_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dalil.kg/document/13967</w:t>
      </w:r>
    </w:hyperlink>
  </w:p>
  <w:p>
    <w:pPr>
      <w:spacing w:after="0" w:before="40"/>
      <w:jc w:val="center"/>
    </w:pPr>
    <w:hyperlink w:history="1" r:id="rIdxog3wprre5mwvqbz6zk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t6hcsefjyj5vl8syoyiy" Type="http://schemas.openxmlformats.org/officeDocument/2006/relationships/hyperlink" Target="https://dalil.kg/document/14936" TargetMode="External"/><Relationship Id="rIdzy2rubnubccfsllypmxfz" Type="http://schemas.openxmlformats.org/officeDocument/2006/relationships/hyperlink" Target="https://dalil.kg/document/15582" TargetMode="External"/><Relationship Id="rIdyvr81vipv2aw3rd8d4srk" Type="http://schemas.openxmlformats.org/officeDocument/2006/relationships/hyperlink" Target="https://dalil.kg/document/14793" TargetMode="External"/><Relationship Id="rIdhyd3geg79t6-nv0xohbti" Type="http://schemas.openxmlformats.org/officeDocument/2006/relationships/hyperlink" Target="https://dalil.kg/document/14793" TargetMode="External"/><Relationship Id="rIdbkl68qiz8iaaxuhgfy26e" Type="http://schemas.openxmlformats.org/officeDocument/2006/relationships/hyperlink" Target="https://dalil.kg/document/13028" TargetMode="External"/><Relationship Id="rId0ro_jfriazkhpvisyglw6" Type="http://schemas.openxmlformats.org/officeDocument/2006/relationships/hyperlink" Target="https://dalil.kg/document/1365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9c14w1mhc8xkw2rdq_5" Type="http://schemas.openxmlformats.org/officeDocument/2006/relationships/hyperlink" Target="https://dalil.kg/document/13967" TargetMode="External"/><Relationship Id="rIdxog3wprre5mwvqbz6zk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2026-09-29T19:02:00.751Z</dcterms:created>
  <dcterms:modified xsi:type="dcterms:W3CDTF">2026-09-29T19:02:00.751Z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