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cvaqef9um07fk8xaqch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224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республиканского бюджета Кыргызской Республики за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jvdqrf1nkg5orzr_r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отчет</w:t>
      </w:r>
      <w:r>
        <w:rPr>
          <w:rFonts w:ascii="Arial" w:cs="Arial" w:eastAsia="Arial" w:hAnsi="Arial"/>
          <w:sz w:val="24"/>
          <w:szCs w:val="24"/>
        </w:rPr>
        <w:t xml:space="preserve"> об исполнении республиканского бюджета Кыргызской Республики за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tulhkqe345_mcr8b9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2018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"Об утверждении отчета об исполнении республиканского бюджета Кыргызской Республики за 2018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указанных отчета и проекта Закона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республиканского бюджета Кыргызской Республики за 2018 год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2018 год с учетом специальных средств по доходам в сумме 135506394,6 тыс. сомов, по расходам в сумме 141960218,9 тыс. сомов, с превышением расходов над доходами в сумме 6453824,3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efik8xkpahxuo7zy9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dalil.kg/document/14116</w:t>
      </w:r>
    </w:hyperlink>
  </w:p>
  <w:p>
    <w:pPr>
      <w:spacing w:after="0" w:before="40"/>
      <w:jc w:val="center"/>
    </w:pPr>
    <w:hyperlink w:history="1" r:id="rIdv-yrwqnrwpoymukl31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vaqef9um07fk8xaqch3" Type="http://schemas.openxmlformats.org/officeDocument/2006/relationships/hyperlink" Target="https://dalil.kg/document/158975" TargetMode="External"/><Relationship Id="rIdxjvdqrf1nkg5orzr_rdkj" Type="http://schemas.openxmlformats.org/officeDocument/2006/relationships/hyperlink" Target="https://dalil.kg/document/202913" TargetMode="External"/><Relationship Id="rIdehtulhkqe345_mcr8b9tk" Type="http://schemas.openxmlformats.org/officeDocument/2006/relationships/hyperlink" Target="https://dalil.kg/document/1411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efik8xkpahxuo7zy91l" Type="http://schemas.openxmlformats.org/officeDocument/2006/relationships/hyperlink" Target="https://dalil.kg/document/14116" TargetMode="External"/><Relationship Id="rIdv-yrwqnrwpoymukl31q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2026-09-24T01:15:19.906Z</dcterms:created>
  <dcterms:modified xsi:type="dcterms:W3CDTF">2026-09-24T01:15:19.906Z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