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октября 1998 года №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чрезвычайном положении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cx3pbpar-trkajfnui0st">
        <w:r>
          <w:rPr>
            <w:rFonts w:ascii="Arial" w:cs="Arial" w:eastAsia="Arial" w:hAnsi="Arial"/>
            <w:i/>
            <w:iCs/>
            <w:color w:val="1D4ED8"/>
            <w:sz w:val="24"/>
            <w:szCs w:val="24"/>
            <w:u w:val="single"/>
          </w:rPr>
          <w:t xml:space="preserve">20 марта 2008 года № 31</w:t>
        </w:r>
      </w:hyperlink>
      <w:r>
        <w:rPr>
          <w:rFonts w:ascii="Arial" w:cs="Arial" w:eastAsia="Arial" w:hAnsi="Arial"/>
          <w:i/>
          <w:iCs/>
          <w:sz w:val="24"/>
          <w:szCs w:val="24"/>
        </w:rPr>
        <w:t xml:space="preserve">, </w:t>
      </w:r>
      <w:hyperlink w:history="1" r:id="rIdhpytv1op0b7hp0tkawd0g">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ktfttl-y6tzy2fpmmuth">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 </w:t>
      </w:r>
      <w:hyperlink w:history="1" r:id="rIdz05z6uwmuqabos38-t2ln">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hh8y1rglyp3jv0kgikeby">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t3a10nuw3p4lzmmnsqend">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b/>
          <w:bCs/>
          <w:sz w:val="24"/>
          <w:szCs w:val="24"/>
        </w:rPr>
        <w:t xml:space="preserve">Чрезвычайное положение</w:t>
      </w:r>
      <w:r>
        <w:rPr>
          <w:rFonts w:ascii="Arial" w:cs="Arial" w:eastAsia="Arial" w:hAnsi="Arial"/>
          <w:sz w:val="24"/>
          <w:szCs w:val="24"/>
        </w:rPr>
        <w:t xml:space="preserve"> - временная мера, вводимая на всей территории Кыргызской Республики либо в отдельных ее местностях, применяемая исключительно в интересах обеспечения безопасности ее граждан и защиты конституционного строя и представляющая особый правовой режим деятельности государственных органов, органов местного самоуправления, организаций, независимо от форм собственности, допускающий установление отдельных ограничений прав и свобод граждан, иностранных граждан и лиц без гражданства, а также прав юридических лиц и возлагающий на них дополнительные обязанности.</w:t>
      </w:r>
    </w:p>
    <w:p>
      <w:pPr>
        <w:spacing w:after="120"/>
        <w:ind w:firstLine="567"/>
        <w:jc w:val="both"/>
      </w:pPr>
      <w:r>
        <w:rPr>
          <w:rFonts w:ascii="Arial" w:cs="Arial" w:eastAsia="Arial" w:hAnsi="Arial"/>
          <w:b/>
          <w:bCs/>
          <w:sz w:val="24"/>
          <w:szCs w:val="24"/>
        </w:rPr>
        <w:t xml:space="preserve">Комендант местности</w:t>
      </w:r>
      <w:r>
        <w:rPr>
          <w:rFonts w:ascii="Arial" w:cs="Arial" w:eastAsia="Arial" w:hAnsi="Arial"/>
          <w:sz w:val="24"/>
          <w:szCs w:val="24"/>
        </w:rPr>
        <w:t xml:space="preserve"> - должностное лицо, назначаемое Жогорку Кенешем Кыргызской Республики и Президентом Кыргызской Республики соответственно, руководящее деятельностью комендатуры местности, где введено чрезвычайное положение, и осуществляющее единое управление силами и средствами, обеспечивающими режим чрезвычайного положения.</w:t>
      </w:r>
    </w:p>
    <w:p>
      <w:pPr>
        <w:spacing w:after="120"/>
        <w:ind w:firstLine="567"/>
        <w:jc w:val="both"/>
      </w:pPr>
      <w:r>
        <w:rPr>
          <w:rFonts w:ascii="Arial" w:cs="Arial" w:eastAsia="Arial" w:hAnsi="Arial"/>
          <w:b/>
          <w:bCs/>
          <w:sz w:val="24"/>
          <w:szCs w:val="24"/>
        </w:rPr>
        <w:t xml:space="preserve">Комендатура местности</w:t>
      </w:r>
      <w:r>
        <w:rPr>
          <w:rFonts w:ascii="Arial" w:cs="Arial" w:eastAsia="Arial" w:hAnsi="Arial"/>
          <w:sz w:val="24"/>
          <w:szCs w:val="24"/>
        </w:rPr>
        <w:t xml:space="preserve"> - временный специальный орган, создаваемый Жогорку Кенешем Кыргызской Республики и Президентом Кыргызской Республики соответственно в местности, где введено чрезвычайное положение, для обеспечения режима чрезвычайного положения.</w:t>
      </w:r>
    </w:p>
    <w:p>
      <w:pPr>
        <w:spacing w:after="120"/>
        <w:ind w:firstLine="567"/>
        <w:jc w:val="both"/>
      </w:pPr>
      <w:r>
        <w:rPr>
          <w:rFonts w:ascii="Arial" w:cs="Arial" w:eastAsia="Arial" w:hAnsi="Arial"/>
          <w:b/>
          <w:bCs/>
          <w:sz w:val="24"/>
          <w:szCs w:val="24"/>
        </w:rPr>
        <w:t xml:space="preserve">Комендантский час</w:t>
      </w:r>
      <w:r>
        <w:rPr>
          <w:rFonts w:ascii="Arial" w:cs="Arial" w:eastAsia="Arial" w:hAnsi="Arial"/>
          <w:sz w:val="24"/>
          <w:szCs w:val="24"/>
        </w:rPr>
        <w:t xml:space="preserve"> - время суток, в течение которого устанавливается запрет находиться на улицах и иных общественных местах либо вне жилища без специально выданных пропусков и документов, удостоверяющих личность.</w:t>
      </w:r>
    </w:p>
    <w:p>
      <w:pPr>
        <w:spacing w:after="120"/>
        <w:ind w:firstLine="567"/>
        <w:jc w:val="both"/>
      </w:pPr>
      <w:r>
        <w:rPr>
          <w:rFonts w:ascii="Arial" w:cs="Arial" w:eastAsia="Arial" w:hAnsi="Arial"/>
          <w:b/>
          <w:bCs/>
          <w:sz w:val="24"/>
          <w:szCs w:val="24"/>
        </w:rPr>
        <w:t xml:space="preserve">Кризисная ситуация</w:t>
      </w:r>
      <w:r>
        <w:rPr>
          <w:rFonts w:ascii="Arial" w:cs="Arial" w:eastAsia="Arial" w:hAnsi="Arial"/>
          <w:sz w:val="24"/>
          <w:szCs w:val="24"/>
        </w:rPr>
        <w:t xml:space="preserve"> - совокупность факторов (обстоятельств) биологического (эпидемии, эпизоотии, эпифитотии), социального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 и природно-техногенного (стихийные бедствия, разрушения) характера, представляющих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w:t>
      </w:r>
    </w:p>
    <w:p>
      <w:pPr>
        <w:spacing w:after="120"/>
        <w:ind w:firstLine="567"/>
        <w:jc w:val="both"/>
      </w:pPr>
      <w:r>
        <w:rPr>
          <w:rFonts w:ascii="Arial" w:cs="Arial" w:eastAsia="Arial" w:hAnsi="Arial"/>
          <w:b/>
          <w:bCs/>
          <w:sz w:val="24"/>
          <w:szCs w:val="24"/>
        </w:rPr>
        <w:t xml:space="preserve">Границы территории, на которой вводится чрезвычайное положение</w:t>
      </w:r>
      <w:r>
        <w:rPr>
          <w:rFonts w:ascii="Arial" w:cs="Arial" w:eastAsia="Arial" w:hAnsi="Arial"/>
          <w:sz w:val="24"/>
          <w:szCs w:val="24"/>
        </w:rPr>
        <w:t xml:space="preserve"> - территория одной или нескольких административно-территориальных единиц Кыргызской Республики.</w:t>
      </w:r>
    </w:p>
    <w:p>
      <w:pPr>
        <w:spacing w:after="120"/>
        <w:ind w:firstLine="567"/>
        <w:jc w:val="both"/>
      </w:pPr>
      <w:r>
        <w:rPr>
          <w:rFonts w:ascii="Arial" w:cs="Arial" w:eastAsia="Arial" w:hAnsi="Arial"/>
          <w:b/>
          <w:bCs/>
          <w:sz w:val="24"/>
          <w:szCs w:val="24"/>
        </w:rPr>
        <w:t xml:space="preserve">Специальный пропуск</w:t>
      </w:r>
      <w:r>
        <w:rPr>
          <w:rFonts w:ascii="Arial" w:cs="Arial" w:eastAsia="Arial" w:hAnsi="Arial"/>
          <w:sz w:val="24"/>
          <w:szCs w:val="24"/>
        </w:rPr>
        <w:t xml:space="preserve"> - разовый или временный документ, выдаваемый комендантом местности, дающий право передвижения, въезда (выезда), входа (выхода) в границы территории,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ixh8xk1hurv0h1nr_5huf">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ep-ugbesqxe8mupk0uw6q">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4lfmcx3lsr48wj8tkmdav">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29 декабря 2011 года № 256)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II</w:t>
      </w:r>
      <w:r>
        <w:rPr>
          <w:rFonts w:ascii="Arial" w:cs="Arial" w:eastAsia="Arial" w:hAnsi="Arial"/>
          <w:b/>
          <w:bCs/>
          <w:sz w:val="24"/>
          <w:szCs w:val="24"/>
        </w:rPr>
        <w:t xml:space="preserve">
 Условия, основания и порядок введения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Чрезвычайное положение в Кыргызской Республике вводится при возникновении кризисных ситуаций, устранение которых невозможно без применения чрезвычайных мер:</w:t>
      </w:r>
    </w:p>
    <w:p>
      <w:pPr>
        <w:spacing w:after="120"/>
        <w:ind w:firstLine="567"/>
        <w:jc w:val="both"/>
      </w:pPr>
      <w:r>
        <w:rPr>
          <w:rFonts w:ascii="Arial" w:cs="Arial" w:eastAsia="Arial" w:hAnsi="Arial"/>
          <w:sz w:val="24"/>
          <w:szCs w:val="24"/>
        </w:rPr>
        <w:t xml:space="preserve">1) биологического характера: эпидемии, эпизоотии, эпифитотии;</w:t>
      </w:r>
    </w:p>
    <w:p>
      <w:pPr>
        <w:spacing w:after="120"/>
        <w:ind w:firstLine="567"/>
        <w:jc w:val="both"/>
      </w:pPr>
      <w:r>
        <w:rPr>
          <w:rFonts w:ascii="Arial" w:cs="Arial" w:eastAsia="Arial" w:hAnsi="Arial"/>
          <w:sz w:val="24"/>
          <w:szCs w:val="24"/>
        </w:rPr>
        <w:t xml:space="preserve">2) социального характера: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w:t>
      </w:r>
    </w:p>
    <w:p>
      <w:pPr>
        <w:spacing w:after="120"/>
        <w:ind w:firstLine="567"/>
        <w:jc w:val="both"/>
      </w:pPr>
      <w:r>
        <w:rPr>
          <w:rFonts w:ascii="Arial" w:cs="Arial" w:eastAsia="Arial" w:hAnsi="Arial"/>
          <w:sz w:val="24"/>
          <w:szCs w:val="24"/>
        </w:rPr>
        <w:t xml:space="preserve">3) природно-техногенного характера: стихийные бедствия, разрушения, если они представляют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 </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1mdtvanfq6ay5ryg2knha">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 интересах обеспечения безопасности граждан или охраны конституционного строя Кыргызской Республики Президент Кыргызской Республики в случаях, указанных в </w:t>
      </w:r>
      <w:r>
        <w:rPr>
          <w:rFonts w:ascii="Arial" w:cs="Arial" w:eastAsia="Arial" w:hAnsi="Arial"/>
          <w:sz w:val="24"/>
          <w:szCs w:val="24"/>
        </w:rPr>
        <w:t xml:space="preserve">статье </w:t>
      </w:r>
      <w:hyperlink w:history="1" r:id="rId_wyeyp2xtm1d2xrfru4cu">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предупреждает о возможности введения чрезвычайного положения, а в отдельных местностях вводит его без предварительного объявления, о чем незамедлительно сообщает Жогорку Кенешу Кыргызской Республики.</w:t>
      </w:r>
    </w:p>
    <w:p>
      <w:pPr>
        <w:spacing w:after="120"/>
        <w:ind w:firstLine="567"/>
        <w:jc w:val="both"/>
      </w:pPr>
      <w:r>
        <w:rPr>
          <w:rFonts w:ascii="Arial" w:cs="Arial" w:eastAsia="Arial" w:hAnsi="Arial"/>
          <w:sz w:val="24"/>
          <w:szCs w:val="24"/>
        </w:rPr>
        <w:t xml:space="preserve">При возникновении кризисных ситуаций государственные органы, органы местного самоуправления и правоохранительные органы принимают все меры в пределах своих полномочий для их локализации и разрешения.</w:t>
      </w:r>
    </w:p>
    <w:p>
      <w:pPr>
        <w:spacing w:after="120"/>
        <w:ind w:firstLine="567"/>
        <w:jc w:val="both"/>
      </w:pPr>
      <w:r>
        <w:rPr>
          <w:rFonts w:ascii="Arial" w:cs="Arial" w:eastAsia="Arial" w:hAnsi="Arial"/>
          <w:sz w:val="24"/>
          <w:szCs w:val="24"/>
        </w:rPr>
        <w:t xml:space="preserve">При введении чрезвычайного положения или увеличении масштабов кризисных ситуаций, обусловленных биологическими, социальными и природно-техногенными факторами, при которых силы и средства правоохранительных органов и органов гражданской защиты недостаточны для их локализации и разрешения, Генеральный штаб Вооруженных Сил Кыргызской Республики является органом оперативного управления и координации сил и средств привлекаемых на это соединений и частей Вооруженных Сил Кыргызской Республики, органов внутренних дел, национальной безопасности, гражданской защиты, других государственных органов Кыргызской Республики и органов местного самоуправления.</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uqzyzgxz63-jckjawqtdx">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jzyunbppgze7pakgb5mkn">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вводит чрезвычайное положение на всей территории Кыргызской Республики, утверждает или отменяет указы Президента Кыргызской Республики по этому вопросу.</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ys4u69bojhpwta7wcygnk">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чрезвычайного положения Кыргызская Республика руководствуется принципами законности, гласности и временности.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rvlkx1eejorccfg24d9-9">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 постановлении Жогорку Кенеша Кыргызской Республики и в Указе Президента Кыргызской Республики о введении чрезвычайного положения должны быть указаны:</w:t>
      </w:r>
    </w:p>
    <w:p>
      <w:pPr>
        <w:spacing w:after="120"/>
        <w:ind w:firstLine="567"/>
        <w:jc w:val="both"/>
      </w:pPr>
      <w:r>
        <w:rPr>
          <w:rFonts w:ascii="Arial" w:cs="Arial" w:eastAsia="Arial" w:hAnsi="Arial"/>
          <w:sz w:val="24"/>
          <w:szCs w:val="24"/>
        </w:rPr>
        <w:t xml:space="preserve">1) обстоятельства, послужившие основанием для введения чрезвычайного положения в соответствии с требованиями </w:t>
      </w:r>
      <w:r>
        <w:rPr>
          <w:rFonts w:ascii="Arial" w:cs="Arial" w:eastAsia="Arial" w:hAnsi="Arial"/>
          <w:sz w:val="24"/>
          <w:szCs w:val="24"/>
        </w:rPr>
        <w:t xml:space="preserve">статьи </w:t>
      </w:r>
      <w:hyperlink w:history="1" r:id="rIdcon7wf-wbjjhy7ylsoz9o">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обоснование необходимости введения чрезвычайного положения в соответствии с требованиями </w:t>
      </w:r>
      <w:r>
        <w:rPr>
          <w:rFonts w:ascii="Arial" w:cs="Arial" w:eastAsia="Arial" w:hAnsi="Arial"/>
          <w:sz w:val="24"/>
          <w:szCs w:val="24"/>
        </w:rPr>
        <w:t xml:space="preserve">статьи </w:t>
      </w:r>
      <w:hyperlink w:history="1" r:id="rIdhealsiwlp6wfrpepjccil">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перечень и пределы чрезвычайных мер и исчерпывающий перечень временных ограничений прав и свобод граждан, дополнительных обязанностей;</w:t>
      </w:r>
    </w:p>
    <w:p>
      <w:pPr>
        <w:spacing w:after="120"/>
        <w:ind w:firstLine="567"/>
        <w:jc w:val="both"/>
      </w:pPr>
      <w:r>
        <w:rPr>
          <w:rFonts w:ascii="Arial" w:cs="Arial" w:eastAsia="Arial" w:hAnsi="Arial"/>
          <w:sz w:val="24"/>
          <w:szCs w:val="24"/>
        </w:rPr>
        <w:t xml:space="preserve">4) государственные органы, ответственные за осуществление мер чрезвычайного положения, и точные пределы чрезвычайных полномочий этих органов;</w:t>
      </w:r>
    </w:p>
    <w:p>
      <w:pPr>
        <w:spacing w:after="120"/>
        <w:ind w:firstLine="567"/>
        <w:jc w:val="both"/>
      </w:pPr>
      <w:r>
        <w:rPr>
          <w:rFonts w:ascii="Arial" w:cs="Arial" w:eastAsia="Arial" w:hAnsi="Arial"/>
          <w:sz w:val="24"/>
          <w:szCs w:val="24"/>
        </w:rPr>
        <w:t xml:space="preserve">5) границы территории, на которой вводится чрезвычайное положение;</w:t>
      </w:r>
    </w:p>
    <w:p>
      <w:pPr>
        <w:spacing w:after="120"/>
        <w:ind w:firstLine="567"/>
        <w:jc w:val="both"/>
      </w:pPr>
      <w:r>
        <w:rPr>
          <w:rFonts w:ascii="Arial" w:cs="Arial" w:eastAsia="Arial" w:hAnsi="Arial"/>
          <w:sz w:val="24"/>
          <w:szCs w:val="24"/>
        </w:rPr>
        <w:t xml:space="preserve">6) время вступления в силу акта, а также точный срок, на который вводится чрезвычайное положение.</w:t>
      </w:r>
    </w:p>
    <w:p>
      <w:pPr>
        <w:spacing w:after="120"/>
        <w:ind w:firstLine="567"/>
        <w:jc w:val="both"/>
      </w:pPr>
      <w:r>
        <w:rPr>
          <w:rFonts w:ascii="Arial" w:cs="Arial" w:eastAsia="Arial" w:hAnsi="Arial"/>
          <w:sz w:val="24"/>
          <w:szCs w:val="24"/>
        </w:rPr>
        <w:t xml:space="preserve">Постановление Жогорку Кенеша Кыргызской Республики о введении чрезвычайного положения на всей территории Кыргызской Республики и Указ Президента Кыргызской Республики о введении чрезвычайного положения в отношении ее отдельных местностей немедленно доводятся до сведения населения.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ocbgxrya4m8lcvrvpjxkj">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Указ Президента Кыргызской Республики о введении чрезвычайного положения в отдельных местностях территории Кыргызской Республики подлежит передаче в Жогорку Кенеш Кыргызской Республики незамедлительно, в тот же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своим постановлением не позднее 3 дней должен утвердить Указ Президента Кыргызской Республики о введении чрезвычайного положения в отдельных местностях территории Кыргызской Республики или отменить его.</w:t>
      </w:r>
    </w:p>
    <w:p>
      <w:pPr>
        <w:spacing w:after="120"/>
        <w:ind w:firstLine="567"/>
        <w:jc w:val="both"/>
      </w:pPr>
      <w:r>
        <w:rPr>
          <w:rFonts w:ascii="Arial" w:cs="Arial" w:eastAsia="Arial" w:hAnsi="Arial"/>
          <w:sz w:val="24"/>
          <w:szCs w:val="24"/>
        </w:rPr>
        <w:t xml:space="preserve">Органы исполнительной власти обязаны создавать все условия для незамедлительного сбора депутатов Жогорку Кенеша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fxefo3iktfgvpaa5ftedn">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Постановление Жогорку Кенеша Кыргызской Республики о введении чрезвычайного положения на всей территории Кыргызской Республики, а также постановление Жогорку Кенеша Кыргызской Республики об утверждении или отмене Указа Президента Кыргызской Республики о введении чрезвычайного положения в отдельных местностях принимается Жогорку Кенешем Кыргызской Республики большинством от числа присутствующих депутатов, но не менее чем 50 голосами депутатов Жогорку Кенеша.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pd3rc3idjrydqv6_uvsop">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Указ Президента Кыргызской Республики о введении чрезвычайного положения, не утвержденный постановлением Жогорку Кенеша Кыргызской Республики в порядке и сроки, установленные статьями </w:t>
      </w:r>
      <w:hyperlink w:history="1" r:id="rIdnb_txsv3qvvqdfux30h8b">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i6osxcpmi4azzh_b78xlr">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отменяется, о чем население соответствующей территории оповещается через средства массовой информации.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s_kkffkrkdhq7beq9gvha">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При утверждении Указа Президента Кыргызской Республики о введении чрезвычайного положения Жогорку Кенеш Кыргызской Республики своим постановлением вправе изменить перечень и пределы чрезвычайных мер, временных ограничений прав и свобод граждан и возложенных на них дополнительных обязанностей, предусмотренных Указом о введении чрезвычайного положения.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wpaftsfy2pveowwih_yv0">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Срок действия чрезвычайного положения, вводимого на всей территории Кыргызской Республики, не может превышать 30 дней, а вводимого на части территории Кыргызской Республики - 60 дней. По истечении этого срока чрезвычайное положение прекращается или продлевается на такой же срок Жогорку Кенешем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Жогорку Кенеш Кыргызской Республики вправе отменить чрезвычайное положение до истечения установленного срока.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III</w:t>
      </w:r>
      <w:r>
        <w:rPr>
          <w:rFonts w:ascii="Arial" w:cs="Arial" w:eastAsia="Arial" w:hAnsi="Arial"/>
          <w:b/>
          <w:bCs/>
          <w:sz w:val="24"/>
          <w:szCs w:val="24"/>
        </w:rPr>
        <w:t xml:space="preserve">
 Формы государственного управления, вводимые на период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При введении чрезвычайного положения или возникновении указанных в настоящем конституционном Законе кризисных ситуаций 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 национальной безопасности, гражданской защиты, других государственных органов Кыргызской Республики и органов местного самоуправления, вовлеченных в рамках своей компетенции в систему обеспечения национальной безопасности.</w:t>
      </w:r>
    </w:p>
    <w:p>
      <w:pPr>
        <w:spacing w:after="120"/>
        <w:ind w:firstLine="567"/>
        <w:jc w:val="both"/>
      </w:pPr>
      <w:r>
        <w:rPr>
          <w:rFonts w:ascii="Arial" w:cs="Arial" w:eastAsia="Arial" w:hAnsi="Arial"/>
          <w:sz w:val="24"/>
          <w:szCs w:val="24"/>
        </w:rPr>
        <w:t xml:space="preserve">На территории, где введено чрезвычайное положение, одновременно с постановлением Жогорку Кенеша Кыргызской Республики, Указом Президента Кыргызской Республики о введении чрезвычайного положения в отдельных местностях либо отдельным постановлением Жогорку Кенеша Кыргызской Республики, Указом Президента Кыргызской Республики могут вводиться особые формы управления в соответствии с настоящим Законом.</w:t>
      </w:r>
    </w:p>
    <w:p>
      <w:pPr>
        <w:spacing w:after="120"/>
        <w:ind w:firstLine="567"/>
        <w:jc w:val="both"/>
      </w:pPr>
      <w:r>
        <w:rPr>
          <w:rFonts w:ascii="Arial" w:cs="Arial" w:eastAsia="Arial" w:hAnsi="Arial"/>
          <w:sz w:val="24"/>
          <w:szCs w:val="24"/>
        </w:rPr>
        <w:t xml:space="preserve">Высшие органы государственной власти и управления Кыргызской Республики вправе отменить любое решение нижестоящих органов и должностных лиц, действующих в местностях,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93dejznbs3ljhq1bjmlxe">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 </w:t>
      </w:r>
      <w:hyperlink w:history="1" r:id="rIdcc_bw0buvrutx7wyj8tin">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координации работ по предупреждению или ликвидации последствий, вызвавших введение чрезвычайного положения, Правительство Кыргызской Республики, органы местного самоуправления и местные государственные администрации могут образовывать специальные временные органы (временная администрация).</w:t>
      </w:r>
    </w:p>
    <w:p>
      <w:pPr>
        <w:spacing w:after="120"/>
        <w:ind w:firstLine="567"/>
        <w:jc w:val="both"/>
      </w:pPr>
      <w:r>
        <w:rPr>
          <w:rFonts w:ascii="Arial" w:cs="Arial" w:eastAsia="Arial" w:hAnsi="Arial"/>
          <w:sz w:val="24"/>
          <w:szCs w:val="24"/>
        </w:rPr>
        <w:t xml:space="preserve">Этим органам могут быть переданы полностью или частично распорядительные и исполнительные функции органов государственной власти и управления на территориях, где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n7gydyb4udmpejcidtrfg">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осуществления единого управления силами и средствами, обеспечивающими режим чрезвычайного положения, органом или должностным лицом, принявшим, издавшим акты о введении чрезвычайного положения, назначается комендант местности, на которой введено чрезвычайное положение.</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отвечает за обеспечение безопасности граждан и защиты конституционного строя Кыргызской Республики, применение чрезвычайных мер, предусмотренных </w:t>
      </w:r>
      <w:r>
        <w:rPr>
          <w:rFonts w:ascii="Arial" w:cs="Arial" w:eastAsia="Arial" w:hAnsi="Arial"/>
          <w:sz w:val="24"/>
          <w:szCs w:val="24"/>
        </w:rPr>
        <w:t xml:space="preserve">статьей </w:t>
      </w:r>
      <w:hyperlink w:history="1" r:id="rIdkzss6wstae--62-xxqzey">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в пределах границы территории, где введено чрезвычайное положение, а также в этих целях:</w:t>
      </w:r>
    </w:p>
    <w:p>
      <w:pPr>
        <w:spacing w:after="120"/>
        <w:ind w:firstLine="567"/>
        <w:jc w:val="both"/>
      </w:pPr>
      <w:r>
        <w:rPr>
          <w:rFonts w:ascii="Arial" w:cs="Arial" w:eastAsia="Arial" w:hAnsi="Arial"/>
          <w:sz w:val="24"/>
          <w:szCs w:val="24"/>
        </w:rPr>
        <w:t xml:space="preserve">1) издает в пределах своих полномочий приказы и распоряжения по вопросам обеспечения режима чрезвычайного положения, обязательные для исполнения на соответствующей территории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расположенных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120"/>
        <w:ind w:firstLine="567"/>
        <w:jc w:val="both"/>
      </w:pPr>
      <w:r>
        <w:rPr>
          <w:rFonts w:ascii="Arial" w:cs="Arial" w:eastAsia="Arial" w:hAnsi="Arial"/>
          <w:sz w:val="24"/>
          <w:szCs w:val="24"/>
        </w:rPr>
        <w:t xml:space="preserve">2) устанавливает время и срок действия комендантского часа;</w:t>
      </w:r>
    </w:p>
    <w:p>
      <w:pPr>
        <w:spacing w:after="120"/>
        <w:ind w:firstLine="567"/>
        <w:jc w:val="both"/>
      </w:pPr>
      <w:r>
        <w:rPr>
          <w:rFonts w:ascii="Arial" w:cs="Arial" w:eastAsia="Arial" w:hAnsi="Arial"/>
          <w:sz w:val="24"/>
          <w:szCs w:val="24"/>
        </w:rPr>
        <w:t xml:space="preserve">3) определяет особый режим въезда на территорию, на которой введено чрезвычайное положение, и выезда с нее;</w:t>
      </w:r>
    </w:p>
    <w:p>
      <w:pPr>
        <w:spacing w:after="120"/>
        <w:ind w:firstLine="567"/>
        <w:jc w:val="both"/>
      </w:pPr>
      <w:r>
        <w:rPr>
          <w:rFonts w:ascii="Arial" w:cs="Arial" w:eastAsia="Arial" w:hAnsi="Arial"/>
          <w:sz w:val="24"/>
          <w:szCs w:val="24"/>
        </w:rPr>
        <w:t xml:space="preserve">4) устанавливает особый режим продажи оружия и боеприпасов, алкогольной продукции, лекарственных средств и препаратов, содержащих наркотические средства, психотропных, сильнодействующих веществ;</w:t>
      </w:r>
    </w:p>
    <w:p>
      <w:pPr>
        <w:spacing w:after="120"/>
        <w:ind w:firstLine="567"/>
        <w:jc w:val="both"/>
      </w:pPr>
      <w:r>
        <w:rPr>
          <w:rFonts w:ascii="Arial" w:cs="Arial" w:eastAsia="Arial" w:hAnsi="Arial"/>
          <w:sz w:val="24"/>
          <w:szCs w:val="24"/>
        </w:rPr>
        <w:t xml:space="preserve">5) определяет порядок и места хранения изъятых оружия, боеприпасов, взрывчатых и иных веществ, военной техники, указанных в пункте 5 </w:t>
      </w:r>
      <w:r>
        <w:rPr>
          <w:rFonts w:ascii="Arial" w:cs="Arial" w:eastAsia="Arial" w:hAnsi="Arial"/>
          <w:sz w:val="24"/>
          <w:szCs w:val="24"/>
        </w:rPr>
        <w:t xml:space="preserve">статьи </w:t>
      </w:r>
      <w:hyperlink w:history="1" r:id="rIdjezoig8t6puvqwntjzaqx">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6) при введении чрезвычайного положения в отдельной местности выдворяет в установленном порядке лиц, нарушающих режим чрезвычайного положения и не имеющих постоянного места жительства на данной территории, за пределы территории, на которой введено чрезвычайное положение;</w:t>
      </w:r>
    </w:p>
    <w:p>
      <w:pPr>
        <w:spacing w:after="120"/>
        <w:ind w:firstLine="567"/>
        <w:jc w:val="both"/>
      </w:pPr>
      <w:r>
        <w:rPr>
          <w:rFonts w:ascii="Arial" w:cs="Arial" w:eastAsia="Arial" w:hAnsi="Arial"/>
          <w:sz w:val="24"/>
          <w:szCs w:val="24"/>
        </w:rPr>
        <w:t xml:space="preserve">7) определяет меры и временные ограничения, контролирует их выполнение должностными лицами, гражданами и организациями;</w:t>
      </w:r>
    </w:p>
    <w:p>
      <w:pPr>
        <w:spacing w:after="120"/>
        <w:ind w:firstLine="567"/>
        <w:jc w:val="both"/>
      </w:pPr>
      <w:r>
        <w:rPr>
          <w:rFonts w:ascii="Arial" w:cs="Arial" w:eastAsia="Arial" w:hAnsi="Arial"/>
          <w:sz w:val="24"/>
          <w:szCs w:val="24"/>
        </w:rPr>
        <w:t xml:space="preserve">8) оповещает через средства массовой информации население соответствующей территории о порядке выполнения отдельных мер, применяемых в условиях чрезвычайного положения;</w:t>
      </w:r>
    </w:p>
    <w:p>
      <w:pPr>
        <w:spacing w:after="120"/>
        <w:ind w:firstLine="567"/>
        <w:jc w:val="both"/>
      </w:pPr>
      <w:r>
        <w:rPr>
          <w:rFonts w:ascii="Arial" w:cs="Arial" w:eastAsia="Arial" w:hAnsi="Arial"/>
          <w:sz w:val="24"/>
          <w:szCs w:val="24"/>
        </w:rPr>
        <w:t xml:space="preserve">9) устанавливает особый порядок аккредитации журналистов на территории, на которой введено чрезвычайное положение, и порядок их работы.</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осуществляет руководство комендатурой указанной территории. Деятельность комендатуры регулируется положением, утверждаемым органом или должностным лицом, принявшим, издавшим акт о введении чрезвычайного положения.</w:t>
      </w:r>
    </w:p>
    <w:p>
      <w:pPr>
        <w:spacing w:after="120"/>
        <w:ind w:firstLine="567"/>
        <w:jc w:val="both"/>
      </w:pPr>
      <w:r>
        <w:rPr>
          <w:rFonts w:ascii="Arial" w:cs="Arial" w:eastAsia="Arial" w:hAnsi="Arial"/>
          <w:sz w:val="24"/>
          <w:szCs w:val="24"/>
        </w:rPr>
        <w:t xml:space="preserve">Комендант местности, на которой введено чрезвычайное положение, вправе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настоящим Законом к его компетенции.</w:t>
      </w:r>
    </w:p>
    <w:p>
      <w:pPr>
        <w:spacing w:after="120"/>
        <w:ind w:firstLine="567"/>
        <w:jc w:val="both"/>
      </w:pPr>
      <w:r>
        <w:rPr>
          <w:rFonts w:ascii="Arial" w:cs="Arial" w:eastAsia="Arial" w:hAnsi="Arial"/>
          <w:sz w:val="24"/>
          <w:szCs w:val="24"/>
        </w:rPr>
        <w:t xml:space="preserve">Образование комендатуры местности, на которой введено чрезвычайное положение, не приостанавливает деятельность государственных органов и органов местного самоуправления, действующих на указанной территории, если иное не предусмотрено Указом Президента Кыргызской Республики или постановлением Жогорку Кенеша Кыргызской Республики о чрезвычайном положении.</w:t>
      </w:r>
    </w:p>
    <w:p>
      <w:pPr>
        <w:spacing w:after="120"/>
        <w:ind w:firstLine="567"/>
        <w:jc w:val="both"/>
      </w:pPr>
      <w:r>
        <w:rPr>
          <w:rFonts w:ascii="Arial" w:cs="Arial" w:eastAsia="Arial" w:hAnsi="Arial"/>
          <w:sz w:val="24"/>
          <w:szCs w:val="24"/>
        </w:rPr>
        <w:t xml:space="preserve">В исключительных случаях при введении чрезвычайного положения по основаниям, указанным в </w:t>
      </w:r>
      <w:r>
        <w:rPr>
          <w:rFonts w:ascii="Arial" w:cs="Arial" w:eastAsia="Arial" w:hAnsi="Arial"/>
          <w:sz w:val="24"/>
          <w:szCs w:val="24"/>
        </w:rPr>
        <w:t xml:space="preserve">статье </w:t>
      </w:r>
      <w:hyperlink w:history="1" r:id="rIdc2vh_nxx2zioxgjr7s0ig">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Президентом Кыргызской Республики, Жогорку Кенешем Кыргызской Республики может быть поручено руководителям уполномоченных государственных органов, ведающих вопросами обороны, внутренних дел и национальной безопасности Кыргызской Республики, создание совместного оперативного штаба и назначение коменданта соответствующей местности, на которой введено чрезвычайное положение.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uffshgdabwixqgpjlanra">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 основаниям, предусмотренным </w:t>
      </w:r>
      <w:r>
        <w:rPr>
          <w:rFonts w:ascii="Arial" w:cs="Arial" w:eastAsia="Arial" w:hAnsi="Arial"/>
          <w:sz w:val="24"/>
          <w:szCs w:val="24"/>
        </w:rPr>
        <w:t xml:space="preserve">статьей </w:t>
      </w:r>
      <w:hyperlink w:history="1" r:id="rIdefzdu9tyesie4bbuoc3kd">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Закона, для ликвидации последствий чрезвычайных обстоятельств и обеспечения безопасности граждан могут привлекаться воинские подразделения уполномоченных государственных органов, ведающих вопросами обороны, внутренних дел и чрезвычайных ситуаций Кыргызской Республики, а также воинские части, временно дислоцированные на территории Кыргызской Республики. Эти части действуют в соответствии с воинскими уставами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ryq2ptifnbovgoows-0s">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fizsws-5ductwut4zuqig">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p>
    <w:p>
      <w:pPr>
        <w:spacing w:after="120"/>
        <w:ind w:firstLine="567"/>
        <w:jc w:val="both"/>
      </w:pPr>
      <w:r>
        <w:rPr>
          <w:rFonts w:ascii="Arial" w:cs="Arial" w:eastAsia="Arial" w:hAnsi="Arial"/>
          <w:sz w:val="24"/>
          <w:szCs w:val="24"/>
        </w:rPr>
        <w:t xml:space="preserve">Органы, указанные в статьях </w:t>
      </w:r>
      <w:hyperlink w:history="1" r:id="rIdltjwtctktikhu8ft4n2lk">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297ysxj5v5wkfmv1_xt7z">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настоящего Закона, вправе издавать обязательные приказы и распоряжения по вопросам обеспечения режима чрезвычайного положения.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8w1qmyyfqlkdum14um3bi">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Для расследования преступлений, совершенных в условиях чрезвычайного положения, Генеральным прокурором Кыргызской Республики, руководителями уполномоченных государственных органов, ведающих вопросами внутренних дел и национальной безопасности Кыргызской Республики могут быть созданы совместные следственно-оперативные группы.</w:t>
      </w:r>
    </w:p>
    <w:p>
      <w:pPr>
        <w:spacing w:after="120"/>
        <w:ind w:firstLine="567"/>
        <w:jc w:val="both"/>
      </w:pPr>
      <w:r>
        <w:rPr>
          <w:rFonts w:ascii="Arial" w:cs="Arial" w:eastAsia="Arial" w:hAnsi="Arial"/>
          <w:i/>
          <w:iCs/>
          <w:sz w:val="24"/>
          <w:szCs w:val="24"/>
        </w:rPr>
        <w:t xml:space="preserve">(В редакции Закона КР от </w:t>
      </w:r>
      <w:hyperlink w:history="1" r:id="rId3cykho3ixdtanpyb9ofig">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 конституционного Закона КР от </w:t>
      </w:r>
      <w:hyperlink w:history="1" r:id="rId2ldv0racwx_yn9xkuoy-h">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p>
    <w:p>
      <w:pPr>
        <w:spacing w:after="120"/>
        <w:ind w:firstLine="567"/>
        <w:jc w:val="both"/>
      </w:pPr>
      <w:r>
        <w:rPr>
          <w:rFonts w:ascii="Arial" w:cs="Arial" w:eastAsia="Arial" w:hAnsi="Arial"/>
          <w:sz w:val="24"/>
          <w:szCs w:val="24"/>
        </w:rPr>
        <w:t xml:space="preserve">При объявлении чрезвычайного положения военные комиссариаты Кыргызской Республики в соответствии с решением Правительства Кыргызской Республики могут призывать на срок до двух месяцев военнообязанных специалистов, необходимых для ликвидации последствий стихийных бедствий, крупных аварий или катастроф, эпидемий, эпизоотий.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IV</w:t>
      </w:r>
      <w:r>
        <w:rPr>
          <w:rFonts w:ascii="Arial" w:cs="Arial" w:eastAsia="Arial" w:hAnsi="Arial"/>
          <w:b/>
          <w:bCs/>
          <w:sz w:val="24"/>
          <w:szCs w:val="24"/>
        </w:rPr>
        <w:t xml:space="preserve">
 Меры, применяемые в условиях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p>
    <w:p>
      <w:pPr>
        <w:spacing w:after="120"/>
        <w:ind w:firstLine="567"/>
        <w:jc w:val="both"/>
      </w:pPr>
      <w:r>
        <w:rPr>
          <w:rFonts w:ascii="Arial" w:cs="Arial" w:eastAsia="Arial" w:hAnsi="Arial"/>
          <w:sz w:val="24"/>
          <w:szCs w:val="24"/>
        </w:rPr>
        <w:t xml:space="preserve">В условиях чрезвычайного положения в зависимости от конкретных обстоятельств органы государственной власти и управления Кыргызской Республики могут применять следующие чрезвычайные меры:</w:t>
      </w:r>
    </w:p>
    <w:p>
      <w:pPr>
        <w:spacing w:after="120"/>
        <w:ind w:firstLine="567"/>
        <w:jc w:val="both"/>
      </w:pPr>
      <w:r>
        <w:rPr>
          <w:rFonts w:ascii="Arial" w:cs="Arial" w:eastAsia="Arial" w:hAnsi="Arial"/>
          <w:sz w:val="24"/>
          <w:szCs w:val="24"/>
        </w:rPr>
        <w:t xml:space="preserve">1)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120"/>
        <w:ind w:firstLine="567"/>
        <w:jc w:val="both"/>
      </w:pPr>
      <w:r>
        <w:rPr>
          <w:rFonts w:ascii="Arial" w:cs="Arial" w:eastAsia="Arial" w:hAnsi="Arial"/>
          <w:sz w:val="24"/>
          <w:szCs w:val="24"/>
        </w:rPr>
        <w:t xml:space="preserve">2)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ind w:firstLine="567"/>
        <w:jc w:val="both"/>
      </w:pPr>
      <w:r>
        <w:rPr>
          <w:rFonts w:ascii="Arial" w:cs="Arial" w:eastAsia="Arial" w:hAnsi="Arial"/>
          <w:sz w:val="24"/>
          <w:szCs w:val="24"/>
        </w:rPr>
        <w:t xml:space="preserve">3) вводить особый режим въезда и выезда граждан;</w:t>
      </w:r>
    </w:p>
    <w:p>
      <w:pPr>
        <w:spacing w:after="120"/>
        <w:ind w:firstLine="567"/>
        <w:jc w:val="both"/>
      </w:pPr>
      <w:r>
        <w:rPr>
          <w:rFonts w:ascii="Arial" w:cs="Arial" w:eastAsia="Arial" w:hAnsi="Arial"/>
          <w:sz w:val="24"/>
          <w:szCs w:val="24"/>
        </w:rPr>
        <w:t xml:space="preserve">4) запрещать отдельным гражданам покидать на установленный срок определенную местность, свою квартиру (дом); выдворять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120"/>
        <w:ind w:firstLine="567"/>
        <w:jc w:val="both"/>
      </w:pPr>
      <w:r>
        <w:rPr>
          <w:rFonts w:ascii="Arial" w:cs="Arial" w:eastAsia="Arial" w:hAnsi="Arial"/>
          <w:sz w:val="24"/>
          <w:szCs w:val="24"/>
        </w:rPr>
        <w:t xml:space="preserve">5) временно изымать у граждан огнестрельное и холодное оружие и боеприпасы, а у предприятий, учреждений и организаций - также учебную военную технику, взрывчатые, радиоактивные вещества и материалы, сильнодействующие химические и ядовитые вещества;</w:t>
      </w:r>
    </w:p>
    <w:p>
      <w:pPr>
        <w:spacing w:after="120"/>
        <w:ind w:firstLine="567"/>
        <w:jc w:val="both"/>
      </w:pPr>
      <w:r>
        <w:rPr>
          <w:rFonts w:ascii="Arial" w:cs="Arial" w:eastAsia="Arial" w:hAnsi="Arial"/>
          <w:sz w:val="24"/>
          <w:szCs w:val="24"/>
        </w:rPr>
        <w:t xml:space="preserve">6) запрещать проведение собраний, митингов, уличных шествий, демонстраций и пикетов, а также зрелищных, спортивных и других массовых мероприятий;</w:t>
      </w:r>
    </w:p>
    <w:p>
      <w:pPr>
        <w:spacing w:after="120"/>
        <w:ind w:firstLine="567"/>
        <w:jc w:val="both"/>
      </w:pPr>
      <w:r>
        <w:rPr>
          <w:rFonts w:ascii="Arial" w:cs="Arial" w:eastAsia="Arial" w:hAnsi="Arial"/>
          <w:sz w:val="24"/>
          <w:szCs w:val="24"/>
        </w:rPr>
        <w:t xml:space="preserve">7) вносить изменения в планы предприятий и организаций по производству и поставкам продукции, устанавливать особый режим работы предприятий, учреждений и организаций, а также решать другие вопросы их хозяйственной деятельности;</w:t>
      </w:r>
    </w:p>
    <w:p>
      <w:pPr>
        <w:spacing w:after="120"/>
        <w:ind w:firstLine="567"/>
        <w:jc w:val="both"/>
      </w:pPr>
      <w:r>
        <w:rPr>
          <w:rFonts w:ascii="Arial" w:cs="Arial" w:eastAsia="Arial" w:hAnsi="Arial"/>
          <w:sz w:val="24"/>
          <w:szCs w:val="24"/>
        </w:rPr>
        <w:t xml:space="preserve">8) назначать и освобождать от должности руководителей государственных предприятий, учреждений и организаций; запрещать увольнения рабочих и служащих по собственному желанию, кроме случаев увольнения по уважительным причинам;</w:t>
      </w:r>
    </w:p>
    <w:p>
      <w:pPr>
        <w:spacing w:after="120"/>
        <w:ind w:firstLine="567"/>
        <w:jc w:val="both"/>
      </w:pPr>
      <w:r>
        <w:rPr>
          <w:rFonts w:ascii="Arial" w:cs="Arial" w:eastAsia="Arial" w:hAnsi="Arial"/>
          <w:sz w:val="24"/>
          <w:szCs w:val="24"/>
        </w:rPr>
        <w:t xml:space="preserve">9) использовать ресурсы государственных предприятий, учреждений и организаций для предотвращения и ликвидации последствий чрезвычайных ситуаций;</w:t>
      </w:r>
    </w:p>
    <w:p>
      <w:pPr>
        <w:spacing w:after="120"/>
        <w:ind w:firstLine="567"/>
        <w:jc w:val="both"/>
      </w:pPr>
      <w:r>
        <w:rPr>
          <w:rFonts w:ascii="Arial" w:cs="Arial" w:eastAsia="Arial" w:hAnsi="Arial"/>
          <w:sz w:val="24"/>
          <w:szCs w:val="24"/>
        </w:rPr>
        <w:t xml:space="preserve">10) запрещать проведение забастовок;</w:t>
      </w:r>
    </w:p>
    <w:p>
      <w:pPr>
        <w:spacing w:after="120"/>
        <w:ind w:firstLine="567"/>
        <w:jc w:val="both"/>
      </w:pPr>
      <w:r>
        <w:rPr>
          <w:rFonts w:ascii="Arial" w:cs="Arial" w:eastAsia="Arial" w:hAnsi="Arial"/>
          <w:sz w:val="24"/>
          <w:szCs w:val="24"/>
        </w:rPr>
        <w:t xml:space="preserve">11) привлекать трудоспособных граждан и транспортные средства для работы на предприятиях, в учреждениях и организациях, а также для ликвидации последствий чрезвычайных ситуаций, при обязательном соблюдении требований охраны труда;</w:t>
      </w:r>
    </w:p>
    <w:p>
      <w:pPr>
        <w:spacing w:after="120"/>
        <w:ind w:firstLine="567"/>
        <w:jc w:val="both"/>
      </w:pPr>
      <w:r>
        <w:rPr>
          <w:rFonts w:ascii="Arial" w:cs="Arial" w:eastAsia="Arial" w:hAnsi="Arial"/>
          <w:sz w:val="24"/>
          <w:szCs w:val="24"/>
        </w:rPr>
        <w:t xml:space="preserve">12) ограничивать или запрещать торговлю оружием, сильнодействующими химическими и ядовитыми веществами, а также спиртными напитками и спиртосодержащими веществами;</w:t>
      </w:r>
    </w:p>
    <w:p>
      <w:pPr>
        <w:spacing w:after="120"/>
        <w:ind w:firstLine="567"/>
        <w:jc w:val="both"/>
      </w:pPr>
      <w:r>
        <w:rPr>
          <w:rFonts w:ascii="Arial" w:cs="Arial" w:eastAsia="Arial" w:hAnsi="Arial"/>
          <w:sz w:val="24"/>
          <w:szCs w:val="24"/>
        </w:rPr>
        <w:t xml:space="preserve">13) вводить карантин и проводить другие обязательные санитарно-противоэпидемические мероприятия;</w:t>
      </w:r>
    </w:p>
    <w:p>
      <w:pPr>
        <w:spacing w:after="120"/>
        <w:ind w:firstLine="567"/>
        <w:jc w:val="both"/>
      </w:pPr>
      <w:r>
        <w:rPr>
          <w:rFonts w:ascii="Arial" w:cs="Arial" w:eastAsia="Arial" w:hAnsi="Arial"/>
          <w:sz w:val="24"/>
          <w:szCs w:val="24"/>
        </w:rPr>
        <w:t xml:space="preserve">14) ограничивать или запрещать использование множительной техники, а также радио- и телепередающей аппаратуры, аудио- и видеотехники, изымать звукоусиливающие технические средства, вводить контроль за средствами массовой информации, если эти средства могут использоваться для нагнетания сложившейся обстановки на территории, где объявлено чрезвычайное положение;</w:t>
      </w:r>
    </w:p>
    <w:p>
      <w:pPr>
        <w:spacing w:after="120"/>
        <w:ind w:firstLine="567"/>
        <w:jc w:val="both"/>
      </w:pPr>
      <w:r>
        <w:rPr>
          <w:rFonts w:ascii="Arial" w:cs="Arial" w:eastAsia="Arial" w:hAnsi="Arial"/>
          <w:sz w:val="24"/>
          <w:szCs w:val="24"/>
        </w:rPr>
        <w:t xml:space="preserve">15) вводить особые правила пользования связью;</w:t>
      </w:r>
    </w:p>
    <w:p>
      <w:pPr>
        <w:spacing w:after="120"/>
        <w:ind w:firstLine="567"/>
        <w:jc w:val="both"/>
      </w:pPr>
      <w:r>
        <w:rPr>
          <w:rFonts w:ascii="Arial" w:cs="Arial" w:eastAsia="Arial" w:hAnsi="Arial"/>
          <w:sz w:val="24"/>
          <w:szCs w:val="24"/>
        </w:rPr>
        <w:t xml:space="preserve">16) ограничивать движение транспортных средств, в том числе иностранных, и проводить их досмотр, за исключением транспорта дипломатических служб, депутатов Жогорку Кенеша Кыргызской Республики и Акыйкатчы (Омбудсмена) Кыргызской Республики;</w:t>
      </w:r>
    </w:p>
    <w:p>
      <w:pPr>
        <w:spacing w:after="120"/>
        <w:ind w:firstLine="567"/>
        <w:jc w:val="both"/>
      </w:pPr>
      <w:r>
        <w:rPr>
          <w:rFonts w:ascii="Arial" w:cs="Arial" w:eastAsia="Arial" w:hAnsi="Arial"/>
          <w:sz w:val="24"/>
          <w:szCs w:val="24"/>
        </w:rPr>
        <w:t xml:space="preserve">17) вводить комендантский час;</w:t>
      </w:r>
    </w:p>
    <w:p>
      <w:pPr>
        <w:spacing w:after="120"/>
        <w:ind w:firstLine="567"/>
        <w:jc w:val="both"/>
      </w:pPr>
      <w:r>
        <w:rPr>
          <w:rFonts w:ascii="Arial" w:cs="Arial" w:eastAsia="Arial" w:hAnsi="Arial"/>
          <w:sz w:val="24"/>
          <w:szCs w:val="24"/>
        </w:rPr>
        <w:t xml:space="preserve">18) приостанавливать деятельность политических партий, общественных организаций, массовых движений, самостоятельных объединений граждан, препятствующих нормализации обстановки;</w:t>
      </w:r>
    </w:p>
    <w:p>
      <w:pPr>
        <w:spacing w:after="120"/>
        <w:ind w:firstLine="567"/>
        <w:jc w:val="both"/>
      </w:pPr>
      <w:r>
        <w:rPr>
          <w:rFonts w:ascii="Arial" w:cs="Arial" w:eastAsia="Arial" w:hAnsi="Arial"/>
          <w:sz w:val="24"/>
          <w:szCs w:val="24"/>
        </w:rPr>
        <w:t xml:space="preserve">19) запрещать создание и деятельность вооруженных формирований граждан,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20) проверять документы в местах массового скопления граждан, а в необходимых случаях, при имеющихся данных о наличии у граждан оружия, проводить личный досмотр, досмотр вещей и транспортных средств;</w:t>
      </w:r>
    </w:p>
    <w:p>
      <w:pPr>
        <w:spacing w:after="120"/>
        <w:ind w:firstLine="567"/>
        <w:jc w:val="both"/>
      </w:pPr>
      <w:r>
        <w:rPr>
          <w:rFonts w:ascii="Arial" w:cs="Arial" w:eastAsia="Arial" w:hAnsi="Arial"/>
          <w:sz w:val="24"/>
          <w:szCs w:val="24"/>
        </w:rPr>
        <w:t xml:space="preserve">21) изымать с возмещением в установленном законодательством порядке имущество;</w:t>
      </w:r>
    </w:p>
    <w:p>
      <w:pPr>
        <w:spacing w:after="120"/>
        <w:ind w:firstLine="567"/>
        <w:jc w:val="both"/>
      </w:pPr>
      <w:r>
        <w:rPr>
          <w:rFonts w:ascii="Arial" w:cs="Arial" w:eastAsia="Arial" w:hAnsi="Arial"/>
          <w:sz w:val="24"/>
          <w:szCs w:val="24"/>
        </w:rPr>
        <w:t xml:space="preserve">22) уничтожать растения, животных и другое имущество;</w:t>
      </w:r>
    </w:p>
    <w:p>
      <w:pPr>
        <w:spacing w:after="120"/>
        <w:ind w:firstLine="567"/>
        <w:jc w:val="both"/>
      </w:pPr>
      <w:r>
        <w:rPr>
          <w:rFonts w:ascii="Arial" w:cs="Arial" w:eastAsia="Arial" w:hAnsi="Arial"/>
          <w:sz w:val="24"/>
          <w:szCs w:val="24"/>
        </w:rPr>
        <w:t xml:space="preserve">23) регулировать проведение финансовых операций;</w:t>
      </w:r>
    </w:p>
    <w:p>
      <w:pPr>
        <w:spacing w:after="120"/>
        <w:ind w:firstLine="567"/>
        <w:jc w:val="both"/>
      </w:pPr>
      <w:r>
        <w:rPr>
          <w:rFonts w:ascii="Arial" w:cs="Arial" w:eastAsia="Arial" w:hAnsi="Arial"/>
          <w:sz w:val="24"/>
          <w:szCs w:val="24"/>
        </w:rPr>
        <w:t xml:space="preserve">24) регулировать проведение частных мероприятий (свадьбы, дни рождения и другие торжественные мероприятия);</w:t>
      </w:r>
    </w:p>
    <w:p>
      <w:pPr>
        <w:spacing w:after="120"/>
        <w:ind w:firstLine="567"/>
        <w:jc w:val="both"/>
      </w:pPr>
      <w:r>
        <w:rPr>
          <w:rFonts w:ascii="Arial" w:cs="Arial" w:eastAsia="Arial" w:hAnsi="Arial"/>
          <w:sz w:val="24"/>
          <w:szCs w:val="24"/>
        </w:rPr>
        <w:t xml:space="preserve">25) использовать государственный материальный резерв для обеспечения первоочередных работ при ликвидации последствий чрезвычайных ситуаций.</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1llmi5cijpuievprscndr">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 </w:t>
      </w:r>
      <w:r>
        <w:rPr>
          <w:rFonts w:ascii="Arial" w:cs="Arial" w:eastAsia="Arial" w:hAnsi="Arial"/>
          <w:i/>
          <w:iCs/>
          <w:sz w:val="24"/>
          <w:szCs w:val="24"/>
        </w:rPr>
        <w:t xml:space="preserve"> 29 декабря 2011 года № 256</w:t>
      </w:r>
      <w:r>
        <w:rPr>
          <w:rFonts w:ascii="Arial" w:cs="Arial" w:eastAsia="Arial" w:hAnsi="Arial"/>
          <w:i/>
          <w:iCs/>
          <w:sz w:val="24"/>
          <w:szCs w:val="24"/>
        </w:rPr>
        <w:t xml:space="preserve">, </w:t>
      </w:r>
      <w:hyperlink w:history="1" r:id="rIdwla8ap6oepcktckgappqx">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p>
    <w:p>
      <w:pPr>
        <w:spacing w:after="120"/>
        <w:ind w:firstLine="567"/>
        <w:jc w:val="both"/>
      </w:pPr>
      <w:r>
        <w:rPr>
          <w:rFonts w:ascii="Arial" w:cs="Arial" w:eastAsia="Arial" w:hAnsi="Arial"/>
          <w:sz w:val="24"/>
          <w:szCs w:val="24"/>
        </w:rPr>
        <w:t xml:space="preserve">Во время чрезвычайного положения запрещаются принятие конституционного закона, закона об изменении государственной границы, внесение изменений и дополнений в </w:t>
      </w:r>
      <w:hyperlink w:history="1" r:id="rIdpafvcxxz2_d9pncguabbh">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проведение референдумов и выборов в государственные органы, какие-либо изменения в структуре, функциях и полномочиях государственных органов, установленных </w:t>
      </w:r>
      <w:hyperlink w:history="1" r:id="rIdgbdit-jlfaeg4vb7qyby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qrsdxrhiiu8gnsx4pq60h">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На период чрезвычайного положения руководители предприятий, учреждений и организаций вправе в необходимых случаях переводить рабочих и служащих без их согласия на работу, не обусловленную трудовым договором, на срок до одного месяца.</w:t>
      </w:r>
    </w:p>
    <w:p>
      <w:pPr>
        <w:spacing w:after="120"/>
        <w:ind w:firstLine="567"/>
        <w:jc w:val="both"/>
      </w:pPr>
      <w:r>
        <w:rPr>
          <w:rFonts w:ascii="Arial" w:cs="Arial" w:eastAsia="Arial" w:hAnsi="Arial"/>
          <w:sz w:val="24"/>
          <w:szCs w:val="24"/>
        </w:rPr>
        <w:t xml:space="preserve">Руководители предприятий, учреждений, организаций в период чрезвычайного положения все свои производственно-служебные перемещения (командировки, выезды), а также убытие в отпуск обязаны согласовывать с руководителями штаба по ликвидации последствий стихийного бедствия, эпидемии, эпизоотии, катастрофы или комендантом местности.</w:t>
      </w:r>
    </w:p>
    <w:p>
      <w:pPr>
        <w:spacing w:after="120"/>
        <w:ind w:firstLine="567"/>
        <w:jc w:val="both"/>
      </w:pPr>
      <w:r>
        <w:rPr>
          <w:rFonts w:ascii="Arial" w:cs="Arial" w:eastAsia="Arial" w:hAnsi="Arial"/>
          <w:sz w:val="24"/>
          <w:szCs w:val="24"/>
        </w:rPr>
        <w:t xml:space="preserve">Принцип выборности руководителей государственных, акционерных организаций в указанный период не применяется.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чрезвычайного положения не допускается прерывать заседание Жогорку Кенеша Кыргызской Республики. В случае, когда заседание Жогорку Кенеша не проводится, а чрезвычайное положение введено Президентом Кыргызской Республики, Жогорку Кенеш собирается без объявления созыва не позднее следующего дня после введения чрезвычайного положения.</w:t>
      </w:r>
    </w:p>
    <w:p>
      <w:pPr>
        <w:spacing w:after="120"/>
        <w:ind w:firstLine="567"/>
        <w:jc w:val="both"/>
      </w:pPr>
      <w:r>
        <w:rPr>
          <w:rFonts w:ascii="Arial" w:cs="Arial" w:eastAsia="Arial" w:hAnsi="Arial"/>
          <w:i/>
          <w:iCs/>
          <w:sz w:val="24"/>
          <w:szCs w:val="24"/>
        </w:rPr>
        <w:t xml:space="preserve">(В редакции Закона КР от </w:t>
      </w:r>
      <w:hyperlink w:history="1" r:id="rIdcuvslb1xpprrksjvo7pnt">
        <w:r>
          <w:rPr>
            <w:rFonts w:ascii="Arial" w:cs="Arial" w:eastAsia="Arial" w:hAnsi="Arial"/>
            <w:i/>
            <w:iCs/>
            <w:color w:val="1D4ED8"/>
            <w:sz w:val="24"/>
            <w:szCs w:val="24"/>
            <w:u w:val="single"/>
          </w:rPr>
          <w:t xml:space="preserve">26 февраля 2009 года № 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пребывать вне своего жилища без таких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Генеральной прокуратуре Кыргызской Республики в условиях чрезвычайного положения предоставляется право изменять установленную законом подследственность, а Верховному суду Кыргызской Республики - территориальную подсудность гражданских и уголовных дел.</w:t>
      </w:r>
    </w:p>
    <w:p>
      <w:pPr>
        <w:spacing w:after="120"/>
        <w:jc w:val="center"/>
      </w:pPr>
      <w:r>
        <w:rPr>
          <w:rFonts w:ascii="Arial" w:cs="Arial" w:eastAsia="Arial" w:hAnsi="Arial"/>
          <w:b/>
          <w:bCs/>
          <w:sz w:val="24"/>
          <w:szCs w:val="24"/>
        </w:rPr>
        <w:t xml:space="preserve">Глава V</w:t>
      </w:r>
      <w:r>
        <w:rPr>
          <w:rFonts w:ascii="Arial" w:cs="Arial" w:eastAsia="Arial" w:hAnsi="Arial"/>
          <w:b/>
          <w:bCs/>
          <w:sz w:val="24"/>
          <w:szCs w:val="24"/>
        </w:rPr>
        <w:t xml:space="preserve">
 Ответственность за нарушение режима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Лица, допустившие нарушение порядка, предусмотренного </w:t>
      </w:r>
      <w:r>
        <w:rPr>
          <w:rFonts w:ascii="Arial" w:cs="Arial" w:eastAsia="Arial" w:hAnsi="Arial"/>
          <w:sz w:val="24"/>
          <w:szCs w:val="24"/>
        </w:rPr>
        <w:t xml:space="preserve">статьей </w:t>
      </w:r>
      <w:hyperlink w:history="1" r:id="rId3gekjpzh33cbhjnmgm1cv">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задерживаются органами внутренних дел или военными патрулями до окончания комендантского часа, а не имеющие при себе документов, удостоверяющих личность, - до установления личности, но не более чем на 48 часов. Задержанные могут быть подвергнуты личному досмотру, осмотру вещей и транспортных средств в порядке, предусмотренном законодательством о правонарушениях.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q1z6nsddhkrqfb1se_3wz">
        <w:r>
          <w:rPr>
            <w:rFonts w:ascii="Arial" w:cs="Arial" w:eastAsia="Arial" w:hAnsi="Arial"/>
            <w:i/>
            <w:iCs/>
            <w:color w:val="1D4ED8"/>
            <w:sz w:val="24"/>
            <w:szCs w:val="24"/>
            <w:u w:val="single"/>
          </w:rPr>
          <w:t xml:space="preserve">10 октября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w:t>
      </w:r>
    </w:p>
    <w:p>
      <w:pPr>
        <w:spacing w:after="120"/>
        <w:ind w:firstLine="567"/>
        <w:jc w:val="both"/>
      </w:pPr>
      <w:r>
        <w:rPr>
          <w:rFonts w:ascii="Arial" w:cs="Arial" w:eastAsia="Arial" w:hAnsi="Arial"/>
          <w:sz w:val="24"/>
          <w:szCs w:val="24"/>
        </w:rPr>
        <w:t xml:space="preserve">Физические и юридические лица, а также должностные лица за нарушение требований, предусмотренных </w:t>
      </w:r>
      <w:r>
        <w:rPr>
          <w:rFonts w:ascii="Arial" w:cs="Arial" w:eastAsia="Arial" w:hAnsi="Arial"/>
          <w:sz w:val="24"/>
          <w:szCs w:val="24"/>
        </w:rPr>
        <w:t xml:space="preserve">статьей </w:t>
      </w:r>
      <w:hyperlink w:history="1" r:id="rIdgd2zdfnkfvib39zdm4lkl">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несут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Повторное невыполнение физическими и юридическими лицами требований, предусмотренных пунктами 14 и 15 </w:t>
      </w:r>
      <w:r>
        <w:rPr>
          <w:rFonts w:ascii="Arial" w:cs="Arial" w:eastAsia="Arial" w:hAnsi="Arial"/>
          <w:sz w:val="24"/>
          <w:szCs w:val="24"/>
        </w:rPr>
        <w:t xml:space="preserve">статьи </w:t>
      </w:r>
      <w:hyperlink w:history="1" r:id="rIdz5hwdzeheu3c7bod9ioct">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 влечет за собой конфискацию технических средств и занимаемых ими помещений в собственность государства.</w:t>
      </w:r>
    </w:p>
    <w:p>
      <w:pPr>
        <w:spacing w:after="120"/>
        <w:ind w:firstLine="567"/>
        <w:jc w:val="both"/>
      </w:pPr>
      <w:r>
        <w:rPr>
          <w:rFonts w:ascii="Arial" w:cs="Arial" w:eastAsia="Arial" w:hAnsi="Arial"/>
          <w:i/>
          <w:iCs/>
          <w:sz w:val="24"/>
          <w:szCs w:val="24"/>
        </w:rPr>
        <w:t xml:space="preserve">(В редакции Закона КР от </w:t>
      </w:r>
      <w:hyperlink w:history="1" r:id="rIdknv1x1oq5ucg4dzg-ovar">
        <w:r>
          <w:rPr>
            <w:rFonts w:ascii="Arial" w:cs="Arial" w:eastAsia="Arial" w:hAnsi="Arial"/>
            <w:i/>
            <w:iCs/>
            <w:color w:val="1D4ED8"/>
            <w:sz w:val="24"/>
            <w:szCs w:val="24"/>
            <w:u w:val="single"/>
          </w:rPr>
          <w:t xml:space="preserve">20 марта 2008 года № 31</w:t>
        </w:r>
      </w:hyperlink>
      <w:r>
        <w:rPr>
          <w:rFonts w:ascii="Arial" w:cs="Arial" w:eastAsia="Arial" w:hAnsi="Arial"/>
          <w:i/>
          <w:iCs/>
          <w:sz w:val="24"/>
          <w:szCs w:val="24"/>
        </w:rPr>
        <w:t xml:space="preserve">, Конституционного Закона КР от </w:t>
      </w:r>
      <w:hyperlink w:history="1" r:id="rIdzsni2_5k78pozosighift">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Организация забастовки в условиях чрезвычайного положения, а равно воспрепятствование работе предприятий, учреждений, организаций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Распространение провокационных слухов, действия, провоцирующие нарушение правопорядка или разжигающие национальную рознь, активное воспрепятствование осуществлению гражданами и должностными лицами их законных прав и обязанностей, а равно неповиновение законному распоряжению или требованию сотрудника органов внутренних дел, военнослужащего или иных лиц при исполнении ими служебных обязанностей по охране общественного порядка на территории, где объявлено чрезвычайное положение,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Неправомерное применение силы сотрудниками органов внутренних дел и военнослужащими, превышение должностными лицами служебных полномочий, включая нарушение гарантии прав граждан, установленных настоящим Законом, влекут за собой ответственность согласно законодательству Кыргызской Республики.</w:t>
      </w:r>
    </w:p>
    <w:p>
      <w:pPr>
        <w:spacing w:after="120"/>
        <w:jc w:val="center"/>
      </w:pPr>
      <w:r>
        <w:rPr>
          <w:rFonts w:ascii="Arial" w:cs="Arial" w:eastAsia="Arial" w:hAnsi="Arial"/>
          <w:b/>
          <w:bCs/>
          <w:sz w:val="24"/>
          <w:szCs w:val="24"/>
        </w:rPr>
        <w:t xml:space="preserve">Глава VI
 Гарантии прав граждан и юридических лиц в условиях режима чрезвычайного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Протоколы по делам о правонарушениях, предусмотренных статьями </w:t>
      </w:r>
      <w:hyperlink w:history="1" r:id="rIdfyv-cmwlxc6_fiyweiysp">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p3moh6c9z6ywav6wrjka5">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Закона, составляются уполномоченными на то сотрудниками органов внутренних дел или комендатуры местности, где введено чрезвычайное положение.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Дела о нарушениях, предусмотренных статьями </w:t>
      </w:r>
      <w:hyperlink w:history="1" r:id="rId327xmygokr332gaig2v11">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g_n-0rtcgr5ti2sbpy0wd">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 рассматриваются в течение трех суток единолично судьей районного (городского) суда либо начальником органа внутренних дел или его заместителями, либо комендантом отдельной местности.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ahpe2q9srl8zpd8nikhfp">
        <w:r>
          <w:rPr>
            <w:rFonts w:ascii="Arial" w:cs="Arial" w:eastAsia="Arial" w:hAnsi="Arial"/>
            <w:i/>
            <w:iCs/>
            <w:color w:val="1D4ED8"/>
            <w:sz w:val="24"/>
            <w:szCs w:val="24"/>
            <w:u w:val="single"/>
          </w:rPr>
          <w:t xml:space="preserve">29 декабря 2011 года № 256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Гражданам, пострадавшим при чрезвычайных ситуациях либо в связи с производством работ по их предотвращению или ликвидации, соответствующими государственными органами, а также предприятиями, учреждениями, организациями предоставляется жилое помещение или возмещается причиненный материальный ущерб, оказывается содействие в трудоустройстве и иная необходимая помощь. Условия и порядок предоставления жилища или возмещения ущерба и оказания иной необходимой помощи определяются Правительством Кыргызской Республики.</w:t>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Режим чрезвычайного положения не приостанавливает деятельность Акыйкатчы (Омбудсмена) Кыргызской Республики, осуществляющего парламентский контроль за соблюдением конституционных прав и свобод человека и гражданина.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g1hjvteolj_qo1y1aiwzu">
        <w:r>
          <w:rPr>
            <w:rFonts w:ascii="Arial" w:cs="Arial" w:eastAsia="Arial" w:hAnsi="Arial"/>
            <w:i/>
            <w:iCs/>
            <w:color w:val="1D4ED8"/>
            <w:sz w:val="24"/>
            <w:szCs w:val="24"/>
            <w:u w:val="single"/>
          </w:rPr>
          <w:t xml:space="preserve">22 октября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226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VII</w:t>
      </w:r>
      <w:r>
        <w:rPr>
          <w:rFonts w:ascii="Arial" w:cs="Arial" w:eastAsia="Arial" w:hAnsi="Arial"/>
          <w:b/>
          <w:bCs/>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p>
    <w:p>
      <w:pPr>
        <w:spacing w:after="120"/>
        <w:ind w:firstLine="567"/>
        <w:jc w:val="both"/>
      </w:pPr>
      <w:r>
        <w:rPr>
          <w:rFonts w:ascii="Arial" w:cs="Arial" w:eastAsia="Arial" w:hAnsi="Arial"/>
          <w:sz w:val="24"/>
          <w:szCs w:val="24"/>
        </w:rPr>
        <w:t xml:space="preserve">В соответствии с международными правовыми обязательствами Кыргызской Республики в случае объявления чрезвычайного положения уполномоченный государственный орган, ведающий вопросами иностранных дел Кыргызской Республики, в трехдневный срок уведомляет Генерального секретаря ООН об ограничениях прав и свобод граждан, составляющих отступления от обязательств по </w:t>
      </w:r>
      <w:r>
        <w:rPr>
          <w:rFonts w:ascii="Arial" w:cs="Arial" w:eastAsia="Arial" w:hAnsi="Arial"/>
          <w:sz w:val="24"/>
          <w:szCs w:val="24"/>
        </w:rPr>
        <w:t xml:space="preserve">Международному пакту</w:t>
      </w:r>
      <w:r>
        <w:rPr>
          <w:rFonts w:ascii="Arial" w:cs="Arial" w:eastAsia="Arial" w:hAnsi="Arial"/>
          <w:sz w:val="24"/>
          <w:szCs w:val="24"/>
        </w:rPr>
        <w:t xml:space="preserve"> о гражданских и политических правах, об объеме этих отступлений и о причинах принятого решения.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viaigemol8i4yugt7m3x-">
        <w:r>
          <w:rPr>
            <w:rFonts w:ascii="Arial" w:cs="Arial" w:eastAsia="Arial" w:hAnsi="Arial"/>
            <w:i/>
            <w:iCs/>
            <w:color w:val="1D4ED8"/>
            <w:sz w:val="24"/>
            <w:szCs w:val="24"/>
            <w:u w:val="single"/>
          </w:rPr>
          <w:t xml:space="preserve">25 июля 2011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p>
    <w:p>
      <w:pPr>
        <w:spacing w:after="12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 октября 1998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x3pbpar-trkajfnui0st" Type="http://schemas.openxmlformats.org/officeDocument/2006/relationships/hyperlink" Target="http://kodeks.duckdns.org/document/202241" TargetMode="External"/><Relationship Id="rIdhpytv1op0b7hp0tkawd0g" Type="http://schemas.openxmlformats.org/officeDocument/2006/relationships/hyperlink" Target="http://kodeks.duckdns.org/document/203117" TargetMode="External"/><Relationship Id="rId-ktfttl-y6tzy2fpmmuth" Type="http://schemas.openxmlformats.org/officeDocument/2006/relationships/hyperlink" Target="http://kodeks.duckdns.org/document/203366" TargetMode="External"/><Relationship Id="rIdz05z6uwmuqabos38-t2ln" Type="http://schemas.openxmlformats.org/officeDocument/2006/relationships/hyperlink" Target="http://kodeks.duckdns.org/document/203522" TargetMode="External"/><Relationship Id="rIdhh8y1rglyp3jv0kgikeby" Type="http://schemas.openxmlformats.org/officeDocument/2006/relationships/hyperlink" Target="http://kodeks.duckdns.org/document/111207" TargetMode="External"/><Relationship Id="rIdt3a10nuw3p4lzmmnsqend" Type="http://schemas.openxmlformats.org/officeDocument/2006/relationships/hyperlink" Target="http://kodeks.duckdns.org/document/230033461" TargetMode="External"/><Relationship Id="rIdixh8xk1hurv0h1nr_5huf" Type="http://schemas.openxmlformats.org/officeDocument/2006/relationships/hyperlink" Target="http://kodeks.duckdns.org/document/203522" TargetMode="External"/><Relationship Id="rIdep-ugbesqxe8mupk0uw6q" Type="http://schemas.openxmlformats.org/officeDocument/2006/relationships/hyperlink" Target="http://kodeks.duckdns.org/document/111207" TargetMode="External"/><Relationship Id="rId4lfmcx3lsr48wj8tkmdav" Type="http://schemas.openxmlformats.org/officeDocument/2006/relationships/hyperlink" Target="http://kodeks.duckdns.org/document/203522" TargetMode="External"/><Relationship Id="rId1mdtvanfq6ay5ryg2knha" Type="http://schemas.openxmlformats.org/officeDocument/2006/relationships/hyperlink" Target="http://kodeks.duckdns.org/document/111207" TargetMode="External"/><Relationship Id="rId_wyeyp2xtm1d2xrfru4cu" Type="http://schemas.openxmlformats.org/officeDocument/2006/relationships/hyperlink" Target="http://kodeks.duckdns.org/document/142#st_3" TargetMode="External"/><Relationship Id="rIduqzyzgxz63-jckjawqtdx" Type="http://schemas.openxmlformats.org/officeDocument/2006/relationships/hyperlink" Target="http://kodeks.duckdns.org/document/203522" TargetMode="External"/><Relationship Id="rIdjzyunbppgze7pakgb5mkn" Type="http://schemas.openxmlformats.org/officeDocument/2006/relationships/hyperlink" Target="http://kodeks.duckdns.org/document/111207" TargetMode="External"/><Relationship Id="rIdys4u69bojhpwta7wcygnk" Type="http://schemas.openxmlformats.org/officeDocument/2006/relationships/hyperlink" Target="http://kodeks.duckdns.org/document/203522" TargetMode="External"/><Relationship Id="rIdrvlkx1eejorccfg24d9-9" Type="http://schemas.openxmlformats.org/officeDocument/2006/relationships/hyperlink" Target="http://kodeks.duckdns.org/document/203522" TargetMode="External"/><Relationship Id="rIdcon7wf-wbjjhy7ylsoz9o" Type="http://schemas.openxmlformats.org/officeDocument/2006/relationships/hyperlink" Target="http://kodeks.duckdns.org/document/142#st_3" TargetMode="External"/><Relationship Id="rIdhealsiwlp6wfrpepjccil" Type="http://schemas.openxmlformats.org/officeDocument/2006/relationships/hyperlink" Target="http://kodeks.duckdns.org/document/142#st_3" TargetMode="External"/><Relationship Id="rIdocbgxrya4m8lcvrvpjxkj" Type="http://schemas.openxmlformats.org/officeDocument/2006/relationships/hyperlink" Target="http://kodeks.duckdns.org/document/203522" TargetMode="External"/><Relationship Id="rIdfxefo3iktfgvpaa5ftedn" Type="http://schemas.openxmlformats.org/officeDocument/2006/relationships/hyperlink" Target="http://kodeks.duckdns.org/document/203522" TargetMode="External"/><Relationship Id="rIdpd3rc3idjrydqv6_uvsop" Type="http://schemas.openxmlformats.org/officeDocument/2006/relationships/hyperlink" Target="http://kodeks.duckdns.org/document/203522" TargetMode="External"/><Relationship Id="rIdnb_txsv3qvvqdfux30h8b" Type="http://schemas.openxmlformats.org/officeDocument/2006/relationships/hyperlink" Target="http://kodeks.duckdns.org/document/142#st_9" TargetMode="External"/><Relationship Id="rIdi6osxcpmi4azzh_b78xlr" Type="http://schemas.openxmlformats.org/officeDocument/2006/relationships/hyperlink" Target="http://kodeks.duckdns.org/document/142#st_10" TargetMode="External"/><Relationship Id="rIds_kkffkrkdhq7beq9gvha" Type="http://schemas.openxmlformats.org/officeDocument/2006/relationships/hyperlink" Target="http://kodeks.duckdns.org/document/203522" TargetMode="External"/><Relationship Id="rIdwpaftsfy2pveowwih_yv0" Type="http://schemas.openxmlformats.org/officeDocument/2006/relationships/hyperlink" Target="http://kodeks.duckdns.org/document/203522" TargetMode="External"/><Relationship Id="rId93dejznbs3ljhq1bjmlxe" Type="http://schemas.openxmlformats.org/officeDocument/2006/relationships/hyperlink" Target="http://kodeks.duckdns.org/document/203522" TargetMode="External"/><Relationship Id="rIdcc_bw0buvrutx7wyj8tin" Type="http://schemas.openxmlformats.org/officeDocument/2006/relationships/hyperlink" Target="http://kodeks.duckdns.org/document/111207" TargetMode="External"/><Relationship Id="rIdn7gydyb4udmpejcidtrfg" Type="http://schemas.openxmlformats.org/officeDocument/2006/relationships/hyperlink" Target="http://kodeks.duckdns.org/document/203522" TargetMode="External"/><Relationship Id="rIdkzss6wstae--62-xxqzey" Type="http://schemas.openxmlformats.org/officeDocument/2006/relationships/hyperlink" Target="http://kodeks.duckdns.org/document/142#st_22" TargetMode="External"/><Relationship Id="rIdjezoig8t6puvqwntjzaqx" Type="http://schemas.openxmlformats.org/officeDocument/2006/relationships/hyperlink" Target="http://kodeks.duckdns.org/document/142#st_22" TargetMode="External"/><Relationship Id="rIdc2vh_nxx2zioxgjr7s0ig" Type="http://schemas.openxmlformats.org/officeDocument/2006/relationships/hyperlink" Target="http://kodeks.duckdns.org/document/142#st_3" TargetMode="External"/><Relationship Id="rIduffshgdabwixqgpjlanra" Type="http://schemas.openxmlformats.org/officeDocument/2006/relationships/hyperlink" Target="http://kodeks.duckdns.org/document/203522" TargetMode="External"/><Relationship Id="rIdefzdu9tyesie4bbuoc3kd" Type="http://schemas.openxmlformats.org/officeDocument/2006/relationships/hyperlink" Target="http://kodeks.duckdns.org/document/142#st_3" TargetMode="External"/><Relationship Id="rIdhryq2ptifnbovgoows-0s" Type="http://schemas.openxmlformats.org/officeDocument/2006/relationships/hyperlink" Target="http://kodeks.duckdns.org/document/203117" TargetMode="External"/><Relationship Id="rIdfizsws-5ductwut4zuqig" Type="http://schemas.openxmlformats.org/officeDocument/2006/relationships/hyperlink" Target="http://kodeks.duckdns.org/document/203366" TargetMode="External"/><Relationship Id="rIdltjwtctktikhu8ft4n2lk" Type="http://schemas.openxmlformats.org/officeDocument/2006/relationships/hyperlink" Target="http://kodeks.duckdns.org/document/142#st_15" TargetMode="External"/><Relationship Id="rId297ysxj5v5wkfmv1_xt7z" Type="http://schemas.openxmlformats.org/officeDocument/2006/relationships/hyperlink" Target="http://kodeks.duckdns.org/document/142#st_17" TargetMode="External"/><Relationship Id="rId8w1qmyyfqlkdum14um3bi" Type="http://schemas.openxmlformats.org/officeDocument/2006/relationships/hyperlink" Target="http://kodeks.duckdns.org/document/203522" TargetMode="External"/><Relationship Id="rId3cykho3ixdtanpyb9ofig" Type="http://schemas.openxmlformats.org/officeDocument/2006/relationships/hyperlink" Target="http://kodeks.duckdns.org/document/203117" TargetMode="External"/><Relationship Id="rId2ldv0racwx_yn9xkuoy-h" Type="http://schemas.openxmlformats.org/officeDocument/2006/relationships/hyperlink" Target="http://kodeks.duckdns.org/document/203366" TargetMode="External"/><Relationship Id="rId1llmi5cijpuievprscndr" Type="http://schemas.openxmlformats.org/officeDocument/2006/relationships/hyperlink" Target="http://kodeks.duckdns.org/document/203366" TargetMode="External"/><Relationship Id="rIdwla8ap6oepcktckgappqx" Type="http://schemas.openxmlformats.org/officeDocument/2006/relationships/hyperlink" Target="http://kodeks.duckdns.org/document/230033461" TargetMode="External"/><Relationship Id="rIdpafvcxxz2_d9pncguabbh" Type="http://schemas.openxmlformats.org/officeDocument/2006/relationships/hyperlink" Target="http://kodeks.duckdns.org/document/112213" TargetMode="External"/><Relationship Id="rIdgbdit-jlfaeg4vb7qybyi" Type="http://schemas.openxmlformats.org/officeDocument/2006/relationships/hyperlink" Target="http://kodeks.duckdns.org/document/112213" TargetMode="External"/><Relationship Id="rIdqrsdxrhiiu8gnsx4pq60h" Type="http://schemas.openxmlformats.org/officeDocument/2006/relationships/hyperlink" Target="http://kodeks.duckdns.org/document/203522" TargetMode="External"/><Relationship Id="rIdcuvslb1xpprrksjvo7pnt" Type="http://schemas.openxmlformats.org/officeDocument/2006/relationships/hyperlink" Target="http://kodeks.duckdns.org/document/203117" TargetMode="External"/><Relationship Id="rId3gekjpzh33cbhjnmgm1cv" Type="http://schemas.openxmlformats.org/officeDocument/2006/relationships/hyperlink" Target="http://kodeks.duckdns.org/document/142#st_26" TargetMode="External"/><Relationship Id="rIdq1z6nsddhkrqfb1se_3wz" Type="http://schemas.openxmlformats.org/officeDocument/2006/relationships/hyperlink" Target="http://kodeks.duckdns.org/document/112442" TargetMode="External"/><Relationship Id="rIdgd2zdfnkfvib39zdm4lkl" Type="http://schemas.openxmlformats.org/officeDocument/2006/relationships/hyperlink" Target="http://kodeks.duckdns.org/document/142#st_22" TargetMode="External"/><Relationship Id="rIdz5hwdzeheu3c7bod9ioct" Type="http://schemas.openxmlformats.org/officeDocument/2006/relationships/hyperlink" Target="http://kodeks.duckdns.org/document/142#st_22" TargetMode="External"/><Relationship Id="rIdknv1x1oq5ucg4dzg-ovar" Type="http://schemas.openxmlformats.org/officeDocument/2006/relationships/hyperlink" Target="http://kodeks.duckdns.org/document/202241" TargetMode="External"/><Relationship Id="rIdzsni2_5k78pozosighift" Type="http://schemas.openxmlformats.org/officeDocument/2006/relationships/hyperlink" Target="http://kodeks.duckdns.org/document/203522" TargetMode="External"/><Relationship Id="rIdfyv-cmwlxc6_fiyweiysp" Type="http://schemas.openxmlformats.org/officeDocument/2006/relationships/hyperlink" Target="http://kodeks.duckdns.org/document/142#st_28" TargetMode="External"/><Relationship Id="rIdp3moh6c9z6ywav6wrjka5" Type="http://schemas.openxmlformats.org/officeDocument/2006/relationships/hyperlink" Target="http://kodeks.duckdns.org/document/142#st_31" TargetMode="External"/><Relationship Id="rId327xmygokr332gaig2v11" Type="http://schemas.openxmlformats.org/officeDocument/2006/relationships/hyperlink" Target="http://kodeks.duckdns.org/document/142#st_28" TargetMode="External"/><Relationship Id="rIdg_n-0rtcgr5ti2sbpy0wd" Type="http://schemas.openxmlformats.org/officeDocument/2006/relationships/hyperlink" Target="http://kodeks.duckdns.org/document/142#st_30" TargetMode="External"/><Relationship Id="rIdahpe2q9srl8zpd8nikhfp" Type="http://schemas.openxmlformats.org/officeDocument/2006/relationships/hyperlink" Target="http://kodeks.duckdns.org/document/203522" TargetMode="External"/><Relationship Id="rIdg1hjvteolj_qo1y1aiwzu" Type="http://schemas.openxmlformats.org/officeDocument/2006/relationships/hyperlink" Target="http://kodeks.duckdns.org/document/230033461" TargetMode="External"/><Relationship Id="rIdviaigemol8i4yugt7m3x-" Type="http://schemas.openxmlformats.org/officeDocument/2006/relationships/hyperlink" Target="http://kodeks.duckdns.org/document/203366"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2026-09-23T01:22:16.786Z</dcterms:created>
  <dcterms:modified xsi:type="dcterms:W3CDTF">2026-09-23T01:22:16.786Z</dcterms:modified>
</cp:coreProperties>
</file>

<file path=docProps/custom.xml><?xml version="1.0" encoding="utf-8"?>
<Properties xmlns="http://schemas.openxmlformats.org/officeDocument/2006/custom-properties" xmlns:vt="http://schemas.openxmlformats.org/officeDocument/2006/docPropsVTypes"/>
</file>