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2019 года № 307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Письма-соглашения о внесении изменений и дополнений в Соглашение о финансировании между Кыргызской Республикой и Международной ассоциацией развития (Всемирный банк) Проекта о комплексном повышении производительности молочного сектора от 10 августа 2017 года, подписанного 24 мая 2019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j24pjup0dszzeikymr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ssio23ihpllcy1uakk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bpyh1hvey2tpizuyhop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ctl9fr5ncxqz1dxbsv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vfpndmjbafsfafnnxd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Письма-соглашения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Международной ассоциацией развития (Всемирный банк) Проекта о комплексном повышении производительности молочного сектора от 10 августа 2017 года, подписанного 24 мая 2019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xs_mnmuuomng13zzsk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Письму-соглашению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Международной ассоциацией развития (Всемирный банк) Проекта о комплексном повышении производительности молочного сектора от 10 августа 2017 года, подписанному 24 мая 2019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хозяйства, пищевой промышленности и мелиорации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Письма-соглашения о внесении изменений и дополнений в Соглашение о финансировании между Кыргызской Республикой и Международной ассоциацией развития (Всемирный банк) Проекта о комплексном повышении производительности молочного сектора от 10 августа 2017 года, подписанного 24 мая 2019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Письмо-соглашение о внесении изменений и дополнений в Соглашение о финансировании между Кыргызской Республикой и Международной ассоциацией развития (Всемирный банк) Проекта о комплексном повышении производительности молочного сектора от 10 августа 2017 года, подписанное 24 мая 2019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Международную ассоциацию развития (Всемирный банк) о выполнении Кыргызской Республикой внутригосударственных процедур, необходимых для вступления в силу вышеуказанного Письма-соглашения.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20 июня 2019 года № 307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Письму-соглашению о внесении изменений и дополнений в Соглашение о финансировании между Кыргызской Республикой и Международной ассоциацией развития (Всемирный банк) Проекта о комплексном повышении производительности молочного сектора от 10 августа 2017 года, подписанному 24 мая 2019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Письмо-соглашение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Международной ассоциацией развития (Всемирный банк) Проекта о комплексном повышении производительности молочного сектора от 10 августа 2017 года, подписанное 24 мая 2019 года (далее - Письмо-соглашение), соответствует нормам </w:t>
      </w:r>
      <w:hyperlink w:history="1" r:id="rIdnveo0vdpjfdp-g8bpvl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Республики, а также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mrorvnp7jfe5e3geqh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Письмо-соглашение до его подписания было согласовано с профильными комитетами Жогорку Кенеша Кыргызской Республики: Комитетом по бюджету и финансам, Комитетом по международным делам, обороне и безопасности и Комитетом по аграрной политике, водным ресурсам, экологии и региональному развитию и одобрено </w:t>
      </w:r>
      <w:hyperlink w:history="1" r:id="rIdtauqwoantjmwm6fzuok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мая 2019 года № 148-р.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завершением процесса идентификации и регистрации крупного рогатого скота в Кыргызской Республике, в том числе в Иссык-Кульской области, средства подкомпонента 1В "Идентификация и регистрация животных" вышеуказанного Проекта предложено перераспределить путем увеличения средств для финансирования фермеров из Оборотного фонда, являющегося подкомпонентом компонента 3 "Инвестиции на уровне фермерских хозяйств", и модернизации зональных центров ветеринарной диагностики и экспертизы в городах Каракол и Балыкчы.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на основании решения Комитета по аграрной политике, водным ресурсам, экологии и региональному развитию Жогорку Кенеша Кыргызской Республики от 27 марта 2018 года (о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Международной ассоциацией развития (Всемирный банк) Проекта о комплексном повышении производительности молочного сектора от 10 августа 2017 года, в части эффективного использования средств данного Проекта в различных компонентах), было внесено предложение во Всемирный банк о необходимости реструктуризации и перераспределения средств внутри компонентов вышеуказанного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развития Проекта о комплексном повышении производительности молочного сектора заключается в повышении продуктивности молочного скота и качества молока на фермах-бенефициарах. К бенефициарам вышеуказанного Проекта относятся небольшие подсобные молочные фермы на территории Иссык-Кульской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после реструктуризации вышеуказанного Проекта, его общий бюджет остается без изменений и составляет 5 млн. долларов США, финансируемых из средств Международной Ассоциации Развития, из них 2,25 млн. долларов США - грант и 2,75 млн. долларов США - кредит.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внесенных изменений предлагается создание пилотной платформы по обеспечению качества молока, с применением цифровых технологий, в целях оказания содействия перерабатывающим предприятиям в Иссык-Кульской области по налаживанию стабильно функционирующей системы требований к качеству молока. Также предлагается оснащение отобранных пунктов сбора молока базовым оборудованием и приборами для измерения качества молока для проверки содержания жира, примесей, добавления воды и соответствия молока требованиям перерабатывающих предприятий по безопасности и чистоте молока.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проблемой является сохранение качества молока, собранного на фермах, от прокисания собранного молока до момента поступления его на переработку. В рамках указанного Проекта планируется, на основе потребностей, предоставить охладительные танкеры и оборудование, а также произвести для всех фермеров-бенефициаров закуп ведер, бидонов и других принадлежностей, с целью обеспечения гигиены доения и доставки молока.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первоначально запланированных 1,1 млн. долларов США на проведение идентификации и регистрации скота будет перераспределено 0,55 млн. долларов США (на поддержку ветеринарных лабораторий в городах Каракол и Балыкчы). Остальные средства будут перераспределены в компонент 3 Проекта для финансирования фермеров через Оборотный фонд.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средства на финансирование фермеров из Оборотного фонда будут увеличены с 1,2 млн. долларов США до 2 млн. долларов США. Кроме того, максимальная сумма ссуды будет увеличена с 1000 долларов США до 1200 долларов США на одного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Исполнительными ведомствами указанного Проекта являются Министерство сельского хозяйства, пищевой промышленности и мелиорации Кыргызской Республики и Министерство финансов Кыргызской Республики. Реализующими агентствами вышеуказанного Проекта являются Центр конкурентоспособности и отдел управления кредитной линией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надзора и координации за реализацией указанного Проекта приказом Министерства сельского хозяйства, пищевой промышленности и мелиорации Кыргызской Республики от 27 сентября 2018 года № 322 утвержден состав Наблюдательного совета Проекта о комплексном повышении производительности молочного сектора, в который включены представители Жогорку Кенеша Кыргызской Республики, Аппарата Правительства Кыргызской Республики, министерств и ведомств Кыргызской Республики, перерабатывающих предприятий и фермеров.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Письмо-соглашение</w:t>
      </w:r>
      <w:r>
        <w:rPr>
          <w:rFonts w:ascii="Arial" w:cs="Arial" w:eastAsia="Arial" w:hAnsi="Arial"/>
          <w:sz w:val="24"/>
          <w:szCs w:val="24"/>
        </w:rPr>
        <w:t xml:space="preserve"> подписано (на английском языке) министром финансов Кыргызской Республики 24 мая 2019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Письма-соглашения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каких-либо негативных финансово-экономических и иных последствий, а также не потребует финансирования из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gagbq1wfpyg-8z8t2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dalil.kg/document/14297</w:t>
      </w:r>
    </w:hyperlink>
  </w:p>
  <w:p>
    <w:pPr>
      <w:spacing w:after="0" w:before="40"/>
      <w:jc w:val="center"/>
    </w:pPr>
    <w:hyperlink w:history="1" r:id="rIdmv9qsazenhaslvuyd-l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24pjup0dszzeikymrrw" Type="http://schemas.openxmlformats.org/officeDocument/2006/relationships/hyperlink" Target="https://dalil.kg/document/202913" TargetMode="External"/><Relationship Id="rIdussio23ihpllcy1uakknw" Type="http://schemas.openxmlformats.org/officeDocument/2006/relationships/hyperlink" Target="https://dalil.kg/document/203166" TargetMode="External"/><Relationship Id="rIdbpyh1hvey2tpizuyhopkt" Type="http://schemas.openxmlformats.org/officeDocument/2006/relationships/hyperlink" Target="https://dalil.kg/document/205286" TargetMode="External"/><Relationship Id="rIdxctl9fr5ncxqz1dxbsvx0" Type="http://schemas.openxmlformats.org/officeDocument/2006/relationships/hyperlink" Target="https://dalil.kg/document/203685" TargetMode="External"/><Relationship Id="rIddvfpndmjbafsfafnnxdxz" Type="http://schemas.openxmlformats.org/officeDocument/2006/relationships/hyperlink" Target="https://dalil.kg/document/14297#p1" TargetMode="External"/><Relationship Id="rIdzxs_mnmuuomng13zzsklz" Type="http://schemas.openxmlformats.org/officeDocument/2006/relationships/hyperlink" Target="https://dalil.kg/document/14297#p2" TargetMode="External"/><Relationship Id="rIdnveo0vdpjfdp-g8bpvlws" Type="http://schemas.openxmlformats.org/officeDocument/2006/relationships/hyperlink" Target="https://dalil.kg/document/202913" TargetMode="External"/><Relationship Id="rIdamrorvnp7jfe5e3geqhkq" Type="http://schemas.openxmlformats.org/officeDocument/2006/relationships/hyperlink" Target="https://dalil.kg/document/205286" TargetMode="External"/><Relationship Id="rIdtauqwoantjmwm6fzuokfy" Type="http://schemas.openxmlformats.org/officeDocument/2006/relationships/hyperlink" Target="https://dalil.kg/document/21705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gagbq1wfpyg-8z8t2al" Type="http://schemas.openxmlformats.org/officeDocument/2006/relationships/hyperlink" Target="https://dalil.kg/document/14297" TargetMode="External"/><Relationship Id="rIdmv9qsazenhaslvuyd-l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2026-10-01T17:53:31.477Z</dcterms:created>
  <dcterms:modified xsi:type="dcterms:W3CDTF">2026-10-01T17:53:31.477Z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