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2002 года РП № 275               РАСПОРЯЖЕНИЕ ПРЕЗИДЕНТА КЫРГЫЗСКОЙ РЕСПУБЛИКИ     1.  В  целях  обеспечения представительства  Президента  КыргызскойРеспублики  в  Конституционном суде Кыргызской Республики  по  вопросурассмотрения представлений группы депутатов Законодательного  собранияЖогорку Кенеша Кыргызской Республики о признании неконституционными  ине  соответствующими пункту 1 статьи 3, пункту 1 статьи 59 и пункту  6статьи   65   </w:t>
      </w:r>
      <w:hyperlink w:history="1" r:id="rIdohs2x72chdpo3nhcx4q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законов  КыргызскойРеспублики  "О  ратификации Соглашения между Кыргызской Республикой  иКитайской  Народной Республикой о кыргызско-китайской  государственнойгранице"  от  10  апреля  1998  года и "О ратификации  Дополнительногосоглашения   между   Кыргызской  Республикой  и   Китайской   НароднойРеспубликой о кыргызско-китайской государственной границе" </w:t>
      </w:r>
      <w:hyperlink w:history="1" r:id="rIdezin5qiie7s59lbasx4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25  мая</w:t>
        </w:r>
      </w:hyperlink>
      <w:r>
        <w:rPr>
          <w:rFonts w:ascii="Arial" w:cs="Arial" w:eastAsia="Arial" w:hAnsi="Arial"/>
          <w:sz w:val="24"/>
          <w:szCs w:val="24"/>
        </w:rPr>
        <w:t xml:space="preserve">2002 года назначить представителями Президента Кыргызской Республики вКонституционном суде Кыргызской Республики:   Осмонова Курманбека     - первого вице-премьер-министра  Кыргызской   Эргешовича                Республики   Мамырова Эркинбека      - первого заместителя министра юстиции Кыр-   Тобокеловича              гызской Республики.   2.  Уполномочить лиц, указанных в пункте 1 настоящего распоряжения,совершать от имени Президента Кыргызской Республики все процессуальныедействия,    предусмотренные   </w:t>
      </w:r>
      <w:hyperlink w:history="1" r:id="rIdgltnv2b91fceyu2ztts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 Кыргызской   Республики    "Оконституционном   судопроизводстве   Кыргызской   Республики",   кромепередачи полномочий другому лицу или лицам.   3.  Администрации Президента Кыргызской Республики принять меры  поинформационно-аналитическому   и   иному   обеспечению    деятельностипредставителей Президента Кыргызской Республики в Конституционном судеКыргызской Республики.   4.  Освободить  Нарымбаева Д.И. и Иманалиева М.С.  от  обязанностейпредставителей Президента Кыргызской Республики в Конституционном судеКыргызской  Республики  с  прекращением  их  полномочий,  определенных</w:t>
      </w:r>
      <w:hyperlink w:history="1" r:id="rIdxutl9hjfof9_xiqdap0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  16  сентября  2002года № 210.            Президент Кыргызской Республики              А.Акаев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wm43thifngyqli06l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dalil.kg/document/14657</w:t>
      </w:r>
    </w:hyperlink>
  </w:p>
  <w:p>
    <w:pPr>
      <w:spacing w:after="0" w:before="40"/>
      <w:jc w:val="center"/>
    </w:pPr>
    <w:hyperlink w:history="1" r:id="rIdywpvn181phfh58r25zt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s2x72chdpo3nhcx4qbg" Type="http://schemas.openxmlformats.org/officeDocument/2006/relationships/hyperlink" Target="https://dalil.kg/document/1" TargetMode="External"/><Relationship Id="rIdezin5qiie7s59lbasx4of" Type="http://schemas.openxmlformats.org/officeDocument/2006/relationships/hyperlink" Target="https://dalil.kg/document/1044" TargetMode="External"/><Relationship Id="rIdgltnv2b91fceyu2ztts5p" Type="http://schemas.openxmlformats.org/officeDocument/2006/relationships/hyperlink" Target="https://dalil.kg/document/777" TargetMode="External"/><Relationship Id="rIdxutl9hjfof9_xiqdap0pl" Type="http://schemas.openxmlformats.org/officeDocument/2006/relationships/hyperlink" Target="https://dalil.kg/document/146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wm43thifngyqli06l4l" Type="http://schemas.openxmlformats.org/officeDocument/2006/relationships/hyperlink" Target="https://dalil.kg/document/14657" TargetMode="External"/><Relationship Id="rIdywpvn181phfh58r25zt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2026-10-01T15:29:33.612Z</dcterms:created>
  <dcterms:modified xsi:type="dcterms:W3CDTF">2026-10-01T15:29:33.612Z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