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dnsepp_l5fkhs14rebk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июля 2019 года № 362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государств-участников Содружества Независимых Государств о сотрудничестве в материально-техническом обеспечении компетентных органов, осуществляющих борьбу с терроризмом и иными насильственными проявлениями экстремизма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г.Ашхабад, от 5 декабря 2012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Государства-участники Содружества Независимых Государств, именуемые далее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положениями </w:t>
      </w:r>
      <w:hyperlink w:history="1" r:id="rIdhebb8e9rlflhweoknn9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терроризмом от 4 июня 1999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проведения согласованной политики в сфере материально-технического обеспечения компетентных органов, осуществляющих борьбу с терроризмом и иными насильственными проявлениями экстремизма,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намерением создать в этих целях равные и льготные условия для всестороннего оснащения компетентных органов, осуществляющих борьбу с терроризмом и иными насильственными проявлениями экстремизма, специальной техникой, специальными средствами и материалами обеспечения,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нижеупомянутые термины означают: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антитеррористические подразделения</w:t>
      </w:r>
      <w:r>
        <w:rPr>
          <w:rFonts w:ascii="Arial" w:cs="Arial" w:eastAsia="Arial" w:hAnsi="Arial"/>
          <w:sz w:val="24"/>
          <w:szCs w:val="24"/>
        </w:rPr>
        <w:t xml:space="preserve"> - специально уполномоченные подразделения компетентных органов Сторон, к функциям которых отнесены предупреждение, выявление, пресечение террористической деятельности, иных насильственных проявлений экстремизма и минимизация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закупка и поставка на льготных условиях</w:t>
      </w:r>
      <w:r>
        <w:rPr>
          <w:rFonts w:ascii="Arial" w:cs="Arial" w:eastAsia="Arial" w:hAnsi="Arial"/>
          <w:sz w:val="24"/>
          <w:szCs w:val="24"/>
        </w:rPr>
        <w:t xml:space="preserve"> - закупка и поставка специальной техники, специальных средств и материалов обеспечения по ценам, формируемым в государстве для собственных нужд компетентных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компетентные органы</w:t>
      </w:r>
      <w:r>
        <w:rPr>
          <w:rFonts w:ascii="Arial" w:cs="Arial" w:eastAsia="Arial" w:hAnsi="Arial"/>
          <w:sz w:val="24"/>
          <w:szCs w:val="24"/>
        </w:rPr>
        <w:t xml:space="preserve"> - органы безопасности, специальные службы, правоохранительные органы и иные государственные органы Сторон, имеющие в своей структуре антитеррористические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материалы обеспечения</w:t>
      </w:r>
      <w:r>
        <w:rPr>
          <w:rFonts w:ascii="Arial" w:cs="Arial" w:eastAsia="Arial" w:hAnsi="Arial"/>
          <w:sz w:val="24"/>
          <w:szCs w:val="24"/>
        </w:rPr>
        <w:t xml:space="preserve"> - материально-технические и транспортные средства, снаряжение антитеррористических подразделений, включая оружие и боеприпасы, не относимые национальным законодательством Сторон к продукции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материально-техническое обеспечение</w:t>
      </w:r>
      <w:r>
        <w:rPr>
          <w:rFonts w:ascii="Arial" w:cs="Arial" w:eastAsia="Arial" w:hAnsi="Arial"/>
          <w:sz w:val="24"/>
          <w:szCs w:val="24"/>
        </w:rPr>
        <w:t xml:space="preserve"> - закупка и поставка специальной техники, специальных средств и материалов обеспечения на основе договоров (контрактов), заключенных между компетентными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средства</w:t>
      </w:r>
      <w:r>
        <w:rPr>
          <w:rFonts w:ascii="Arial" w:cs="Arial" w:eastAsia="Arial" w:hAnsi="Arial"/>
          <w:sz w:val="24"/>
          <w:szCs w:val="24"/>
        </w:rPr>
        <w:t xml:space="preserve"> - различного рода изделия, специально разработанные и предназначенные для применения компетентными органами Сторон в целях оказания нелетального обратимого воздействия на объект при отражении нападения, пресечении совершения преступления, оказании сопротивления, розыске, задержании, доставлении задержанных, пресечении побега из-под стражи, освобождении заложников, захваченных зданий, помещений, сооружений, транспортных средств и участков, пресечении массовых беспорядков, остановке транспортных средств, принятые на вооружение компетентных органов Сторон, не относимые национальным законодательством Сторон к продукции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техника</w:t>
      </w:r>
      <w:r>
        <w:rPr>
          <w:rFonts w:ascii="Arial" w:cs="Arial" w:eastAsia="Arial" w:hAnsi="Arial"/>
          <w:sz w:val="24"/>
          <w:szCs w:val="24"/>
        </w:rPr>
        <w:t xml:space="preserve"> - средства связи, защиты информации, технические средства информационных и телекоммуникационных систем, средства радиоконтроля, специализированные территориально распределенные автоматизированные системы, типовые локальные сети вычислительной техники, средства жизнеобеспечения, средства индивидуальной защиты, в том числе бронезащиты, средства оперативной, криминалистической и поисковой техники, инженерно-технические средства, системы охраны, наблюдения и контроля, оперативно-служебный транспорт, технические средства обеспечения безопасности дорожного движения, а также иные технические средства и их комплектующие, принятые на вооружение (снабжение) компетентных органов Сторон, не относимые национальным законодательством Сторон к продукции военного назначения.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сотрудничают через компетентные органы, перечень которых определяется каждой Стороной и передается депозитарию при сдаче на хранение уведомления о выполнении внутригосударственных процедур, необходимых для вступления настоящего Соглашения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изменениях перечня компетентных органов каждая из Сторон в течение месяца письменно уведомляет депозитарий.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компетентных органов Сторон осуществляется посредством исполнения запросов о закупке и поставке, в том числе на льготных условиях, специальной техники, специальных средств и материалов обеспечения (далее - запрос) или направления информации о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возможности закупки и поставки может быть передана другой Стороне в инициативном порядке, если есть основания полагать, что имеющиеся у компетентных органов Сторон специальная техника, специальные средства и материалы обеспечения представляют интерес для этой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сомнений в запросе или информации в части их подлинности или содержания компетентные органы Сторон могут запрашивать их подтверждение либо разъяснение.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направляется в письменной форме, подписывается руководителем компетентного органа и удостоверяется гербовой печатью запрашивающего компетентного органа.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Компетентный орган запрашиваемой Стороны принимает все необходимые меры для обеспечения полного, своевременного и качественного исполнения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исполняется, как правило, в срок, не превышающий 30 дней с даты его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Компетентный орган запрашивающей Стороны незамедлительно уведомляется об обстоятельствах, препятствующих исполнению запроса или задерживающих 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исполнение запроса не входит в компетенцию органа, получившего запрос, то данный орган передает его соответствующему компетентному органу запрашиваемой Стороны и уведомляет об этом компетентный орган запрашивающей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указанные в запросе сведения недостаточны для его исполнения, компетентный орган запрашиваемой Стороны вправе запросить дополнительные сведения, необходимые для надлежащего исполнения запроса.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исполнении запроса может быть полностью или частично отказано, если компетентный орган запрашиваемой Стороны полагает, что исполнение запроса может нанести ущерб суверенитету, безопасности, правопорядку либо противоречит национальному законодательству и/или международным обязательствам его государства, а также повлечет нарушение прав, свобод и законных интересов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Компетентный орган запрашивающей Стороны незамедлительно уведомляется письменно о полном или частичном отказе в исполнении запроса с указанием обоснованных причин отказа.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исполнении запроса не могут быть использованы без согласия предоставившего их компетентного органа запрашиваемой Стороны в иных целях, чем те, в которых они запрашивались и были предоставлены.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Компетентный орган запрашивающей Стороны может использовать сведения об исполнении запроса в иных целях только с письменного согласия компетентного органа запрашиваемой Стороны. В таких случаях компетентный орган запрашивающей Стороны соблюдает ограничения использования сведений об исполнении запроса, установленные компетентным органом запрашиваемой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передачи третьей стороне сведений, полученных компетентным органом одной Стороны в ходе реализации настоящего Соглашения, требуется письменное согласие предоставившего эти сведения компетентного органа другой Стороны.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реализацией настоящего Соглашения, осуществляются за счет средств, предусмотренных компетентным органам на эти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закупки и поставки специальной техники, специальных средств и материалов обеспечения на льготных условиях в соответствии с настоящим Соглашением Стороны определяют условия и формы расчетов.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специальной техники, специальных средств и материалов обеспечения, поставляемых в рамках реализации настоящего Соглашения, Стороны применяют условия ввоза, вывоза или транзита, включая льготные тарифы, установленные для аналогичных перевозок специальной техники, специальных средств и материалов обеспечения в соответствии с требованиями национального законодательства Стороны, по территории которой проходит маршрут перевозки.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транзита обеспечивает приоритетный порядок перемещения по своей территории специальной техники, специальных средств и материалов обеспечения, поставляемых в соответствии с настоящим Соглашением, на основании запроса поставляющей Стороны или получающей Стороны.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Получающая Сторона не продает и не передает поставленные в рамках настоящего Соглашения специальную технику, специальные средства и материалы обеспечения третьей стороне, юридическим и физическим лицам без письменного согласия поставляющей Стороны.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национальным законодательством принимают необходимые меры для сохранения информации ограниченного распространения, полученной в результате сотрудничества в рамках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защиты сведений, составляющих государственные секреты (государственную тайну), регулируются соглашениями, заключенными между Сторонами.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участницей которых она является.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быть внесены изменения и дополнения,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Содружества Независимых Государств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вправе выйти из настоящего Соглашения, направив депозитарию письменное уведомление о таком своем намерении не позднее чем за 6 месяцев до выхода и урегулировав финансовые и иные обязательства, возникшие за время действия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при осуществлении сотрудничества в рамках настоящего Соглашения используют в качестве рабочего языка русский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Ашхабаде 5 декабря 2012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Азербайджанскую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Туркменистан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Украину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Молдова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Республики Молдова к Решению Совета глав государств государств-участников Содружества Независимых Государств "О Соглашении государств-участников Содружества Независимых Государств о сотрудничестве в материально-техническом обеспечении компетентных органов, осуществляющих борьбу с терроризмом и иными насильственными проявлениями экстремизма"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 декабря 2012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Молдова будет регулировать вопросы защиты сведений, составляющих государственные секреты (государственную тайну), в соответствии с национальным законодательством и/или двусторонними соглашениями.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Владимир Филат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текст является аутентичной копией Соглашения государств-участников Содружества Независимых Государств о сотрудничестве в материально-техническом обеспечении компетентных органов, осуществляющих борьбу с терроризмом и иными насильственными проявлениями экстремизма, принятого на заседании Совета глав государств Содружества Независимых Государств, которое состоялось 5 декабря 2012 года в городе Ашхабаде. Подлинный экземпляр вышеупомянутого Соглашения хранится в Исполнительном комитете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Исполнительного комитета - Исполнительного секретаря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В.Гаркун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un0qxbuxnmooibq4a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dalil.kg/document/14672</w:t>
      </w:r>
    </w:hyperlink>
  </w:p>
  <w:p>
    <w:pPr>
      <w:spacing w:after="0" w:before="40"/>
      <w:jc w:val="center"/>
    </w:pPr>
    <w:hyperlink w:history="1" r:id="rIdrtcnrvu_c27ir1zy8j9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sepp_l5fkhs14rebknr" Type="http://schemas.openxmlformats.org/officeDocument/2006/relationships/hyperlink" Target="https://dalil.kg/document/14669" TargetMode="External"/><Relationship Id="rIdhebb8e9rlflhweoknn9oc" Type="http://schemas.openxmlformats.org/officeDocument/2006/relationships/hyperlink" Target="https://dalil.kg/document/17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un0qxbuxnmooibq4agn" Type="http://schemas.openxmlformats.org/officeDocument/2006/relationships/hyperlink" Target="https://dalil.kg/document/14672" TargetMode="External"/><Relationship Id="rIdrtcnrvu_c27ir1zy8j9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2026-10-01T16:20:37.687Z</dcterms:created>
  <dcterms:modified xsi:type="dcterms:W3CDTF">2026-10-01T16:20:37.687Z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