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2005 года РП № 230            РАСПОРЯЖЕНИЕ ИСПОЛНЯЮЩЕГО ОБЯЗАННОСТИ ПРЕЗИДЕНТА                         КЫРГЫЗСКОЙ РЕСПУБЛИКИ                (В редакции распоряжений Президента КР от        </w:t>
      </w:r>
      <w:r>
        <w:rPr>
          <w:rFonts w:ascii="Arial" w:cs="Arial" w:eastAsia="Arial" w:hAnsi="Arial"/>
          <w:sz w:val="24"/>
          <w:szCs w:val="24"/>
        </w:rPr>
        <w:t xml:space="preserve">22 июня 2007 года РП № 144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l521nx73r6h95oaap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2008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создания благоприятных условий для эффективной реализацииПрограммы ПРООН "Демократическое управление" (далее - программа), обес-печения координации  ее взаимодействия с исполнительными органами госу-дарственного управления  и местного самоуправления Кыргызской Республи-ки, а  также  учитывая обращение постоянного представителя ПРООН в Кыр-гызской Республике:     (В редакции  распоряжения  Президента КР от </w:t>
      </w:r>
      <w:hyperlink w:history="1" r:id="rIdukvormfnco05d3dzr-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2008 года РП №</w:t>
        </w:r>
      </w:hyperlink>
      <w:hyperlink w:history="1" r:id="rIdo9u57yxfvsbes3bjj3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Установить, что:     - Национальным  директором  программы (далее - Национальный дирек-тор) по  должности является заместитель Руководителя Администрации Пре-зидента Кыргызской Республики;     - Национальный директор:     осуществляет свою деятельность на общественных началах;     рассматривает и утверждает рабочие планы программы;     обеспечивает координацию деятельности исполнительных органов госу-дарственного управления  и местного самоуправления по реализации мероп-риятий программы;     осуществляет контроль  за реализацией мероприятий программы и при-нимает необходимые меры по обеспечению эффективного их выполнения;     взаимодействует с  органами государственного управления и местногосамоуправления, научно-образовательными  учреждениями,   международнымиорганизациями.     - организационное,  информационное и иное обеспечение деятельностиНационального директора осуществляется сотрудниками программы.     (В редакции  распоряжений Президента КР от  22 июня 2007 года РП №144, </w:t>
      </w:r>
      <w:hyperlink w:history="1" r:id="rIdzla8qgq6usnkujmmbn6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2008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Определить,  что  заместителем Национального директора по долж-ности является  заведующий сектором государственного управления и мест-ного самоуправления отдела организационной работы и политики государст-венного управления  Администрации Президента Кыргызской Республики, ис-полняющий обязанности  Национального  директора  по его поручению или вслучае его отсутствия.     (В редакции  распоряжения  Президента КР от </w:t>
      </w:r>
      <w:hyperlink w:history="1" r:id="rIdnvge3lyequdpwnb_pa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2008 года РП №</w:t>
        </w:r>
      </w:hyperlink>
      <w:hyperlink w:history="1" r:id="rIdvd6lurhqktmpd4bakz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Настоящее распоряжение вступает в силу со дня подписания.      Исполняющий обязанности     Президента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16gbpmkasrteqj5pe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dalil.kg/document/14829</w:t>
      </w:r>
    </w:hyperlink>
  </w:p>
  <w:p>
    <w:pPr>
      <w:spacing w:after="0" w:before="40"/>
      <w:jc w:val="center"/>
    </w:pPr>
    <w:hyperlink w:history="1" r:id="rIdwkh6c9vtorwhq3dinrz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l521nx73r6h95oaap38" Type="http://schemas.openxmlformats.org/officeDocument/2006/relationships/hyperlink" Target="https://dalil.kg/document/14981" TargetMode="External"/><Relationship Id="rIdukvormfnco05d3dzr-ebn" Type="http://schemas.openxmlformats.org/officeDocument/2006/relationships/hyperlink" Target="https://dalil.kg/document/14981" TargetMode="External"/><Relationship Id="rIdo9u57yxfvsbes3bjj3euf" Type="http://schemas.openxmlformats.org/officeDocument/2006/relationships/hyperlink" Target="https://dalil.kg/document/14981" TargetMode="External"/><Relationship Id="rIdzla8qgq6usnkujmmbn6ns" Type="http://schemas.openxmlformats.org/officeDocument/2006/relationships/hyperlink" Target="https://dalil.kg/document/14981" TargetMode="External"/><Relationship Id="rIdnvge3lyequdpwnb_pautu" Type="http://schemas.openxmlformats.org/officeDocument/2006/relationships/hyperlink" Target="https://dalil.kg/document/14981" TargetMode="External"/><Relationship Id="rIdvd6lurhqktmpd4bakzcku" Type="http://schemas.openxmlformats.org/officeDocument/2006/relationships/hyperlink" Target="https://dalil.kg/document/149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16gbpmkasrteqj5pepk" Type="http://schemas.openxmlformats.org/officeDocument/2006/relationships/hyperlink" Target="https://dalil.kg/document/14829" TargetMode="External"/><Relationship Id="rIdwkh6c9vtorwhq3dinrz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2026-09-23T16:43:05.906Z</dcterms:created>
  <dcterms:modified xsi:type="dcterms:W3CDTF">2026-09-23T16:43:05.906Z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