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2004 года № 103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Социальном фонде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9ukwcsvxrnupowmn9jx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gwtqy9kzwbfba9fvri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padixhxl1qc_wpiars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2006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9mjnxi_tukqbyncicr9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2009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2hcgabip9gpeu8sckv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2009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6asjxyd1_wvrqxaqfe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hbdpp6dv6xwa2yjrlk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2010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8y8zt-cdyjiqkahm8i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2011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gkw2knkhy_9cf8tqxi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lwjypq8xhylqcjyeik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nwmuxosd_bq-9pq59w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6wvtsekxdj7hlzphxo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3snb8emof6rud-ra2j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qvwrr438urnftf-z-_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qjvowwsnapvamkkhbh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pmyj76fmejrblyyvod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ind w:firstLine="397"/>
        <w:jc w:val="both"/>
      </w:pPr>
      <w:hyperlink w:history="1" r:id="rIdfa2q6gwqmursp5dfjfo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Социальном фонде Кыргызской Республики (утверждено </w:t>
      </w:r>
      <w:hyperlink w:history="1" r:id="rIdptitxgtrlegfmvkzhke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февраля 2012 года № 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и экономические основы организации и деятельности Социального фонда Кыргызской Республики, определяет его правовой статус, права и обязанности, а также основы регулирования его отношений с юридическими и физическими лицами, органами государственного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Социальный фонд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(далее - Социальный фонд) является исполнительным органом системы государственного социального страхования и пенсионного обеспечения в Кыргызской Республике, проводящим государственную политику и осуществляющим управление в сфере государственного социального страхования и пенсионного обеспечения, действующим на принципах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осуществляет свою деятельность в соответствии с </w:t>
      </w:r>
      <w:hyperlink w:history="1" r:id="rIdwzx9ic7sxrgj6pxbws9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Законом, нормативными правовыми актами Кыргызской Республики, решениями Наблюдательного совета по управлению государственным социальным страхованием.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является юридическим лицом, имеет печать со своим наименованием и изображением Государственного герба Кыргызской Республики. Социальный фонд имеет региональные органы и подведомственные учреждения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g61beskl9-klt9m-nk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2011 года № 166</w:t>
        </w:r>
      </w:hyperlink>
      <w:hyperlink w:history="1" r:id="rId-kwg6sx4gyszs4loixk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Задачи и функции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Социального фонда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согласованной политики в области государственного социального страхования и пенсионного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застрахованных лиц на государственное социальное страхование в соответствии с законодательством Кыргызской Республики в сфере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устойчивости системы государственного социального страхования в пределах компетенции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юридических и физических лиц, осуществляющих свою деятельность на территории Кыргызской Республики, ведение банка данных по всем категориям плательщиков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аккумуляция и своевременная передача страховых взносов в Пенсионный фонд, Государственный накопительный пенсионный фонд, Фонд обязательного медицинского страхования, Фонд оздоровления трудящихся;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пенсий, пособий, начисление компенсаций и организация их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персонифицированного (индивидуального) учета застрахованных лиц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расходов Пенсионного фонда, Государственного накопительного пенсионного фонда, Фонда обязательного медицинского страхования и Фонда оздоровления трудящихся;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взыскание с работодателей и граждан, виновных в причинении вреда здоровью работников и других граждан, сумм государственных пенсий по инвалидности вследствие трудового увечья, профессионального заболевания или по случаю потери кормильца;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правильным расходованием средств государственного социального страхования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 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формированию основных направлений государственной тарифной политики в области государственного социального страхования и пенсионного обеспечения, совершенствованию законодательства Кыргызской Республики, определяющего порядок государственного социального страхования и пенсионного обеспечения, включающего накопительную часть;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управление Государственным накопительным пенсионным фондом;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средств пенсионных накоплений исключительно в целях, установленных законодательством Кыргызской Республики в сфере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Президенту Кыргызской Республики, Жогорку Кенешу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вопросам, отнесенным к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 среди населения и юридических лиц по вопросам, отнесенным к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участниками накопительной пенсионной системы по вопросам инвестирования пенсионных накоплений и пенсионного обеспечения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уполномоченным государственным органом в сфере администрирования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начисление страховых взносов, финансовых и штрафных санкций плательщикам страховых взносов за период до 1 января 2019 года для последующего выставления требований по устранению выявленных нарушений уполномоченным государственным органом в сфере администрирования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2-olhc0ywkieclkvgkq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d3klmslj_uudwb0le8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kuvszdsn2hs7ebt8ai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ggdo4ttz2tomx3w_jz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vdly97b4r8kaj3ygit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72lwbct4n1wqg77_v3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harm8phwvvowm06p3t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pa-bggw11i-06qapkm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Права и обязанности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поставленных задач Социальный фонд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в установленном порядке работу юридических и физических лиц (включая иностранных), осуществляющих деятельность на территории Кыргызской Республики независимо от организационно-правовых форм и форм собственности, получать необходимые документы и сведения по вопросам уплаты страховых взносов и расходования средств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налоговой службы необходимую для осуществления государственного социального и пенсионного страхования информацию о страхователях и застрахованных лицах, включая налоговую декларацию и иные сведения,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должностных лиц юридического лица, от физических лиц устранения нарушений законодательства Кыргызской Республики по расходованию средств, предусмотренных на выплату пенсий, пособий, компенсаций, за исключением случаев, предусмотренных </w:t>
      </w:r>
      <w:hyperlink w:history="1" r:id="rIdt3crdaishh_fxnfx7-q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пятый утратил силу в соответствии с </w:t>
      </w:r>
      <w:hyperlink w:history="1" r:id="rIdfl-ergylaakgjp8jlqd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проведению экспертизы квалифицированных специалистов из контролирующих органов, других организаций, учреждений и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7twllvkm4bz5uhyltua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мая 2020 года № 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r4jaxf5orsqfyg4ftkx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мая 2020 года № 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информацию и материалы о нарушении требований законодательства по государственному социальному страхованию в уполномоченный государственный орган в сфере администрирования страховых взносов и правоохранительные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десятый утратил силу в соответствии с </w:t>
      </w:r>
      <w:hyperlink w:history="1" r:id="rIdkoh5l6cx0-8n_o_fq8f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счета в банках;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временно свободные средства на краткосрочных депозитах в банках, осуществлять операции с государственными и иными ценными бумагами, определенными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средства пенсионных накоплений в активы, разрешенные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и продавать ценные бумаги, выпущенные Национальным банком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резервные фонды для обеспечения финансовой устойчивости системы государственного социального страхования, а также фонды развития. Порядок создания и использования резервных фондов и фондов развития определяется Наблюдательным советом по управлению государственным социальным страхованием;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заемные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или предпринимать другие правовые действия, необходимые для защиты интересов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восемнадцатый утратил силу в соответствии с </w:t>
      </w:r>
      <w:hyperlink w:history="1" r:id="rIdxy28kqxtnmm-09sowdw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Кыргызской Республики данные, необходимые для осуществления деятельности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международном сотрудничестве, разработке и реализации международных договоров, участницей которых является Кыргызская Республика, по вопросам пенсий и пособий;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управляющими компаниями и специализированным депозитарием в накопительной части пенсионной системы, отобранным по результатам конкурса в порядке, определяемом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отчеты специализированного депозитария и управляющих компаний о финансовых результатах их деятельности по формированию и инвестированию средств пенсионных накоплений.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запрашивать, получать, обрабатывать и передавать персональные данные, находящиеся у других держателей (обладателей) персональных данных, в том числе без согласия субъекта персональных данных исключительно в целях его государственного социального страхования, в пределах своих полномочий и компетенции, установленных законодательством Кыргызской Республики в сфере регулирования системы государственного социального страхования и работы с персональными данными;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-rptsfcxrqyxaiuetji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мая 2020 года № 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ведение учета страховых взносов по государственному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права застрахованных лиц на получение страхового обеспечения в порядке и на условиях, установленных законодательством Кыргызской Республики о государственном социальном и пенсионном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правильность и своевременность начисления и выплаты застрахованным лицам пенсий средств пенсионных накоплений и пособий по государственному социальному страхованию исключительно в денежном выражении;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 тарифов страховых взносов по государственному социальному страхованию и для накопительной части пенсионной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 бюджета Социального фонда и обеспечивать исполнение указанного бюджета в пределах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в установленном порядке страхователей, застрахованных лиц, государственные и общественные организации о финансовом состоянии Социального фонда и принимать меры по обеспечению финансовой устойчивости системы государственного социального страхования в пределах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внесение в личные страховые счета застрахованных лиц сведений, представленных страхователями, застрахованными лицами и управляющими компаниями, а также их надежное хранение;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застрахованных лиц информацией о пенсионных накоплениях из их личных страховых счетов один раз в год с учетом данных, формируемых уполномоченным государственным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исполнение законодательства Кыргызской Республики по вопросам защиты информации (персональных данных) от несанкционированного доступа;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и консультировать страхователей и застрахованных лиц о нормативных правовых актах по вопросам государственного социального и пенсионного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тринадцатый утратил силу в соответствии с </w:t>
      </w:r>
      <w:hyperlink w:history="1" r:id="rIdyb-lpydkv8ib8dmhcu5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четырнадцатый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мая 2020 года № 54);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пятнадцатый утратил силу в соответствии с </w:t>
      </w:r>
      <w:hyperlink w:history="1" r:id="rIdbseq0yblpl8_l_d2ug2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уполномоченный государственный орган в сфере администрирования страховых взносов информацию о взыскании с плательщика сумм задолженности по страховым взносам, пени, штрафам и иным финансовым санкциям, начисленным за период до 1 января 2019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на утверждение в вышестоящие органы отчеты о расходовании средств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управляющим компаниям средства пенсионных накоплений в порядке и сроки, установленные Кабинетом Министров Кыргызской Республики, в соответствии с договорами доверительного управления средствами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расходы, связанные с инвестированием средств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обособленный учет средств пенсионных накоплений, их размещения, полученного инвестиционного дохода;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отражать результаты инвестирования средств пенсионных накоплений в накопительных пенсионных счетах застрахованных лиц в порядке и сроки, установленные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пенсионные активы застрахованного лица по его заявлению в накопительные пенсионные фонды;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выплаты накопительной части пенсии из средств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жалобы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несет ответственность за выполнение функций, относящихся к его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по вопросам, отнесенным к его компетенции, участвует в разработке нормативных правовых актов,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5 утратила силу в соответствии с </w:t>
      </w:r>
      <w:hyperlink w:history="1" r:id="rIdcmnikiqilsgavlwm5t7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ноября 2016 года № 178)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Распределителем средств бюджета Социального фонда является Социальный фонд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yfrxw1gc9-c3kehs4ho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gujui2cbdp2n-tp4vz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wi3wnfaqzp3jchwrmn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2006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qf_lsx6hlft4av_c3q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aykh8vw5nnhe_va-hv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2010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csngwbpqwaorqjq_0j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2011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bmeddiynndiynwbmpx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w-yirlh7c0d9exb0i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gf7xxwqjw-dhwg5-gf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fho3hn7ard-9udjxt4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gcl_ttihtvpz-tll2y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lcdtsanqszgihz7lwl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8abjqrrvckgyt28ty9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  <w:r>
        <w:rPr>
          <w:rFonts w:ascii="Arial" w:cs="Arial" w:eastAsia="Arial" w:hAnsi="Arial"/>
          <w:sz w:val="24"/>
          <w:szCs w:val="24"/>
        </w:rPr>
        <w:t xml:space="preserve">. Средства государственного социального страхования 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государственного социального страхования формируются за счет обязательных страховых взносов работодателей и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Социального фонда формируются за счет следующих источников доходов: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государственного социального страхования, за исключением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взносы работодателей, работающих граждан и других лиц в соответствии с законодательством Кыргызской Республики, за исключением страховых взносов, поступающих в Государственный накопительный пенсионный фонд, и инвестиционного дохода, полученного от операций по инвестированию средств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ассигнования из республиканского бюджета, предусмотренные Бюджетным </w:t>
      </w:r>
      <w:hyperlink w:history="1" r:id="rId3f-09iu2s1hehxtf7tg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пени, штрафы и проценты за несвоевременное и неполное перечисление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взыскиваемые с работодателей и граждан в результате предъявления регрессных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на выплату пенсий за особые условия труда, перечисляемые работодателями;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капитализируемые суммы для выплаты пенсий и пособий работникам ликвидируемых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дивиденды по акциям предприятий, принадлежащим Социальному фонду;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 Кыргызской Республики и иностранных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размещения свободных средств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продажи и сдачи в аренду имущества, принадлежащего Социальному фонду, в том числе на праве оперативного управления, в полном объеме;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предоставления государственных услуг на платной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поступления,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Социального фонда направляются на финансирование: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 пенсий и пособий в соответствии с законодательством Кыргызской Республики по государственному социальному страхованию и пенсионному обеспечению;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 компенсаций по трудовому увечью или профессиональному заболеванию в соответствии с трудовым законодательством Кыргызской Республики и законодательством по государственному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обязательного медицинского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по оздоровлению застрахованных лиц и членов их семей, находящихся на их иждивении;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материально-технического и финансового обеспечения текущей деятельности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резервных фондов и фондов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Распределение средств, поступивших в Социальный фонд, по финансируемым фондам осуществляется после вычета сумм, направляемых на финансирование расходов текущей деятельности Социального фонда, расходов на доставку и выплату пенсий. Финансирование расходов текущей деятельности Социального фонда осуществляется ежегодно за счет поступивших страховых взносов и не может превышать 3 процентов их общего объема. Нормы расходов за услуги по доставке и выплате пенсий и пособий организациями почтовой связи устанавливаются Кабинетом Министров Кыргызской Республики, нормы расходов за услуги по выплате пенсий и пособий банковскими организациями устанавливаются в соответствии с требованиями законодательства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s1fomvzgtcrbgisol38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Бюджет и отчетность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Социальный фонд имеет самостоятельный бюджет. Основой самостоятельности бюджета Социального фонда является наличие установленных настоящим Законом собственных источников доходов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Бюджетную систему Социального фонда составляют бюджеты Пенсионного фонда, Государственного накопительного пенсионного фонда, Фонда обязательного медицинского страхования и Фонда оздоровления трудящихся.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Проекты бюджета Социального фонда на очередной бюджетный год и прогнозируемый период и отчета о его исполнении разрабатываются ежегодно в соответствии с Бюджетным </w:t>
      </w:r>
      <w:hyperlink w:history="1" r:id="rIdrttabqvz6szz9gzbo1y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Проекты бюджета Социального фонда и отчета о его исполнении согласовываются с Наблюдательным советом.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Аудит исполнения бюджета Социального фонда осуществляется Счетной палатой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Вмешательство других органов в процесс исполнения утвержденного бюджета Социального фонда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обеспечения прозрачности своей деятельности Социальный фонд ежеквартально публикует финансовые отчеты в средствах массовой информации. Структура, порядок подготовки и публикации финансовых отчетов Социального фонда устанавливаются правлением Социального фонда.";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bec42d5curivygdniay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Информация о деятельности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осуществляет свою деятельность на основе принципа гласности.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регулярно предоставляет страхователям и застрахованным лицам, а также государственным органам информацию о своей деятельности, за исключением конфиденциальной и иной охраняемой законом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обеспечивает конфиденциальность при хранении, передаче и использовании сведений, содержащихся в личных страховых счетах застрахованных лиц. В целях охраны интересов застрахованных лиц Социальный фонд не вправе передавать указанные сведения третьим лицам за исключением случаев,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своей деятельности Социальный фонд ежеквартально публикует финансовые отчеты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Аудит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деятельности Социального фонда осуществляет Счетная палата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по управлению государственным социальным страхованием вправе осуществлять независимый финансовый аудит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проведении аудита принимается Наблюдательным советом по управлению государственным социальным страхованием до окончания года, подлежащего аудиту.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определяется путем проведения процедур государственных закупок и утверждается Наблюдательным советом по управлению государственным социальным страхованием. Оплата услуг по аудиту осуществляется за счет средств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аудит Социального фонда осуществляется в соответствии с </w:t>
      </w:r>
      <w:hyperlink w:history="1" r:id="rIdmfusa1mabkex-ejmxij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voifpm-mxeairqwwc0q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2009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acffvpk3-sswtmzdx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Координация деятельности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Социального фонда координирует Наблюдательный совет по управлению государственным социальным страхованием, являющийся органом самоуправления системы государственного социального страхования и формируемый по принципу равного представительства всех участников системы (государство, наниматели, профсоюзы, общественные объединения и организации, представляющие интересы граждан в части пенсионного обеспечения и здравоохранения).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по управлению государственным социальным страхованием осуществляет разработку согласованной политики социального страхования, а также контроль за финансовым и правовым аудитом Социального фонда как участника системы социального страхования; координирует работу по подготовке нормативной правовой базы; готовит предложения по тарифам взносов и бюджету государственного социального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zpoqpokvvpyqorrli6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Организация деятельности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самостоятельно организует и осуществляет свою деятельность в пределах полномочий,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деятельностью Социального фонда осуществляет правление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правления Социального фонда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перспективных и текущих задач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проектов бюджета Социального фонда и отчетов об исполнении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проекта тарифов страховых взносов по государственному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проектов нормативных правовых актов, разработанных в соответствии с политикой пенсионного и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структуры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штатного расписания, формы, системы и размеров оплаты труда сотрудников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плана счетов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структуры, порядка подготовки и публикации финансовых отчетов;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нормативных локальных актов, отнесенных к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регламента Социального фонда и его правления, а также внутренних процедур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ликвидация региональных органов и иных самостоятельных структурных подразделений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об участии в международном сотрудничестве;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купле и продаже основных средств для обеспечения деятельности Социального фонда. При этом купля и продажа основных средств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Социального фонда вправе рассматривать любой другой вопрос, относящийся к деятельности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правления Социального фонда принимаются в форме постановлений и являются обязательными для исполнения всеми органами и сотрудниками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Социального фонда состоит из семи человек с учетом представительства не более семидесяти процентов лиц одного пола. В состав правления по должности входят председатель Социального фонда и его заместители. Остальные члены правления назначаются на должность и освобождаются от должности Премьер-министром Кыргызской Республики по представлению председателя Социального фонда из числа ответственных работников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Социального фонда проводит свои заседания по мере необходимости, но не реже одного раза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Кворум заседания правления состоит из пяти членов правления. Решение правления принимается, если за это решение проголосовало не менее четырех его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 работой правления Социального фонда и ведет его заседания председатель Социального фонда, а в случае его отсутствия - лицо, его заменяющее.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назначается и освобождается от должности Премьер-министром Кыргызской Республики. Заместители назначаются и освобождаются от должности Премьер-министром Кыргызской Республики по представлению председателя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одиннадцатая утратила силу в соответствии с </w:t>
      </w:r>
      <w:hyperlink w:history="1" r:id="rIdmbifijr2d6g0_ifdmv_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июня 2011 года № 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Социальный фонд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правление Социального фонда и организует его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Социального фонда в отношениях с государственными органами, банками, кредитными, международными и другими учреждениями и организациями в Кыргызской Республике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 деятельности Социального фонда, за исключением вопросов, отнесенных к компетенции правления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решения, протоколы заседаний правления, а также соглашения и договоры, заключаемые Социальным фондом;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и ответственность своих заместителей;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центрального аппарата, руководителей региональных органов и самостоятельных структурных подразделений, вправе налагать на указанных лиц дисциплинарные взыскания и поощрять;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дает указания, обязательные для исполнения всеми сотрудниками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приема на работу, служебные обязанности и права, система поощрений и дисциплинарных взысканий для сотрудников Социального фонда определяются правлением Социального фонда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j_nwz_qodmvzletdq_v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2009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ksxzmfjcmwlnhwclkd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2011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xummze45rpurhgf61j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zgzjayemlgyondru8u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-rlsoslyek6ucapcxr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Региональные органы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органы Социального фонда являются юридическими лицами. Правовые и организационные основы деятельности региональных органов Социального фонда определяются Положением о региональных органах Социального фонда, утверждаемым правлением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органы Социального фонда создаются, реорганизуются и прекращают деятельность по решению правления Социального фонда. Контроль за деятельностью подведомственных региональных органов осуществляется Социальным фондом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правления, приказы и распоряжения председателя Социального фонда обязательны к исполнению региональными органами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Имущество и денежные средства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и денежные средства Социального фонда находятся в государственной собственности. Денежные средства Социального фонда не входят в состав государственного бюджета, не подлежат изъятию и обложению налогами, неналоговыми платежами и комиссионными сборами.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сведений Социальному фонду из баз данных уполномоченных органов осуществляется ими безвозмездно.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самостоятельно владеет, пользуется и распоряжается принадлежащими ему денежными средствами, зданиями, сооружениями, другими материальными ценностями и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qcq-sjtip5rjsv_tvz6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rzyo8rhx_tbf9hga2k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оо" от 10 августа 2004 года № 63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ukwcsvxrnupowmn9jxkc" Type="http://schemas.openxmlformats.org/officeDocument/2006/relationships/hyperlink" Target="http://kodeks.duckdns.org/document/1626" TargetMode="External"/><Relationship Id="rIdygwtqy9kzwbfba9fvrifh" Type="http://schemas.openxmlformats.org/officeDocument/2006/relationships/hyperlink" Target="http://kodeks.duckdns.org/document/1681" TargetMode="External"/><Relationship Id="rId7padixhxl1qc_wpiarseg" Type="http://schemas.openxmlformats.org/officeDocument/2006/relationships/hyperlink" Target="http://kodeks.duckdns.org/document/1970" TargetMode="External"/><Relationship Id="rIdy9mjnxi_tukqbyncicr9-" Type="http://schemas.openxmlformats.org/officeDocument/2006/relationships/hyperlink" Target="http://kodeks.duckdns.org/document/202703" TargetMode="External"/><Relationship Id="rIdh2hcgabip9gpeu8sckv4n" Type="http://schemas.openxmlformats.org/officeDocument/2006/relationships/hyperlink" Target="http://kodeks.duckdns.org/document/203105" TargetMode="External"/><Relationship Id="rIdj6asjxyd1_wvrqxaqfepe" Type="http://schemas.openxmlformats.org/officeDocument/2006/relationships/hyperlink" Target="http://kodeks.duckdns.org/document/203182" TargetMode="External"/><Relationship Id="rIdthbdpp6dv6xwa2yjrlkic" Type="http://schemas.openxmlformats.org/officeDocument/2006/relationships/hyperlink" Target="http://kodeks.duckdns.org/document/202924" TargetMode="External"/><Relationship Id="rIdd8y8zt-cdyjiqkahm8i-y" Type="http://schemas.openxmlformats.org/officeDocument/2006/relationships/hyperlink" Target="http://kodeks.duckdns.org/document/203294" TargetMode="External"/><Relationship Id="rIdlgkw2knkhy_9cf8tqxiz5" Type="http://schemas.openxmlformats.org/officeDocument/2006/relationships/hyperlink" Target="http://kodeks.duckdns.org/document/203405" TargetMode="External"/><Relationship Id="rIddlwjypq8xhylqcjyeikqd" Type="http://schemas.openxmlformats.org/officeDocument/2006/relationships/hyperlink" Target="http://kodeks.duckdns.org/document/203775" TargetMode="External"/><Relationship Id="rIdnnwmuxosd_bq-9pq59wrr" Type="http://schemas.openxmlformats.org/officeDocument/2006/relationships/hyperlink" Target="http://kodeks.duckdns.org/document/111158" TargetMode="External"/><Relationship Id="rIde6wvtsekxdj7hlzphxo3f" Type="http://schemas.openxmlformats.org/officeDocument/2006/relationships/hyperlink" Target="http://kodeks.duckdns.org/document/111256" TargetMode="External"/><Relationship Id="rIdo3snb8emof6rud-ra2jh1" Type="http://schemas.openxmlformats.org/officeDocument/2006/relationships/hyperlink" Target="http://kodeks.duckdns.org/document/111457" TargetMode="External"/><Relationship Id="rId2qvwrr438urnftf-z-_5z" Type="http://schemas.openxmlformats.org/officeDocument/2006/relationships/hyperlink" Target="http://kodeks.duckdns.org/document/112060" TargetMode="External"/><Relationship Id="rId7qjvowwsnapvamkkhbhzc" Type="http://schemas.openxmlformats.org/officeDocument/2006/relationships/hyperlink" Target="http://kodeks.duckdns.org/document/112574" TargetMode="External"/><Relationship Id="rIdlpmyj76fmejrblyyvoda4" Type="http://schemas.openxmlformats.org/officeDocument/2006/relationships/hyperlink" Target="http://kodeks.duckdns.org/document/112635" TargetMode="External"/><Relationship Id="rIdfa2q6gwqmursp5dfjfoxp" Type="http://schemas.openxmlformats.org/officeDocument/2006/relationships/hyperlink" Target="http://kodeks.duckdns.org/document/93511" TargetMode="External"/><Relationship Id="rIdptitxgtrlegfmvkzhkevd" Type="http://schemas.openxmlformats.org/officeDocument/2006/relationships/hyperlink" Target="http://kodeks.duckdns.org/document/92922" TargetMode="External"/><Relationship Id="rIdwzx9ic7sxrgj6pxbws91j" Type="http://schemas.openxmlformats.org/officeDocument/2006/relationships/hyperlink" Target="http://kodeks.duckdns.org/document/1" TargetMode="External"/><Relationship Id="rIddg61beskl9-klt9m-nk2o" Type="http://schemas.openxmlformats.org/officeDocument/2006/relationships/hyperlink" Target="http://kodeks.duckdns.org/document/203405" TargetMode="External"/><Relationship Id="rId-kwg6sx4gyszs4loixkbp" Type="http://schemas.openxmlformats.org/officeDocument/2006/relationships/hyperlink" Target="http://kodeks.duckdns.org/document/111457" TargetMode="External"/><Relationship Id="rId2-olhc0ywkieclkvgkqlv" Type="http://schemas.openxmlformats.org/officeDocument/2006/relationships/hyperlink" Target="http://kodeks.duckdns.org/document/1626" TargetMode="External"/><Relationship Id="rIdid3klmslj_uudwb0le8mu" Type="http://schemas.openxmlformats.org/officeDocument/2006/relationships/hyperlink" Target="http://kodeks.duckdns.org/document/1681" TargetMode="External"/><Relationship Id="rIdqkuvszdsn2hs7ebt8aipe" Type="http://schemas.openxmlformats.org/officeDocument/2006/relationships/hyperlink" Target="http://kodeks.duckdns.org/document/203182" TargetMode="External"/><Relationship Id="rId7ggdo4ttz2tomx3w_jz-h" Type="http://schemas.openxmlformats.org/officeDocument/2006/relationships/hyperlink" Target="http://kodeks.duckdns.org/document/203405" TargetMode="External"/><Relationship Id="rIdevdly97b4r8kaj3ygit7x" Type="http://schemas.openxmlformats.org/officeDocument/2006/relationships/hyperlink" Target="http://kodeks.duckdns.org/document/203775" TargetMode="External"/><Relationship Id="rIdi72lwbct4n1wqg77_v3_g" Type="http://schemas.openxmlformats.org/officeDocument/2006/relationships/hyperlink" Target="http://kodeks.duckdns.org/document/111256" TargetMode="External"/><Relationship Id="rIdzharm8phwvvowm06p3tww" Type="http://schemas.openxmlformats.org/officeDocument/2006/relationships/hyperlink" Target="http://kodeks.duckdns.org/document/111457" TargetMode="External"/><Relationship Id="rIdfpa-bggw11i-06qapkmmd" Type="http://schemas.openxmlformats.org/officeDocument/2006/relationships/hyperlink" Target="http://kodeks.duckdns.org/document/112574" TargetMode="External"/><Relationship Id="rIdt3crdaishh_fxnfx7-qzq" Type="http://schemas.openxmlformats.org/officeDocument/2006/relationships/hyperlink" Target="http://kodeks.duckdns.org/document/202711" TargetMode="External"/><Relationship Id="rIdfl-ergylaakgjp8jlqdqn" Type="http://schemas.openxmlformats.org/officeDocument/2006/relationships/hyperlink" Target="http://kodeks.duckdns.org/document/111256" TargetMode="External"/><Relationship Id="rId7twllvkm4bz5uhyltuao9" Type="http://schemas.openxmlformats.org/officeDocument/2006/relationships/hyperlink" Target="http://kodeks.duckdns.org/document/112060" TargetMode="External"/><Relationship Id="rIdr4jaxf5orsqfyg4ftkx7p" Type="http://schemas.openxmlformats.org/officeDocument/2006/relationships/hyperlink" Target="http://kodeks.duckdns.org/document/112060" TargetMode="External"/><Relationship Id="rIdkoh5l6cx0-8n_o_fq8f_h" Type="http://schemas.openxmlformats.org/officeDocument/2006/relationships/hyperlink" Target="http://kodeks.duckdns.org/document/111256" TargetMode="External"/><Relationship Id="rIdxy28kqxtnmm-09sowdw1u" Type="http://schemas.openxmlformats.org/officeDocument/2006/relationships/hyperlink" Target="http://kodeks.duckdns.org/document/111256" TargetMode="External"/><Relationship Id="rId-rptsfcxrqyxaiuetji3i" Type="http://schemas.openxmlformats.org/officeDocument/2006/relationships/hyperlink" Target="http://kodeks.duckdns.org/document/112060" TargetMode="External"/><Relationship Id="rIdyb-lpydkv8ib8dmhcu5eg" Type="http://schemas.openxmlformats.org/officeDocument/2006/relationships/hyperlink" Target="http://kodeks.duckdns.org/document/111256" TargetMode="External"/><Relationship Id="rIdbseq0yblpl8_l_d2ug2bc" Type="http://schemas.openxmlformats.org/officeDocument/2006/relationships/hyperlink" Target="http://kodeks.duckdns.org/document/111256" TargetMode="External"/><Relationship Id="rIdcmnikiqilsgavlwm5t7hv" Type="http://schemas.openxmlformats.org/officeDocument/2006/relationships/hyperlink" Target="http://kodeks.duckdns.org/document/111457" TargetMode="External"/><Relationship Id="rIdyfrxw1gc9-c3kehs4hold" Type="http://schemas.openxmlformats.org/officeDocument/2006/relationships/hyperlink" Target="http://kodeks.duckdns.org/document/1626" TargetMode="External"/><Relationship Id="rIdvgujui2cbdp2n-tp4vztr" Type="http://schemas.openxmlformats.org/officeDocument/2006/relationships/hyperlink" Target="http://kodeks.duckdns.org/document/1681" TargetMode="External"/><Relationship Id="rIdfwi3wnfaqzp3jchwrmnl0" Type="http://schemas.openxmlformats.org/officeDocument/2006/relationships/hyperlink" Target="http://kodeks.duckdns.org/document/1970" TargetMode="External"/><Relationship Id="rIdnqf_lsx6hlft4av_c3qwk" Type="http://schemas.openxmlformats.org/officeDocument/2006/relationships/hyperlink" Target="http://kodeks.duckdns.org/document/203182" TargetMode="External"/><Relationship Id="rIdlaykh8vw5nnhe_va-hv8z" Type="http://schemas.openxmlformats.org/officeDocument/2006/relationships/hyperlink" Target="http://kodeks.duckdns.org/document/202924" TargetMode="External"/><Relationship Id="rId7csngwbpqwaorqjq_0jvi" Type="http://schemas.openxmlformats.org/officeDocument/2006/relationships/hyperlink" Target="http://kodeks.duckdns.org/document/203294" TargetMode="External"/><Relationship Id="rIdqbmeddiynndiynwbmpxnf" Type="http://schemas.openxmlformats.org/officeDocument/2006/relationships/hyperlink" Target="http://kodeks.duckdns.org/document/203775" TargetMode="External"/><Relationship Id="rIdwgw-yirlh7c0d9exb0iyd" Type="http://schemas.openxmlformats.org/officeDocument/2006/relationships/hyperlink" Target="http://kodeks.duckdns.org/document/111158" TargetMode="External"/><Relationship Id="rIddgf7xxwqjw-dhwg5-gfxw" Type="http://schemas.openxmlformats.org/officeDocument/2006/relationships/hyperlink" Target="http://kodeks.duckdns.org/document/111256" TargetMode="External"/><Relationship Id="rIdvfho3hn7ard-9udjxt4gk" Type="http://schemas.openxmlformats.org/officeDocument/2006/relationships/hyperlink" Target="http://kodeks.duckdns.org/document/111457" TargetMode="External"/><Relationship Id="rIdrgcl_ttihtvpz-tll2yto" Type="http://schemas.openxmlformats.org/officeDocument/2006/relationships/hyperlink" Target="http://kodeks.duckdns.org/document/112060" TargetMode="External"/><Relationship Id="rIdxlcdtsanqszgihz7lwlqj" Type="http://schemas.openxmlformats.org/officeDocument/2006/relationships/hyperlink" Target="http://kodeks.duckdns.org/document/112574" TargetMode="External"/><Relationship Id="rIdo8abjqrrvckgyt28ty9_r" Type="http://schemas.openxmlformats.org/officeDocument/2006/relationships/hyperlink" Target="http://kodeks.duckdns.org/document/112635" TargetMode="External"/><Relationship Id="rId3f-09iu2s1hehxtf7tgcw" Type="http://schemas.openxmlformats.org/officeDocument/2006/relationships/hyperlink" Target="http://kodeks.duckdns.org/document/111338" TargetMode="External"/><Relationship Id="rIds1fomvzgtcrbgisol38ft" Type="http://schemas.openxmlformats.org/officeDocument/2006/relationships/hyperlink" Target="http://kodeks.duckdns.org/document/112574" TargetMode="External"/><Relationship Id="rIdrttabqvz6szz9gzbo1y0a" Type="http://schemas.openxmlformats.org/officeDocument/2006/relationships/hyperlink" Target="http://kodeks.duckdns.org/document/111338" TargetMode="External"/><Relationship Id="rIdbec42d5curivygdniaypy" Type="http://schemas.openxmlformats.org/officeDocument/2006/relationships/hyperlink" Target="http://kodeks.duckdns.org/document/112574" TargetMode="External"/><Relationship Id="rIdmfusa1mabkex-ejmxiju5" Type="http://schemas.openxmlformats.org/officeDocument/2006/relationships/hyperlink" Target="http://kodeks.duckdns.org/document/202552" TargetMode="External"/><Relationship Id="rIdvoifpm-mxeairqwwc0qq4" Type="http://schemas.openxmlformats.org/officeDocument/2006/relationships/hyperlink" Target="http://kodeks.duckdns.org/document/203105" TargetMode="External"/><Relationship Id="rIdxwacffvpk3-sswtmzdxnf" Type="http://schemas.openxmlformats.org/officeDocument/2006/relationships/hyperlink" Target="http://kodeks.duckdns.org/document/112635" TargetMode="External"/><Relationship Id="rIdrzpoqpokvvpyqorrli6uz" Type="http://schemas.openxmlformats.org/officeDocument/2006/relationships/hyperlink" Target="http://kodeks.duckdns.org/document/1626" TargetMode="External"/><Relationship Id="rIdmbifijr2d6g0_ifdmv_6z" Type="http://schemas.openxmlformats.org/officeDocument/2006/relationships/hyperlink" Target="http://kodeks.duckdns.org/document/203294" TargetMode="External"/><Relationship Id="rIdj_nwz_qodmvzletdq_vwb" Type="http://schemas.openxmlformats.org/officeDocument/2006/relationships/hyperlink" Target="http://kodeks.duckdns.org/document/202703" TargetMode="External"/><Relationship Id="rIdlksxzmfjcmwlnhwclkdy0" Type="http://schemas.openxmlformats.org/officeDocument/2006/relationships/hyperlink" Target="http://kodeks.duckdns.org/document/203294" TargetMode="External"/><Relationship Id="rIdbxummze45rpurhgf61jzi" Type="http://schemas.openxmlformats.org/officeDocument/2006/relationships/hyperlink" Target="http://kodeks.duckdns.org/document/203775" TargetMode="External"/><Relationship Id="rIdzzgzjayemlgyondru8uoq" Type="http://schemas.openxmlformats.org/officeDocument/2006/relationships/hyperlink" Target="http://kodeks.duckdns.org/document/111457" TargetMode="External"/><Relationship Id="rIdr-rlsoslyek6ucapcxrq6" Type="http://schemas.openxmlformats.org/officeDocument/2006/relationships/hyperlink" Target="http://kodeks.duckdns.org/document/112574" TargetMode="External"/><Relationship Id="rIdqcq-sjtip5rjsv_tvz6f8" Type="http://schemas.openxmlformats.org/officeDocument/2006/relationships/hyperlink" Target="http://kodeks.duckdns.org/document/111457" TargetMode="External"/><Relationship Id="rIdirzyo8rhx_tbf9hga2kyo" Type="http://schemas.openxmlformats.org/officeDocument/2006/relationships/hyperlink" Target="http://kodeks.duckdns.org/document/112574" TargetMode="External"/><Relationship Id="rId7" Type="http://schemas.openxmlformats.org/officeDocument/2006/relationships/image" Target="media/93bec1c1538034512fe33c1434ae0ea86b639d33.png"/><Relationship Id="rId7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2026-09-23T00:23:02.747Z</dcterms:created>
  <dcterms:modified xsi:type="dcterms:W3CDTF">2026-09-23T00:23:02.747Z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