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afuqsnq5qwdq4oggcm3h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мая 2016 года № 75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21 августа 2004 года № 165</w:t>
      </w:r>
    </w:p>
    <w:p>
      <w:pPr>
        <w:spacing w:after="480" w:before="200"/>
        <w:jc w:val="center"/>
      </w:pPr>
      <w:r>
        <w:rPr>
          <w:rFonts w:ascii="Arial" w:cs="Arial" w:eastAsia="Arial" w:hAnsi="Arial"/>
          <w:b/>
          <w:bCs/>
          <w:sz w:val="28"/>
          <w:szCs w:val="28"/>
        </w:rPr>
        <w:t xml:space="preserve">О муниципальной службе</w:t>
      </w:r>
    </w:p>
    <w:p>
      <w:pPr>
        <w:spacing w:after="240"/>
        <w:jc w:val="center"/>
      </w:pPr>
      <w:r>
        <w:rPr>
          <w:rFonts w:ascii="Arial" w:cs="Arial" w:eastAsia="Arial" w:hAnsi="Arial"/>
          <w:i/>
          <w:iCs/>
          <w:sz w:val="24"/>
          <w:szCs w:val="24"/>
        </w:rPr>
        <w:t xml:space="preserve">(В редакции Законов КР от 
 </w:t>
      </w:r>
      <w:hyperlink w:history="1" r:id="rId7o8ihltkszhpli60e8tzi">
        <w:r>
          <w:rPr>
            <w:rFonts w:ascii="Arial" w:cs="Arial" w:eastAsia="Arial" w:hAnsi="Arial"/>
            <w:i/>
            <w:iCs/>
            <w:color w:val="1D4ED8"/>
            <w:sz w:val="24"/>
            <w:szCs w:val="24"/>
            <w:u w:val="single"/>
          </w:rPr>
          <w:t xml:space="preserve">27 февраля 2007 года № 27</w:t>
        </w:r>
      </w:hyperlink>
      <w:r>
        <w:rPr>
          <w:rFonts w:ascii="Arial" w:cs="Arial" w:eastAsia="Arial" w:hAnsi="Arial"/>
          <w:i/>
          <w:iCs/>
          <w:sz w:val="24"/>
          <w:szCs w:val="24"/>
        </w:rPr>
        <w:t xml:space="preserve">, </w:t>
      </w:r>
      <w:hyperlink w:history="1" r:id="rIdbhltpthwjs8t9fmfsysms">
        <w:r>
          <w:rPr>
            <w:rFonts w:ascii="Arial" w:cs="Arial" w:eastAsia="Arial" w:hAnsi="Arial"/>
            <w:i/>
            <w:iCs/>
            <w:color w:val="1D4ED8"/>
            <w:sz w:val="24"/>
            <w:szCs w:val="24"/>
            <w:u w:val="single"/>
          </w:rPr>
          <w:t xml:space="preserve">22 марта 2007 года № 37</w:t>
        </w:r>
      </w:hyperlink>
      <w:r>
        <w:rPr>
          <w:rFonts w:ascii="Arial" w:cs="Arial" w:eastAsia="Arial" w:hAnsi="Arial"/>
          <w:i/>
          <w:iCs/>
          <w:sz w:val="24"/>
          <w:szCs w:val="24"/>
        </w:rPr>
        <w:t xml:space="preserve">, </w:t>
      </w:r>
      <w:hyperlink w:history="1" r:id="rId_ozpya7lyuqhccxn58jje">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hyperlink w:history="1" r:id="rIdswabhzjnmlnck8gsqmvdf">
        <w:r>
          <w:rPr>
            <w:rFonts w:ascii="Arial" w:cs="Arial" w:eastAsia="Arial" w:hAnsi="Arial"/>
            <w:i/>
            <w:iCs/>
            <w:color w:val="1D4ED8"/>
            <w:sz w:val="24"/>
            <w:szCs w:val="24"/>
            <w:u w:val="single"/>
          </w:rPr>
          <w:t xml:space="preserve">18 ноября 2011 года № 215</w:t>
        </w:r>
      </w:hyperlink>
      <w:r>
        <w:rPr>
          <w:rFonts w:ascii="Arial" w:cs="Arial" w:eastAsia="Arial" w:hAnsi="Arial"/>
          <w:i/>
          <w:iCs/>
          <w:sz w:val="24"/>
          <w:szCs w:val="24"/>
        </w:rPr>
        <w:t xml:space="preserve">, </w:t>
      </w:r>
      <w:hyperlink w:history="1" r:id="rId-lmx5sawfbjn_7goakcne">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3xv9fo9gfzhr06h6d7uli">
        <w:r>
          <w:rPr>
            <w:rFonts w:ascii="Arial" w:cs="Arial" w:eastAsia="Arial" w:hAnsi="Arial"/>
            <w:i/>
            <w:iCs/>
            <w:color w:val="1D4ED8"/>
            <w:sz w:val="24"/>
            <w:szCs w:val="24"/>
            <w:u w:val="single"/>
          </w:rPr>
          <w:t xml:space="preserve">24 июля 2013 года № 157</w:t>
        </w:r>
      </w:hyperlink>
      <w:hyperlink w:history="1" r:id="rId66b6kqwzgc5aff3ca4wfv">
        <w:r>
          <w:rPr>
            <w:rFonts w:ascii="Arial" w:cs="Arial" w:eastAsia="Arial" w:hAnsi="Arial"/>
            <w:i/>
            <w:iCs/>
            <w:color w:val="1D4ED8"/>
            <w:sz w:val="24"/>
            <w:szCs w:val="24"/>
            <w:u w:val="single"/>
          </w:rPr>
          <w:t xml:space="preserve">17 июля 2014 года № 138</w:t>
        </w:r>
      </w:hyperlink>
      <w:r>
        <w:rPr>
          <w:rFonts w:ascii="Arial" w:cs="Arial" w:eastAsia="Arial" w:hAnsi="Arial"/>
          <w:i/>
          <w:iCs/>
          <w:sz w:val="24"/>
          <w:szCs w:val="24"/>
        </w:rPr>
        <w:t xml:space="preserve">, </w:t>
      </w:r>
      <w:hyperlink w:history="1" r:id="rIditfu84tykg_idelajtxmr">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Раздел II. Правовой статус муниципального служащего</w:t>
      </w:r>
    </w:p>
    <w:p>
      <w:pPr>
        <w:spacing w:after="120"/>
        <w:jc w:val="both"/>
      </w:pPr>
      <w:r>
        <w:rPr>
          <w:rFonts w:ascii="Arial" w:cs="Arial" w:eastAsia="Arial" w:hAnsi="Arial"/>
          <w:sz w:val="24"/>
          <w:szCs w:val="24"/>
        </w:rPr>
        <w:t xml:space="preserve">Раздел III. Организация и прохождение муниципальной службы</w:t>
      </w:r>
    </w:p>
    <w:p>
      <w:pPr>
        <w:spacing w:after="120"/>
        <w:jc w:val="both"/>
      </w:pPr>
      <w:r>
        <w:rPr>
          <w:rFonts w:ascii="Arial" w:cs="Arial" w:eastAsia="Arial" w:hAnsi="Arial"/>
          <w:sz w:val="24"/>
          <w:szCs w:val="24"/>
        </w:rPr>
        <w:t xml:space="preserve">Раздел IV. Материальное и социально-бытовое обеспечение муниципальных служащих</w:t>
      </w:r>
    </w:p>
    <w:p>
      <w:pPr>
        <w:spacing w:after="120"/>
        <w:jc w:val="both"/>
      </w:pPr>
      <w:r>
        <w:rPr>
          <w:rFonts w:ascii="Arial" w:cs="Arial" w:eastAsia="Arial" w:hAnsi="Arial"/>
          <w:sz w:val="24"/>
          <w:szCs w:val="24"/>
        </w:rPr>
        <w:t xml:space="preserve">Раздел V. Прекращение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общие принципы организации муниципальной службы и основы правового положения муниципальных служащих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Понятие о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Муниципальная служба - это профессиональная деятельность граждан в органах местного самоуправления на должностях, не являющихся выборными, осуществляемая на оплачиваемой основе за счет средств местного бюджета.</w:t>
      </w:r>
    </w:p>
    <w:p>
      <w:pPr>
        <w:spacing w:after="120"/>
        <w:jc w:val="both"/>
      </w:pPr>
      <w:r>
        <w:rPr>
          <w:rFonts w:ascii="Arial" w:cs="Arial" w:eastAsia="Arial" w:hAnsi="Arial"/>
          <w:sz w:val="24"/>
          <w:szCs w:val="24"/>
        </w:rPr>
        <w:t xml:space="preserve">Правовой основой деятельности депутатов местных кенешей, руководителей исполнительных органов местного самоуправления и иных выборных должностных лиц являются законы, определяющие статус депутатов местных кенешей, а также регулирующие сферу организации местного самоуправления, и иные нормативные правовые акты.</w:t>
      </w:r>
    </w:p>
    <w:p>
      <w:pPr>
        <w:spacing w:after="240"/>
        <w:jc w:val="left"/>
      </w:pPr>
      <w:r>
        <w:rPr>
          <w:rFonts w:ascii="Arial" w:cs="Arial" w:eastAsia="Arial" w:hAnsi="Arial"/>
          <w:i/>
          <w:iCs/>
          <w:sz w:val="24"/>
          <w:szCs w:val="24"/>
        </w:rPr>
        <w:t xml:space="preserve">(В редакции Законов КР от </w:t>
      </w:r>
      <w:hyperlink w:history="1" r:id="rIdhcmrm1rdvmpnfdkrkbpe2">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hyperlink w:history="1" r:id="rIdemg0jasm2yiao8hvdxpx_">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2. Муниципальная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Муниципальная должность - это должность с установленными объемами полномочий и ответственностью в представительных и исполнительных органах местного самоуправления.</w:t>
      </w:r>
    </w:p>
    <w:p>
      <w:pPr>
        <w:spacing w:after="120"/>
        <w:jc w:val="both"/>
      </w:pPr>
      <w:r>
        <w:rPr>
          <w:rFonts w:ascii="Arial" w:cs="Arial" w:eastAsia="Arial" w:hAnsi="Arial"/>
          <w:sz w:val="24"/>
          <w:szCs w:val="24"/>
        </w:rPr>
        <w:t xml:space="preserve">Муниципальные должности подразделяются на политические и административные.</w:t>
      </w:r>
    </w:p>
    <w:p>
      <w:pPr>
        <w:spacing w:after="120"/>
        <w:jc w:val="both"/>
      </w:pPr>
      <w:r>
        <w:rPr>
          <w:rFonts w:ascii="Arial" w:cs="Arial" w:eastAsia="Arial" w:hAnsi="Arial"/>
          <w:sz w:val="24"/>
          <w:szCs w:val="24"/>
        </w:rPr>
        <w:t xml:space="preserve">К политическим муниципальным должностям относятся должности депутатов местных кенешей, руководителей исполнительных органов местного самоуправления и иных выборных должностных лиц, избираемых путем прямых или косвенных выборов.</w:t>
      </w:r>
    </w:p>
    <w:p>
      <w:pPr>
        <w:spacing w:after="120"/>
        <w:jc w:val="both"/>
      </w:pPr>
      <w:r>
        <w:rPr>
          <w:rFonts w:ascii="Arial" w:cs="Arial" w:eastAsia="Arial" w:hAnsi="Arial"/>
          <w:sz w:val="24"/>
          <w:szCs w:val="24"/>
        </w:rPr>
        <w:t xml:space="preserve">К административным муниципальным должностям относятся муниципальные должности, назначаемые руководителем органа местного самоуправления, путем заключения трудового договора, по результатам проведенного конкурса.</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i/>
          <w:iCs/>
          <w:sz w:val="24"/>
          <w:szCs w:val="24"/>
        </w:rPr>
        <w:t xml:space="preserve">(В редакции Законов КР от </w:t>
      </w:r>
      <w:hyperlink w:history="1" r:id="rIdzpjalrw8yyzow--g51fpm">
        <w:r>
          <w:rPr>
            <w:rFonts w:ascii="Arial" w:cs="Arial" w:eastAsia="Arial" w:hAnsi="Arial"/>
            <w:i/>
            <w:iCs/>
            <w:color w:val="1D4ED8"/>
            <w:sz w:val="24"/>
            <w:szCs w:val="24"/>
            <w:u w:val="single"/>
          </w:rPr>
          <w:t xml:space="preserve">22 марта 2007 года № 37</w:t>
        </w:r>
      </w:hyperlink>
      <w:r>
        <w:rPr>
          <w:rFonts w:ascii="Arial" w:cs="Arial" w:eastAsia="Arial" w:hAnsi="Arial"/>
          <w:i/>
          <w:iCs/>
          <w:sz w:val="24"/>
          <w:szCs w:val="24"/>
        </w:rPr>
        <w:t xml:space="preserve">, </w:t>
      </w:r>
      <w:hyperlink w:history="1" r:id="rIdtrbwr525mnvnukpa48yuw">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hyperlink w:history="1" r:id="rId9k14xbr2z75dys18geyvc">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3. Право граждан Кыргызской Республики на равный доступ</w:t>
      </w:r>
    </w:p>
    <w:p>
      <w:pPr>
        <w:spacing w:after="120"/>
        <w:jc w:val="both"/>
      </w:pPr>
      <w:r>
        <w:rPr>
          <w:rFonts w:ascii="Arial" w:cs="Arial" w:eastAsia="Arial" w:hAnsi="Arial"/>
          <w:sz w:val="24"/>
          <w:szCs w:val="24"/>
        </w:rPr>
        <w:t xml:space="preserve">к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Кыргызской Республики имеют равный доступ к муниципальной службе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политическим партиям.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Законодательная основа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Муниципальная служба в Кыргызской Республике осуществляется в соответствии с </w:t>
      </w:r>
      <w:hyperlink w:history="1" r:id="rIdqqlwkdcpu7vvst256cae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законодательством Кыргызской Республики и Уставом местного сообщества.</w:t>
      </w:r>
    </w:p>
    <w:p>
      <w:pPr>
        <w:spacing w:after="120"/>
        <w:jc w:val="both"/>
      </w:pPr>
      <w:r>
        <w:rPr>
          <w:rFonts w:ascii="Arial" w:cs="Arial" w:eastAsia="Arial" w:hAnsi="Arial"/>
          <w:sz w:val="24"/>
          <w:szCs w:val="24"/>
        </w:rPr>
        <w:t xml:space="preserve">На муниципальных служащих распространяется действие трудового законодательства Кыргызской Республики с особенностями, предусмотренными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Основные принципы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Муниципальная служба основана на принципах:</w:t>
      </w:r>
    </w:p>
    <w:p>
      <w:pPr>
        <w:spacing w:after="120"/>
        <w:jc w:val="both"/>
      </w:pPr>
      <w:r>
        <w:rPr>
          <w:rFonts w:ascii="Arial" w:cs="Arial" w:eastAsia="Arial" w:hAnsi="Arial"/>
          <w:sz w:val="24"/>
          <w:szCs w:val="24"/>
        </w:rPr>
        <w:t xml:space="preserve">1) верховенства </w:t>
      </w:r>
      <w:hyperlink w:history="1" r:id="rIdeeonw0ragnifx50p7ag5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w:t>
      </w:r>
    </w:p>
    <w:p>
      <w:pPr>
        <w:spacing w:after="120"/>
        <w:jc w:val="both"/>
      </w:pPr>
      <w:r>
        <w:rPr>
          <w:rFonts w:ascii="Arial" w:cs="Arial" w:eastAsia="Arial" w:hAnsi="Arial"/>
          <w:sz w:val="24"/>
          <w:szCs w:val="24"/>
        </w:rPr>
        <w:t xml:space="preserve">2) приоритета прав и свобод человека и гражданина;</w:t>
      </w:r>
    </w:p>
    <w:p>
      <w:pPr>
        <w:spacing w:after="120"/>
        <w:jc w:val="both"/>
      </w:pPr>
      <w:r>
        <w:rPr>
          <w:rFonts w:ascii="Arial" w:cs="Arial" w:eastAsia="Arial" w:hAnsi="Arial"/>
          <w:sz w:val="24"/>
          <w:szCs w:val="24"/>
        </w:rPr>
        <w:t xml:space="preserve">3) самостоятельности органов местного самоуправления в пределах их полномочий;</w:t>
      </w:r>
    </w:p>
    <w:p>
      <w:pPr>
        <w:spacing w:after="120"/>
        <w:jc w:val="both"/>
      </w:pPr>
      <w:r>
        <w:rPr>
          <w:rFonts w:ascii="Arial" w:cs="Arial" w:eastAsia="Arial" w:hAnsi="Arial"/>
          <w:sz w:val="24"/>
          <w:szCs w:val="24"/>
        </w:rPr>
        <w:t xml:space="preserve">4) разграничения функций государственной власти и местного самоуправления;</w:t>
      </w:r>
    </w:p>
    <w:p>
      <w:pPr>
        <w:spacing w:after="120"/>
        <w:jc w:val="both"/>
      </w:pPr>
      <w:r>
        <w:rPr>
          <w:rFonts w:ascii="Arial" w:cs="Arial" w:eastAsia="Arial" w:hAnsi="Arial"/>
          <w:sz w:val="24"/>
          <w:szCs w:val="24"/>
        </w:rPr>
        <w:t xml:space="preserve">5) разделения должностей муниципальной службы на политические и административные должности;</w:t>
      </w:r>
    </w:p>
    <w:p>
      <w:pPr>
        <w:spacing w:after="120"/>
        <w:jc w:val="both"/>
      </w:pPr>
      <w:r>
        <w:rPr>
          <w:rFonts w:ascii="Arial" w:cs="Arial" w:eastAsia="Arial" w:hAnsi="Arial"/>
          <w:sz w:val="24"/>
          <w:szCs w:val="24"/>
        </w:rPr>
        <w:t xml:space="preserve">6) профессионализма, компетентности, инициативности и честности муниципальных служащих;</w:t>
      </w:r>
    </w:p>
    <w:p>
      <w:pPr>
        <w:spacing w:after="120"/>
        <w:jc w:val="both"/>
      </w:pPr>
      <w:r>
        <w:rPr>
          <w:rFonts w:ascii="Arial" w:cs="Arial" w:eastAsia="Arial" w:hAnsi="Arial"/>
          <w:sz w:val="24"/>
          <w:szCs w:val="24"/>
        </w:rPr>
        <w:t xml:space="preserve">7) ответственности муниципальных служащих за неисполнение или ненадлежащее исполнение своих должностных обязанностей;</w:t>
      </w:r>
    </w:p>
    <w:p>
      <w:pPr>
        <w:spacing w:after="120"/>
        <w:jc w:val="both"/>
      </w:pPr>
      <w:r>
        <w:rPr>
          <w:rFonts w:ascii="Arial" w:cs="Arial" w:eastAsia="Arial" w:hAnsi="Arial"/>
          <w:sz w:val="24"/>
          <w:szCs w:val="24"/>
        </w:rPr>
        <w:t xml:space="preserve">8) стабильности муниципальной службы;</w:t>
      </w:r>
    </w:p>
    <w:p>
      <w:pPr>
        <w:spacing w:after="120"/>
        <w:jc w:val="both"/>
      </w:pPr>
      <w:r>
        <w:rPr>
          <w:rFonts w:ascii="Arial" w:cs="Arial" w:eastAsia="Arial" w:hAnsi="Arial"/>
          <w:sz w:val="24"/>
          <w:szCs w:val="24"/>
        </w:rPr>
        <w:t xml:space="preserve">9) равного доступа граждан к муниципальной службе в соответствии с их способностями и профессиональной подготовкой на основе прозрачности и беспристрастности, оценки работы и продвижения кадров на конкурсной основе;</w:t>
      </w:r>
    </w:p>
    <w:p>
      <w:pPr>
        <w:spacing w:after="120"/>
        <w:jc w:val="both"/>
      </w:pPr>
      <w:r>
        <w:rPr>
          <w:rFonts w:ascii="Arial" w:cs="Arial" w:eastAsia="Arial" w:hAnsi="Arial"/>
          <w:sz w:val="24"/>
          <w:szCs w:val="24"/>
        </w:rPr>
        <w:t xml:space="preserve">10) правовой и социальной защищенности муниципальных служащих;</w:t>
      </w:r>
    </w:p>
    <w:p>
      <w:pPr>
        <w:spacing w:after="120"/>
        <w:jc w:val="both"/>
      </w:pPr>
      <w:r>
        <w:rPr>
          <w:rFonts w:ascii="Arial" w:cs="Arial" w:eastAsia="Arial" w:hAnsi="Arial"/>
          <w:sz w:val="24"/>
          <w:szCs w:val="24"/>
        </w:rPr>
        <w:t xml:space="preserve">11) подконтрольности и подотчетности муниципальных служащих, занимающих политические должности, перед местным сообществом, а по делегированным государством полномочиям - вышестоящим органом государственной власти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12) постоянного совершенствования системы муниципальной службы;</w:t>
      </w:r>
    </w:p>
    <w:p>
      <w:pPr>
        <w:spacing w:after="120"/>
        <w:jc w:val="both"/>
      </w:pPr>
      <w:r>
        <w:rPr>
          <w:rFonts w:ascii="Arial" w:cs="Arial" w:eastAsia="Arial" w:hAnsi="Arial"/>
          <w:sz w:val="24"/>
          <w:szCs w:val="24"/>
        </w:rPr>
        <w:t xml:space="preserve">13) преемственности в подборе и сохранении компетентных кадров при смене руководителя органа местного самоуправления;</w:t>
      </w:r>
    </w:p>
    <w:p>
      <w:pPr>
        <w:spacing w:after="120"/>
        <w:jc w:val="both"/>
      </w:pPr>
      <w:r>
        <w:rPr>
          <w:rFonts w:ascii="Arial" w:cs="Arial" w:eastAsia="Arial" w:hAnsi="Arial"/>
          <w:sz w:val="24"/>
          <w:szCs w:val="24"/>
        </w:rPr>
        <w:t xml:space="preserve">14) исключения политического влияния и неправомерного вмешательства в деятельность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Финансирование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муниципальной службы осуществляется за счет средств местного бюджета, а также республиканского бюджета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Государство гарантирует обеспечение необходимых расходов для полноценного осуществления муниципальными служащими полномочий органов местного самоуправления.</w:t>
      </w:r>
    </w:p>
    <w:p>
      <w:pPr>
        <w:spacing w:after="120"/>
        <w:jc w:val="both"/>
      </w:pPr>
      <w:r>
        <w:rPr>
          <w:rFonts w:ascii="Arial" w:cs="Arial" w:eastAsia="Arial" w:hAnsi="Arial"/>
          <w:sz w:val="24"/>
          <w:szCs w:val="24"/>
        </w:rPr>
        <w:t xml:space="preserve">Государство в обязательном порядке компенсирует органам местного самоуправления расходы, возникшие в результате исполнения муниципальными служащими делегированных государственных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политических и административных муниципальных должностных лиц регулируется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Действие настоящего Закона не распространяется на государственных служащих, военнослужащих и административно-технический персонал органов местного самоуправления, деятельность которых регулируется на общих основаниях трудовым законодательством.</w:t>
      </w:r>
    </w:p>
    <w:p>
      <w:pPr>
        <w:spacing w:after="240"/>
        <w:jc w:val="left"/>
      </w:pPr>
      <w:r>
        <w:rPr>
          <w:rFonts w:ascii="Arial" w:cs="Arial" w:eastAsia="Arial" w:hAnsi="Arial"/>
          <w:i/>
          <w:iCs/>
          <w:sz w:val="24"/>
          <w:szCs w:val="24"/>
        </w:rPr>
        <w:t xml:space="preserve">(В редакции Закона КР от </w:t>
      </w:r>
      <w:hyperlink w:history="1" r:id="rId0qnwczpyu1wmqfbc2bzqb">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Раздел II
 Правовой статус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Муниципальный служащий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Муниципальным служащим является гражданин Кыргызской Республики, достигший 18 лет, отвечающий квалификационным требованиям муниципальной должности в порядке, установленном настоящим Законом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Лица, исполняющие обязанности по техническому обеспечению деятельности органов местного самоуправления, не являются муниципальными служащими.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Права и обязанности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Муниципальный служащий имеет право:</w:t>
      </w:r>
    </w:p>
    <w:p>
      <w:pPr>
        <w:spacing w:after="120"/>
        <w:jc w:val="both"/>
      </w:pPr>
      <w:r>
        <w:rPr>
          <w:rFonts w:ascii="Arial" w:cs="Arial" w:eastAsia="Arial" w:hAnsi="Arial"/>
          <w:sz w:val="24"/>
          <w:szCs w:val="24"/>
        </w:rPr>
        <w:t xml:space="preserve">1) на ознакомление с документами, определяющими его права и обязанности по занимаемой должности муниципальной службы, критерии оценки качества его работы и условия продвижения по службе, а также на организационно-технические и иные условия, необходимые для исполнения им должностных обязанностей;</w:t>
      </w:r>
    </w:p>
    <w:p>
      <w:pPr>
        <w:spacing w:after="120"/>
        <w:jc w:val="both"/>
      </w:pPr>
      <w:r>
        <w:rPr>
          <w:rFonts w:ascii="Arial" w:cs="Arial" w:eastAsia="Arial" w:hAnsi="Arial"/>
          <w:sz w:val="24"/>
          <w:szCs w:val="24"/>
        </w:rPr>
        <w:t xml:space="preserve">2) на запрашивание информаций в установленном порядке от органов государственной власти, органов местного самоуправления, а также предприятий, учреждений и организаций, находящихся на территории муниципалитета, необходимых для исполнения им должностных обязанностей;</w:t>
      </w:r>
    </w:p>
    <w:p>
      <w:pPr>
        <w:spacing w:after="120"/>
        <w:jc w:val="both"/>
      </w:pPr>
      <w:r>
        <w:rPr>
          <w:rFonts w:ascii="Arial" w:cs="Arial" w:eastAsia="Arial" w:hAnsi="Arial"/>
          <w:sz w:val="24"/>
          <w:szCs w:val="24"/>
        </w:rPr>
        <w:t xml:space="preserve">3) на продвижение по службе, включая переход на государственную службу, увеличение размера денежного содержания с учетом результатов работы, стажа работы и уровня квалификации; на участие по своей инициативе в конкурсе на замещение вакантной муниципальной должности;</w:t>
      </w:r>
    </w:p>
    <w:p>
      <w:pPr>
        <w:spacing w:after="120"/>
        <w:jc w:val="both"/>
      </w:pPr>
      <w:r>
        <w:rPr>
          <w:rFonts w:ascii="Arial" w:cs="Arial" w:eastAsia="Arial" w:hAnsi="Arial"/>
          <w:sz w:val="24"/>
          <w:szCs w:val="24"/>
        </w:rPr>
        <w:t xml:space="preserve">4) на ознакомление со всеми материалами своего личного дела, отзывами о своей деятельности, результатами аттестации и иными документами до внесения их в личное дело, а также приобщать к личному делу свои объяснения;</w:t>
      </w:r>
    </w:p>
    <w:p>
      <w:pPr>
        <w:spacing w:after="120"/>
        <w:jc w:val="both"/>
      </w:pPr>
      <w:r>
        <w:rPr>
          <w:rFonts w:ascii="Arial" w:cs="Arial" w:eastAsia="Arial" w:hAnsi="Arial"/>
          <w:sz w:val="24"/>
          <w:szCs w:val="24"/>
        </w:rPr>
        <w:t xml:space="preserve">5) на вступление в профессиональные союзы (ассоциации);</w:t>
      </w:r>
    </w:p>
    <w:p>
      <w:pPr>
        <w:spacing w:after="120"/>
        <w:jc w:val="both"/>
      </w:pPr>
      <w:r>
        <w:rPr>
          <w:rFonts w:ascii="Arial" w:cs="Arial" w:eastAsia="Arial" w:hAnsi="Arial"/>
          <w:sz w:val="24"/>
          <w:szCs w:val="24"/>
        </w:rPr>
        <w:t xml:space="preserve">6)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 муниципальной службой;</w:t>
      </w:r>
    </w:p>
    <w:p>
      <w:pPr>
        <w:spacing w:after="120"/>
        <w:jc w:val="both"/>
      </w:pPr>
      <w:r>
        <w:rPr>
          <w:rFonts w:ascii="Arial" w:cs="Arial" w:eastAsia="Arial" w:hAnsi="Arial"/>
          <w:sz w:val="24"/>
          <w:szCs w:val="24"/>
        </w:rPr>
        <w:t xml:space="preserve">7) на повышение профессионального уровня (подготовку, переподготовку, переквалификацию, повышение квалификации) за счет средств местного бюджета;</w:t>
      </w:r>
    </w:p>
    <w:p>
      <w:pPr>
        <w:spacing w:after="120"/>
        <w:jc w:val="both"/>
      </w:pPr>
      <w:r>
        <w:rPr>
          <w:rFonts w:ascii="Arial" w:cs="Arial" w:eastAsia="Arial" w:hAnsi="Arial"/>
          <w:sz w:val="24"/>
          <w:szCs w:val="24"/>
        </w:rPr>
        <w:t xml:space="preserve">8) на посещение и участие в собраниях предприятий, учреждений, организаций независимо от их организационно-правовых форм и форм собственности с согласия руководителя, а также приглашать их руководителей в установленном порядке для исполнения должностных полномочий в случае обсуждения и принятия решений, соглашений по программам развития местного самоуправления;</w:t>
      </w:r>
    </w:p>
    <w:p>
      <w:pPr>
        <w:spacing w:after="120"/>
        <w:jc w:val="both"/>
      </w:pPr>
      <w:r>
        <w:rPr>
          <w:rFonts w:ascii="Arial" w:cs="Arial" w:eastAsia="Arial" w:hAnsi="Arial"/>
          <w:sz w:val="24"/>
          <w:szCs w:val="24"/>
        </w:rPr>
        <w:t xml:space="preserve">9) на обращение в органы государственной власти и органы местного самоуправления по внесению предложений о совершенствовании муниципальной службы;</w:t>
      </w:r>
    </w:p>
    <w:p>
      <w:pPr>
        <w:spacing w:after="120"/>
        <w:jc w:val="both"/>
      </w:pPr>
      <w:r>
        <w:rPr>
          <w:rFonts w:ascii="Arial" w:cs="Arial" w:eastAsia="Arial" w:hAnsi="Arial"/>
          <w:sz w:val="24"/>
          <w:szCs w:val="24"/>
        </w:rPr>
        <w:t xml:space="preserve">10) а также иные права, предусмотренные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Муниципальный служащий обязан:</w:t>
      </w:r>
    </w:p>
    <w:p>
      <w:pPr>
        <w:spacing w:after="120"/>
        <w:jc w:val="both"/>
      </w:pPr>
      <w:r>
        <w:rPr>
          <w:rFonts w:ascii="Arial" w:cs="Arial" w:eastAsia="Arial" w:hAnsi="Arial"/>
          <w:sz w:val="24"/>
          <w:szCs w:val="24"/>
        </w:rPr>
        <w:t xml:space="preserve">1) осуществлять полномочия в пределах предоставленных ему прав и в соответствии с должностными обязанностями;</w:t>
      </w:r>
    </w:p>
    <w:p>
      <w:pPr>
        <w:spacing w:after="120"/>
        <w:jc w:val="both"/>
      </w:pPr>
      <w:r>
        <w:rPr>
          <w:rFonts w:ascii="Arial" w:cs="Arial" w:eastAsia="Arial" w:hAnsi="Arial"/>
          <w:sz w:val="24"/>
          <w:szCs w:val="24"/>
        </w:rPr>
        <w:t xml:space="preserve">2) исходить в своей деятельности из конституционного принципа: человек, его права и свободы являются высшей ценностью;</w:t>
      </w:r>
    </w:p>
    <w:p>
      <w:pPr>
        <w:spacing w:after="120"/>
        <w:jc w:val="both"/>
      </w:pPr>
      <w:r>
        <w:rPr>
          <w:rFonts w:ascii="Arial" w:cs="Arial" w:eastAsia="Arial" w:hAnsi="Arial"/>
          <w:sz w:val="24"/>
          <w:szCs w:val="24"/>
        </w:rPr>
        <w:t xml:space="preserve">3) руководствоваться в своей деятельности Конституцией, законами Кыргызской Республики, уставом местного сообщества, иными правовыми актами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4) исполнять приказы, распоряжения и указания руководства, изданные в пределах их полномочий;</w:t>
      </w:r>
    </w:p>
    <w:p>
      <w:pPr>
        <w:spacing w:after="120"/>
        <w:jc w:val="both"/>
      </w:pPr>
      <w:r>
        <w:rPr>
          <w:rFonts w:ascii="Arial" w:cs="Arial" w:eastAsia="Arial" w:hAnsi="Arial"/>
          <w:sz w:val="24"/>
          <w:szCs w:val="24"/>
        </w:rPr>
        <w:t xml:space="preserve">5) рассматривать в пределах своих должностных обязанностей обращения в органы местного самоуправления граждан, общественных объединений, предприятий, учреждений и организаций и разрешать возникающие в связи с ними вопросы в порядке и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6) не разглашать сведения, составляющие охраняемую законом и иными нормативными правовыми актами государственную тайну, а также сведения, ставшие ему известными в связи с исполнением должностных обязанностей, затрагивающие частную жизнь, честь и достоинство граждан, в том числе и после прекращения муниципальной службы;</w:t>
      </w:r>
    </w:p>
    <w:p>
      <w:pPr>
        <w:spacing w:after="120"/>
        <w:jc w:val="both"/>
      </w:pPr>
      <w:r>
        <w:rPr>
          <w:rFonts w:ascii="Arial" w:cs="Arial" w:eastAsia="Arial" w:hAnsi="Arial"/>
          <w:sz w:val="24"/>
          <w:szCs w:val="24"/>
        </w:rPr>
        <w:t xml:space="preserve">7) поддерживать и повышать уровень образования и квалификации, необходимый для исполнения своих должностных обязанностей;</w:t>
      </w:r>
    </w:p>
    <w:p>
      <w:pPr>
        <w:spacing w:after="120"/>
        <w:jc w:val="both"/>
      </w:pPr>
      <w:r>
        <w:rPr>
          <w:rFonts w:ascii="Arial" w:cs="Arial" w:eastAsia="Arial" w:hAnsi="Arial"/>
          <w:sz w:val="24"/>
          <w:szCs w:val="24"/>
        </w:rPr>
        <w:t xml:space="preserve">8) обеспечивать сохранность и развитие муниципальной собственности;</w:t>
      </w:r>
    </w:p>
    <w:p>
      <w:pPr>
        <w:spacing w:after="120"/>
        <w:jc w:val="both"/>
      </w:pPr>
      <w:r>
        <w:rPr>
          <w:rFonts w:ascii="Arial" w:cs="Arial" w:eastAsia="Arial" w:hAnsi="Arial"/>
          <w:sz w:val="24"/>
          <w:szCs w:val="24"/>
        </w:rPr>
        <w:t xml:space="preserve">9) соблюдать нормы служебной этики, распорядок работы, должностные инструкции, не совершать действий, подрывающих авторитет муниципальной службы.</w:t>
      </w:r>
    </w:p>
    <w:p>
      <w:pPr>
        <w:spacing w:after="120"/>
        <w:jc w:val="both"/>
      </w:pPr>
      <w:r>
        <w:rPr>
          <w:rFonts w:ascii="Arial" w:cs="Arial" w:eastAsia="Arial" w:hAnsi="Arial"/>
          <w:sz w:val="24"/>
          <w:szCs w:val="24"/>
        </w:rPr>
        <w:t xml:space="preserve">Уставом местного сообщества могут быть установлены дополнительные права и обязанности муниципального служащего,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Ограничения, связанные с муниципальной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Муниципальному служащему запрещается:</w:t>
      </w:r>
    </w:p>
    <w:p>
      <w:pPr>
        <w:spacing w:after="120"/>
        <w:jc w:val="both"/>
      </w:pPr>
      <w:r>
        <w:rPr>
          <w:rFonts w:ascii="Arial" w:cs="Arial" w:eastAsia="Arial" w:hAnsi="Arial"/>
          <w:sz w:val="24"/>
          <w:szCs w:val="24"/>
        </w:rPr>
        <w:t xml:space="preserve">1) состоять на государственной службе;</w:t>
      </w:r>
    </w:p>
    <w:p>
      <w:pPr>
        <w:spacing w:after="120"/>
        <w:jc w:val="both"/>
      </w:pPr>
      <w:r>
        <w:rPr>
          <w:rFonts w:ascii="Arial" w:cs="Arial" w:eastAsia="Arial" w:hAnsi="Arial"/>
          <w:sz w:val="24"/>
          <w:szCs w:val="24"/>
        </w:rPr>
        <w:t xml:space="preserve">2) совмещать административную муниципальную должность с политической муниципальной должностью;</w:t>
      </w:r>
    </w:p>
    <w:p>
      <w:pPr>
        <w:spacing w:after="120"/>
        <w:jc w:val="both"/>
      </w:pPr>
      <w:r>
        <w:rPr>
          <w:rFonts w:ascii="Arial" w:cs="Arial" w:eastAsia="Arial" w:hAnsi="Arial"/>
          <w:sz w:val="24"/>
          <w:szCs w:val="24"/>
        </w:rPr>
        <w:t xml:space="preserve">3) заниматься другой оплачиваемой деятельностью, кроме педагогической,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4)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муниципального служащего или членов его семьи;</w:t>
      </w:r>
    </w:p>
    <w:p>
      <w:pPr>
        <w:spacing w:after="120"/>
        <w:jc w:val="both"/>
      </w:pPr>
      <w:r>
        <w:rPr>
          <w:rFonts w:ascii="Arial" w:cs="Arial" w:eastAsia="Arial" w:hAnsi="Arial"/>
          <w:sz w:val="24"/>
          <w:szCs w:val="24"/>
        </w:rPr>
        <w:t xml:space="preserve">5) состоять членом органа управления коммерческой организации,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6) быть поверенным или представителем по делам третьих лиц в органе местного самоуправления, в котором он состоит на муниципальной службе либо который непосредственно подчинен или подконтролен ему;</w:t>
      </w:r>
    </w:p>
    <w:p>
      <w:pPr>
        <w:spacing w:after="120"/>
        <w:jc w:val="both"/>
      </w:pPr>
      <w:r>
        <w:rPr>
          <w:rFonts w:ascii="Arial" w:cs="Arial" w:eastAsia="Arial" w:hAnsi="Arial"/>
          <w:sz w:val="24"/>
          <w:szCs w:val="24"/>
        </w:rPr>
        <w:t xml:space="preserve">7) использовать в неслужебных целях служебную информацию, средства материально-технического, финансового и информационного обеспечения и другое имущество;</w:t>
      </w:r>
    </w:p>
    <w:p>
      <w:pPr>
        <w:spacing w:after="120"/>
        <w:jc w:val="both"/>
      </w:pPr>
      <w:r>
        <w:rPr>
          <w:rFonts w:ascii="Arial" w:cs="Arial" w:eastAsia="Arial" w:hAnsi="Arial"/>
          <w:sz w:val="24"/>
          <w:szCs w:val="24"/>
        </w:rPr>
        <w:t xml:space="preserve">8)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органов местного самоуправления и передаются по акту в соответствующий орган местного самоуправления. Лицо, замещавшее должность главы органа местного самоуправления,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9)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органов местного самоуправления с другими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 некоммерческими организациями;</w:t>
      </w:r>
    </w:p>
    <w:p>
      <w:pPr>
        <w:spacing w:after="120"/>
        <w:jc w:val="both"/>
      </w:pPr>
      <w:r>
        <w:rPr>
          <w:rFonts w:ascii="Arial" w:cs="Arial" w:eastAsia="Arial" w:hAnsi="Arial"/>
          <w:sz w:val="24"/>
          <w:szCs w:val="24"/>
        </w:rPr>
        <w:t xml:space="preserve">10) принимать участие в забастовках, заниматься предвыборной агитацией в период избирательных кампаний и референдумов, а также в действиях, нарушающих функционирование деятельности органов государственной власти и местного самоуправления;</w:t>
      </w:r>
    </w:p>
    <w:p>
      <w:pPr>
        <w:spacing w:after="120"/>
        <w:jc w:val="both"/>
      </w:pPr>
      <w:r>
        <w:rPr>
          <w:rFonts w:ascii="Arial" w:cs="Arial" w:eastAsia="Arial" w:hAnsi="Arial"/>
          <w:sz w:val="24"/>
          <w:szCs w:val="24"/>
        </w:rPr>
        <w:t xml:space="preserve">11)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служебной деятельности партийным программам и решениям запрещается. В органах местного самоуправления не могут образовываться структуры политических партий, религиозных и иных общественных объединений, за исключением формирования фракций в представительных органах и профессиональных союзах;</w:t>
      </w:r>
    </w:p>
    <w:p>
      <w:pPr>
        <w:spacing w:after="120"/>
        <w:jc w:val="both"/>
      </w:pPr>
      <w:r>
        <w:rPr>
          <w:rFonts w:ascii="Arial" w:cs="Arial" w:eastAsia="Arial" w:hAnsi="Arial"/>
          <w:sz w:val="24"/>
          <w:szCs w:val="24"/>
        </w:rPr>
        <w:t xml:space="preserve">12)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Установление факта несоблюдения предусмотренных настоящей статьей ограничений является основанием для применения к муниципальному служащему мер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Запрещается совместная работа в одном и том же органе местного самоуправления лиц, состоящих между собой в близком родстве или свойстве (родители, супруги, братья, сестры, дети), если их работа связана с непосредственной подчиненностью или подконтрольностью одного из них другому,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Лицо, имеющее судимость за совершение преступления против государственной власти, не может состоять на муниципальной службе, независимо от того, погашена или снята судимость.</w:t>
      </w:r>
    </w:p>
    <w:p>
      <w:pPr>
        <w:spacing w:after="120"/>
        <w:jc w:val="both"/>
      </w:pPr>
      <w:r>
        <w:rPr>
          <w:rFonts w:ascii="Arial" w:cs="Arial" w:eastAsia="Arial" w:hAnsi="Arial"/>
          <w:sz w:val="24"/>
          <w:szCs w:val="24"/>
        </w:rPr>
        <w:t xml:space="preserve">Муниципальные служащие, имеющие двойное гражданство, не могут занимать руководящие должности в органах местного самоуправления.</w:t>
      </w:r>
    </w:p>
    <w:p>
      <w:pPr>
        <w:spacing w:after="120"/>
        <w:jc w:val="both"/>
      </w:pPr>
      <w:r>
        <w:rPr>
          <w:rFonts w:ascii="Arial" w:cs="Arial" w:eastAsia="Arial" w:hAnsi="Arial"/>
          <w:sz w:val="24"/>
          <w:szCs w:val="24"/>
        </w:rPr>
        <w:t xml:space="preserve">Муниципальные должности не могут занимать лица:</w:t>
      </w:r>
    </w:p>
    <w:p>
      <w:pPr>
        <w:spacing w:after="120"/>
        <w:jc w:val="both"/>
      </w:pPr>
      <w:r>
        <w:rPr>
          <w:rFonts w:ascii="Arial" w:cs="Arial" w:eastAsia="Arial" w:hAnsi="Arial"/>
          <w:sz w:val="24"/>
          <w:szCs w:val="24"/>
        </w:rPr>
        <w:t xml:space="preserve">- не отвечающие квалификационным требованиям;</w:t>
      </w:r>
    </w:p>
    <w:p>
      <w:pPr>
        <w:spacing w:after="120"/>
        <w:jc w:val="both"/>
      </w:pPr>
      <w:r>
        <w:rPr>
          <w:rFonts w:ascii="Arial" w:cs="Arial" w:eastAsia="Arial" w:hAnsi="Arial"/>
          <w:sz w:val="24"/>
          <w:szCs w:val="24"/>
        </w:rPr>
        <w:t xml:space="preserve">- не достигшие совершеннолетия;</w:t>
      </w:r>
    </w:p>
    <w:p>
      <w:pPr>
        <w:spacing w:after="120"/>
        <w:jc w:val="both"/>
      </w:pPr>
      <w:r>
        <w:rPr>
          <w:rFonts w:ascii="Arial" w:cs="Arial" w:eastAsia="Arial" w:hAnsi="Arial"/>
          <w:sz w:val="24"/>
          <w:szCs w:val="24"/>
        </w:rPr>
        <w:t xml:space="preserve">- признанные судом недееспособными;</w:t>
      </w:r>
    </w:p>
    <w:p>
      <w:pPr>
        <w:spacing w:after="120"/>
        <w:jc w:val="both"/>
      </w:pPr>
      <w:r>
        <w:rPr>
          <w:rFonts w:ascii="Arial" w:cs="Arial" w:eastAsia="Arial" w:hAnsi="Arial"/>
          <w:sz w:val="24"/>
          <w:szCs w:val="24"/>
        </w:rPr>
        <w:t xml:space="preserve">- имеющие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 не являющиеся гражданами Кыргызской Республики.</w:t>
      </w:r>
    </w:p>
    <w:p>
      <w:pPr>
        <w:spacing w:after="120"/>
        <w:jc w:val="both"/>
      </w:pPr>
      <w:r>
        <w:rPr>
          <w:rFonts w:ascii="Arial" w:cs="Arial" w:eastAsia="Arial" w:hAnsi="Arial"/>
          <w:sz w:val="24"/>
          <w:szCs w:val="24"/>
        </w:rPr>
        <w:t xml:space="preserve">Положения части 4 настоящей статьи в части ограничения права состоять на муниципальной службе лица, чья судимость за совершение преступления против государственной власти снята или погашена, не распространяется на лиц, претендующих на выборную должность муниципальной службы.</w:t>
      </w:r>
    </w:p>
    <w:p>
      <w:pPr>
        <w:spacing w:after="240"/>
        <w:jc w:val="left"/>
      </w:pPr>
      <w:r>
        <w:rPr>
          <w:rFonts w:ascii="Arial" w:cs="Arial" w:eastAsia="Arial" w:hAnsi="Arial"/>
          <w:i/>
          <w:iCs/>
          <w:sz w:val="24"/>
          <w:szCs w:val="24"/>
        </w:rPr>
        <w:t xml:space="preserve">(В редакции Законов КР от </w:t>
      </w:r>
      <w:hyperlink w:history="1" r:id="rIdedrszj-nelrprclretjh5">
        <w:r>
          <w:rPr>
            <w:rFonts w:ascii="Arial" w:cs="Arial" w:eastAsia="Arial" w:hAnsi="Arial"/>
            <w:i/>
            <w:iCs/>
            <w:color w:val="1D4ED8"/>
            <w:sz w:val="24"/>
            <w:szCs w:val="24"/>
            <w:u w:val="single"/>
          </w:rPr>
          <w:t xml:space="preserve">27 февраля 2007 года № 27</w:t>
        </w:r>
      </w:hyperlink>
      <w:r>
        <w:rPr>
          <w:rFonts w:ascii="Arial" w:cs="Arial" w:eastAsia="Arial" w:hAnsi="Arial"/>
          <w:i/>
          <w:iCs/>
          <w:sz w:val="24"/>
          <w:szCs w:val="24"/>
        </w:rPr>
        <w:t xml:space="preserve">, </w:t>
      </w:r>
      <w:hyperlink w:history="1" r:id="rIdftyiz6crhnxass9bmojx3">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hgxagbqzyrcgv9jlgwsj6">
        <w:r>
          <w:rPr>
            <w:rFonts w:ascii="Arial" w:cs="Arial" w:eastAsia="Arial" w:hAnsi="Arial"/>
            <w:i/>
            <w:iCs/>
            <w:color w:val="1D4ED8"/>
            <w:sz w:val="24"/>
            <w:szCs w:val="24"/>
            <w:u w:val="single"/>
          </w:rPr>
          <w:t xml:space="preserve">17 июля 2014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Организация и прохождение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Классификация должностей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Муниципальные должности подразделяются на соответствующие классные разряды:</w:t>
      </w:r>
    </w:p>
    <w:p>
      <w:pPr>
        <w:spacing w:after="120"/>
        <w:jc w:val="both"/>
      </w:pPr>
      <w:r>
        <w:rPr>
          <w:rFonts w:ascii="Arial" w:cs="Arial" w:eastAsia="Arial" w:hAnsi="Arial"/>
          <w:sz w:val="24"/>
          <w:szCs w:val="24"/>
        </w:rPr>
        <w:t xml:space="preserve">- главные муниципальные должности;</w:t>
      </w:r>
    </w:p>
    <w:p>
      <w:pPr>
        <w:spacing w:after="120"/>
        <w:jc w:val="both"/>
      </w:pPr>
      <w:r>
        <w:rPr>
          <w:rFonts w:ascii="Arial" w:cs="Arial" w:eastAsia="Arial" w:hAnsi="Arial"/>
          <w:sz w:val="24"/>
          <w:szCs w:val="24"/>
        </w:rPr>
        <w:t xml:space="preserve">- старшие муниципальные должности;</w:t>
      </w:r>
    </w:p>
    <w:p>
      <w:pPr>
        <w:spacing w:after="120"/>
        <w:jc w:val="both"/>
      </w:pPr>
      <w:r>
        <w:rPr>
          <w:rFonts w:ascii="Arial" w:cs="Arial" w:eastAsia="Arial" w:hAnsi="Arial"/>
          <w:sz w:val="24"/>
          <w:szCs w:val="24"/>
        </w:rPr>
        <w:t xml:space="preserve">- младшие муниципальные должности.</w:t>
      </w:r>
    </w:p>
    <w:p>
      <w:pPr>
        <w:spacing w:after="240"/>
        <w:jc w:val="left"/>
      </w:pPr>
      <w:r>
        <w:rPr>
          <w:rFonts w:ascii="Arial" w:cs="Arial" w:eastAsia="Arial" w:hAnsi="Arial"/>
          <w:i/>
          <w:iCs/>
          <w:sz w:val="24"/>
          <w:szCs w:val="24"/>
        </w:rPr>
        <w:t xml:space="preserve">(В редакции Закона КР от </w:t>
      </w:r>
      <w:hyperlink w:history="1" r:id="rIdaeqez0pnk8imeerdr0bfl">
        <w:r>
          <w:rPr>
            <w:rFonts w:ascii="Arial" w:cs="Arial" w:eastAsia="Arial" w:hAnsi="Arial"/>
            <w:i/>
            <w:iCs/>
            <w:color w:val="1D4ED8"/>
            <w:sz w:val="24"/>
            <w:szCs w:val="24"/>
            <w:u w:val="single"/>
          </w:rPr>
          <w:t xml:space="preserve">22 марта 2007 года № 37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12. Классные чины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Классные чины присваиваются лицам, замещающим политические и административные должности муниципальной службы, в порядке, определяемом Президентом Кыргызской Республики, и указывают на соответствие уровня профессиональной подготовки муниципальных служащих квалификационным требованиям, предъявляемым к муниципальным должностям муниципальной службы в соответствии с классификацией муниципальных должностей муниципальной службы.</w:t>
      </w:r>
    </w:p>
    <w:p>
      <w:pPr>
        <w:spacing w:after="120"/>
        <w:jc w:val="both"/>
      </w:pPr>
      <w:r>
        <w:rPr>
          <w:rFonts w:ascii="Arial" w:cs="Arial" w:eastAsia="Arial" w:hAnsi="Arial"/>
          <w:sz w:val="24"/>
          <w:szCs w:val="24"/>
        </w:rPr>
        <w:t xml:space="preserve">В Кыргызской Республике устанавливаются следующие классные чины муниципальных служащих и их соответствие классификации муниципальных должностей муниципальной службы:</w:t>
      </w:r>
    </w:p>
    <w:p>
      <w:pPr>
        <w:spacing w:after="120"/>
        <w:jc w:val="both"/>
      </w:pPr>
      <w:r>
        <w:rPr>
          <w:rFonts w:ascii="Arial" w:cs="Arial" w:eastAsia="Arial" w:hAnsi="Arial"/>
          <w:sz w:val="24"/>
          <w:szCs w:val="24"/>
        </w:rPr>
        <w:t xml:space="preserve">- для главных муниципальных должностей - муниципальный советник Кыргызской Республики 1, 2 и 3 класса;</w:t>
      </w:r>
    </w:p>
    <w:p>
      <w:pPr>
        <w:spacing w:after="120"/>
        <w:jc w:val="both"/>
      </w:pPr>
      <w:r>
        <w:rPr>
          <w:rFonts w:ascii="Arial" w:cs="Arial" w:eastAsia="Arial" w:hAnsi="Arial"/>
          <w:sz w:val="24"/>
          <w:szCs w:val="24"/>
        </w:rPr>
        <w:t xml:space="preserve">- для старших муниципальных должностей - советник муниципальной службы Кыргызской Республики 1, 2 и 3 класса;</w:t>
      </w:r>
    </w:p>
    <w:p>
      <w:pPr>
        <w:spacing w:after="120"/>
        <w:jc w:val="both"/>
      </w:pPr>
      <w:r>
        <w:rPr>
          <w:rFonts w:ascii="Arial" w:cs="Arial" w:eastAsia="Arial" w:hAnsi="Arial"/>
          <w:sz w:val="24"/>
          <w:szCs w:val="24"/>
        </w:rPr>
        <w:t xml:space="preserve">- для младших муниципальных должностей - инспектор муниципальной службы Кыргызской Республики 1, 2 и 3 класса.</w:t>
      </w:r>
    </w:p>
    <w:p>
      <w:pPr>
        <w:spacing w:after="120"/>
        <w:jc w:val="both"/>
      </w:pPr>
      <w:r>
        <w:rPr>
          <w:rFonts w:ascii="Arial" w:cs="Arial" w:eastAsia="Arial" w:hAnsi="Arial"/>
          <w:sz w:val="24"/>
          <w:szCs w:val="24"/>
        </w:rPr>
        <w:t xml:space="preserve">Муниципальным служащим, замещающим политические муниципальные должности, соответствует классный чин муниципального советника Кыргызской Республики 1, 2 и 3 класса, который присваивается без проведения аттестации или квалификационного экзамена.</w:t>
      </w:r>
    </w:p>
    <w:p>
      <w:pPr>
        <w:spacing w:after="120"/>
        <w:jc w:val="both"/>
      </w:pPr>
      <w:r>
        <w:rPr>
          <w:rFonts w:ascii="Arial" w:cs="Arial" w:eastAsia="Arial" w:hAnsi="Arial"/>
          <w:sz w:val="24"/>
          <w:szCs w:val="24"/>
        </w:rPr>
        <w:t xml:space="preserve">Порядок присвоения классных чинов муниципальным служащим, замещающим административные муниципальные должности, определяется нормативными правовыми актами, утвержденными Президентом Кыргызской Республики.</w:t>
      </w:r>
    </w:p>
    <w:p>
      <w:pPr>
        <w:spacing w:after="120"/>
        <w:jc w:val="both"/>
      </w:pPr>
      <w:r>
        <w:rPr>
          <w:rFonts w:ascii="Arial" w:cs="Arial" w:eastAsia="Arial" w:hAnsi="Arial"/>
          <w:sz w:val="24"/>
          <w:szCs w:val="24"/>
        </w:rPr>
        <w:t xml:space="preserve">Классные чины муниципальных служащих сохраняются при переводе или поступлении муниципальных служащих на иные муниципальные должности муниципальной службы, а также при увольнении муниципальных служащих с муниципальной службы.</w:t>
      </w:r>
    </w:p>
    <w:p>
      <w:pPr>
        <w:spacing w:after="120"/>
        <w:jc w:val="both"/>
      </w:pPr>
      <w:r>
        <w:rPr>
          <w:rFonts w:ascii="Arial" w:cs="Arial" w:eastAsia="Arial" w:hAnsi="Arial"/>
          <w:sz w:val="24"/>
          <w:szCs w:val="24"/>
        </w:rPr>
        <w:t xml:space="preserve">При переводе или поступлении муниципальных служащих на государственные должности государственной службы и наоборот, классные чины муниципальных служащих сохраняются и учитываются при присвоении им соответствующих классных чинов государственных служащих.</w:t>
      </w:r>
    </w:p>
    <w:p>
      <w:pPr>
        <w:spacing w:after="120"/>
        <w:jc w:val="both"/>
      </w:pPr>
      <w:r>
        <w:rPr>
          <w:rFonts w:ascii="Arial" w:cs="Arial" w:eastAsia="Arial" w:hAnsi="Arial"/>
          <w:sz w:val="24"/>
          <w:szCs w:val="24"/>
        </w:rPr>
        <w:t xml:space="preserve">Порядок проведения квалификационных экзаменов, аттестации, классные чины, порядок их присвоения и сохранения при переводе или поступлении муниципальных служащих на иные муниципальные должности муниципальной службы либо государственные должности государственной службы, а также при увольнении муниципальных служащих с муниципальной службы устанавливаются в соответствии с законодательством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vbnye4p0efin0xrqrxcpe">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13. Сведения о доходах муниципального служащего и об имуществе, принадлежащем ему на праве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Муниципальный служащий ежегодно в соответствии с законодательством Кыргызской Республики в период работы на муниципальных должностях, а равно при поступлении на муниципальную службу обязан предоставлять в органы налоговой службы сведения о полученных им доходах и об имуществе, принадлежащем ему на праве собственности, являющимися объектами налогообложения.</w:t>
      </w:r>
    </w:p>
    <w:p>
      <w:pPr>
        <w:spacing w:after="120"/>
        <w:jc w:val="both"/>
      </w:pPr>
      <w:r>
        <w:rPr>
          <w:rFonts w:ascii="Arial" w:cs="Arial" w:eastAsia="Arial" w:hAnsi="Arial"/>
          <w:sz w:val="24"/>
          <w:szCs w:val="24"/>
        </w:rPr>
        <w:t xml:space="preserve">Сведения, предоставляемые муниципальным служащим в органы налоговой службы, представляют собой служебную и коммерческую тайну и не подлежат разглашению, за исключением случаев предоставления информации по запросу судебных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Соотношение должностей государственной и муниципальной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Муниципальные должности муниципальной службы соотносятся с государственными должностями государственной службы следующим образом:</w:t>
      </w:r>
    </w:p>
    <w:p>
      <w:pPr>
        <w:spacing w:after="120"/>
        <w:jc w:val="both"/>
      </w:pPr>
      <w:r>
        <w:rPr>
          <w:rFonts w:ascii="Arial" w:cs="Arial" w:eastAsia="Arial" w:hAnsi="Arial"/>
          <w:sz w:val="24"/>
          <w:szCs w:val="24"/>
        </w:rPr>
        <w:t xml:space="preserve">главные муниципальные должности приравниваются к главным государственным должностям государственной службы;</w:t>
      </w:r>
    </w:p>
    <w:p>
      <w:pPr>
        <w:spacing w:after="120"/>
        <w:jc w:val="both"/>
      </w:pPr>
      <w:r>
        <w:rPr>
          <w:rFonts w:ascii="Arial" w:cs="Arial" w:eastAsia="Arial" w:hAnsi="Arial"/>
          <w:sz w:val="24"/>
          <w:szCs w:val="24"/>
        </w:rPr>
        <w:t xml:space="preserve">старшие муниципальные должности приравниваются к старшим государственным должностям государственной службы;</w:t>
      </w:r>
    </w:p>
    <w:p>
      <w:pPr>
        <w:spacing w:after="120"/>
        <w:jc w:val="both"/>
      </w:pPr>
      <w:r>
        <w:rPr>
          <w:rFonts w:ascii="Arial" w:cs="Arial" w:eastAsia="Arial" w:hAnsi="Arial"/>
          <w:sz w:val="24"/>
          <w:szCs w:val="24"/>
        </w:rPr>
        <w:t xml:space="preserve">младшие муниципальные должности приравниваются к младшим государственным должностям государственной службы.</w:t>
      </w:r>
    </w:p>
    <w:p>
      <w:pPr>
        <w:spacing w:after="120"/>
        <w:jc w:val="both"/>
      </w:pPr>
      <w:r>
        <w:rPr>
          <w:rFonts w:ascii="Arial" w:cs="Arial" w:eastAsia="Arial" w:hAnsi="Arial"/>
          <w:sz w:val="24"/>
          <w:szCs w:val="24"/>
        </w:rPr>
        <w:t xml:space="preserve">Соотношение определяется с учетом классного чина государственных и муниципальных служащих.</w:t>
      </w:r>
    </w:p>
    <w:p>
      <w:pPr>
        <w:spacing w:after="120"/>
        <w:jc w:val="both"/>
      </w:pPr>
      <w:r>
        <w:rPr>
          <w:rFonts w:ascii="Arial" w:cs="Arial" w:eastAsia="Arial" w:hAnsi="Arial"/>
          <w:sz w:val="24"/>
          <w:szCs w:val="24"/>
        </w:rPr>
        <w:t xml:space="preserve">Указанное соотношение должностей государственной и муниципальной служб распространяется на условия оплаты труда и социальные гарантии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Реестр муниципальных должностей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Перечни муниципальных должностей составляют Реестр муниципальных должностей Кыргызской Республики, который утверждается Президентом Кыргызской Республики.</w:t>
      </w:r>
    </w:p>
    <w:p>
      <w:pPr>
        <w:spacing w:after="120"/>
        <w:jc w:val="both"/>
      </w:pPr>
      <w:r>
        <w:rPr>
          <w:rFonts w:ascii="Arial" w:cs="Arial" w:eastAsia="Arial" w:hAnsi="Arial"/>
          <w:sz w:val="24"/>
          <w:szCs w:val="24"/>
        </w:rPr>
        <w:t xml:space="preserve">Реестр муниципальных должностей содержит унифицированные наименования должностей по категориям и утверждается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Реестр лиц, освобожденных с муниципальной службы по</w:t>
      </w:r>
    </w:p>
    <w:p>
      <w:pPr>
        <w:spacing w:after="120"/>
        <w:jc w:val="both"/>
      </w:pPr>
      <w:r>
        <w:rPr>
          <w:rFonts w:ascii="Arial" w:cs="Arial" w:eastAsia="Arial" w:hAnsi="Arial"/>
          <w:sz w:val="24"/>
          <w:szCs w:val="24"/>
        </w:rPr>
        <w:t xml:space="preserve">отрицательным основаниям</w:t>
      </w:r>
    </w:p>
    <w:p>
      <w:pPr>
        <w:spacing w:after="120"/>
        <w:jc w:val="both"/>
      </w:pPr>
      <w:r>
        <w:rPr>
          <w:rFonts w:ascii="Arial" w:cs="Arial" w:eastAsia="Arial" w:hAnsi="Arial"/>
          <w:sz w:val="24"/>
          <w:szCs w:val="24"/>
        </w:rPr>
        <w:t xml:space="preserve">Реестр лиц, освобожденных с муниципальной службы по отрицательным основаниям, содержит персональные сведения о муниципальных служащих, освобожденных от занимаемых должностей по основаниям, предусмотренным пунктом 5, подпунктами "а", "б", "в", "д" пункта 6, пунктами 7, 9, 10 и 11 статьи 83 Трудового кодекса.</w:t>
      </w:r>
    </w:p>
    <w:p>
      <w:pPr>
        <w:spacing w:after="120"/>
        <w:jc w:val="both"/>
      </w:pPr>
      <w:r>
        <w:rPr>
          <w:rFonts w:ascii="Arial" w:cs="Arial" w:eastAsia="Arial" w:hAnsi="Arial"/>
          <w:sz w:val="24"/>
          <w:szCs w:val="24"/>
        </w:rPr>
        <w:t xml:space="preserve">Ведение Реестра лиц, освобожденных с муниципальной службы по отрицательным основаниям, осуществляется уполномоченным государственным органом по делам государственной службы.</w:t>
      </w:r>
    </w:p>
    <w:p>
      <w:pPr>
        <w:spacing w:after="120"/>
        <w:jc w:val="both"/>
      </w:pPr>
      <w:r>
        <w:rPr>
          <w:rFonts w:ascii="Arial" w:cs="Arial" w:eastAsia="Arial" w:hAnsi="Arial"/>
          <w:sz w:val="24"/>
          <w:szCs w:val="24"/>
        </w:rPr>
        <w:t xml:space="preserve">Порядок формирования, ведения, изменения и дополнения Реестра лиц, освобожденных с муниципальной службы по отрицательным основаниям, устанавливается Правительством Кыргызской Республики.</w:t>
      </w:r>
    </w:p>
    <w:p>
      <w:pPr>
        <w:spacing w:after="120"/>
        <w:jc w:val="both"/>
      </w:pPr>
      <w:r>
        <w:rPr>
          <w:rFonts w:ascii="Arial" w:cs="Arial" w:eastAsia="Arial" w:hAnsi="Arial"/>
          <w:sz w:val="24"/>
          <w:szCs w:val="24"/>
        </w:rPr>
        <w:t xml:space="preserve">Реестр лиц, освобожденных с муниципальной службы по отрицательным основаниям, может использоваться при конкурсном отборе на замещение вакантных административных должностей. Данные Реестра не могут служить основанием для отказа в приеме претендента на работу.</w:t>
      </w:r>
    </w:p>
    <w:p>
      <w:pPr>
        <w:spacing w:after="240"/>
        <w:jc w:val="left"/>
      </w:pPr>
      <w:r>
        <w:rPr>
          <w:rFonts w:ascii="Arial" w:cs="Arial" w:eastAsia="Arial" w:hAnsi="Arial"/>
          <w:i/>
          <w:iCs/>
          <w:sz w:val="24"/>
          <w:szCs w:val="24"/>
        </w:rPr>
        <w:t xml:space="preserve">(В редакции Закона КР от </w:t>
      </w:r>
      <w:hyperlink w:history="1" r:id="rIdpc2prnzjqz9stsoqwjmj3">
        <w:r>
          <w:rPr>
            <w:rFonts w:ascii="Arial" w:cs="Arial" w:eastAsia="Arial" w:hAnsi="Arial"/>
            <w:i/>
            <w:iCs/>
            <w:color w:val="1D4ED8"/>
            <w:sz w:val="24"/>
            <w:szCs w:val="24"/>
            <w:u w:val="single"/>
          </w:rPr>
          <w:t xml:space="preserve">24 июля 2013 года № 157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16. Квалификационные требования к гражданам, претендующим</w:t>
      </w:r>
    </w:p>
    <w:p>
      <w:pPr>
        <w:spacing w:after="120"/>
        <w:jc w:val="both"/>
      </w:pPr>
      <w:r>
        <w:rPr>
          <w:rFonts w:ascii="Arial" w:cs="Arial" w:eastAsia="Arial" w:hAnsi="Arial"/>
          <w:sz w:val="24"/>
          <w:szCs w:val="24"/>
        </w:rPr>
        <w:t xml:space="preserve">на административные должности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квалификационные требования к муниципальным служащим, замещающим муниципальные должности, включаются требования:</w:t>
      </w:r>
    </w:p>
    <w:p>
      <w:pPr>
        <w:spacing w:after="120"/>
        <w:jc w:val="both"/>
      </w:pPr>
      <w:r>
        <w:rPr>
          <w:rFonts w:ascii="Arial" w:cs="Arial" w:eastAsia="Arial" w:hAnsi="Arial"/>
          <w:sz w:val="24"/>
          <w:szCs w:val="24"/>
        </w:rPr>
        <w:t xml:space="preserve">- к уровню профессионального образования с учетом группы и специализации муниципальных должностей;</w:t>
      </w:r>
    </w:p>
    <w:p>
      <w:pPr>
        <w:spacing w:after="120"/>
        <w:jc w:val="both"/>
      </w:pPr>
      <w:r>
        <w:rPr>
          <w:rFonts w:ascii="Arial" w:cs="Arial" w:eastAsia="Arial" w:hAnsi="Arial"/>
          <w:sz w:val="24"/>
          <w:szCs w:val="24"/>
        </w:rPr>
        <w:t xml:space="preserve">- к стажу и опыту работы по специальности;</w:t>
      </w:r>
    </w:p>
    <w:p>
      <w:pPr>
        <w:spacing w:after="120"/>
        <w:jc w:val="both"/>
      </w:pPr>
      <w:r>
        <w:rPr>
          <w:rFonts w:ascii="Arial" w:cs="Arial" w:eastAsia="Arial" w:hAnsi="Arial"/>
          <w:sz w:val="24"/>
          <w:szCs w:val="24"/>
        </w:rPr>
        <w:t xml:space="preserve">- к знанию Конституции Кыргызской Республики и законов Кыргызской Республики применительно к исполнению соответствующих обязанностей.</w:t>
      </w:r>
    </w:p>
    <w:p>
      <w:pPr>
        <w:spacing w:after="120"/>
        <w:jc w:val="both"/>
      </w:pPr>
      <w:r>
        <w:rPr>
          <w:rFonts w:ascii="Arial" w:cs="Arial" w:eastAsia="Arial" w:hAnsi="Arial"/>
          <w:sz w:val="24"/>
          <w:szCs w:val="24"/>
        </w:rPr>
        <w:t xml:space="preserve">Гражданам, претендующим на муниципальные должности, необходимо иметь:</w:t>
      </w:r>
    </w:p>
    <w:p>
      <w:pPr>
        <w:spacing w:after="120"/>
        <w:jc w:val="both"/>
      </w:pPr>
      <w:r>
        <w:rPr>
          <w:rFonts w:ascii="Arial" w:cs="Arial" w:eastAsia="Arial" w:hAnsi="Arial"/>
          <w:sz w:val="24"/>
          <w:szCs w:val="24"/>
        </w:rPr>
        <w:t xml:space="preserve">для главных муниципальных должностей - стаж муниципальной или государственной службы не менее трех лет либо в совокупности не менее трех лет или стаж работы по специальности не менее пяти лет, высшее профессиональное образование с прохождением переподготовки по профилю муниципальных должностей;</w:t>
      </w:r>
    </w:p>
    <w:p>
      <w:pPr>
        <w:spacing w:after="120"/>
        <w:jc w:val="both"/>
      </w:pPr>
      <w:r>
        <w:rPr>
          <w:rFonts w:ascii="Arial" w:cs="Arial" w:eastAsia="Arial" w:hAnsi="Arial"/>
          <w:sz w:val="24"/>
          <w:szCs w:val="24"/>
        </w:rPr>
        <w:t xml:space="preserve">для старших муниципальных должностей - стаж муниципальной или государственной службы не менее двух лет либо в совокупности не менее двух лет или стаж работы по специальности не менее трех лет, высшее профессиональное образование или иное высшее образование с прохождением переподготовки по профилю муниципальных должностей;</w:t>
      </w:r>
    </w:p>
    <w:p>
      <w:pPr>
        <w:spacing w:after="120"/>
        <w:jc w:val="both"/>
      </w:pPr>
      <w:r>
        <w:rPr>
          <w:rFonts w:ascii="Arial" w:cs="Arial" w:eastAsia="Arial" w:hAnsi="Arial"/>
          <w:sz w:val="24"/>
          <w:szCs w:val="24"/>
        </w:rPr>
        <w:t xml:space="preserve">для младших муниципальных должностей - среднее профессиональное образование или среднее образование с прохождением переподготовки по профилю муниципальных должностей.</w:t>
      </w:r>
    </w:p>
    <w:p>
      <w:pPr>
        <w:spacing w:after="120"/>
        <w:jc w:val="both"/>
      </w:pPr>
      <w:r>
        <w:rPr>
          <w:rFonts w:ascii="Arial" w:cs="Arial" w:eastAsia="Arial" w:hAnsi="Arial"/>
          <w:sz w:val="24"/>
          <w:szCs w:val="24"/>
        </w:rPr>
        <w:t xml:space="preserve">Дополнительные требования к муниципальным должностям могут быть определены и иными нормативными правовыми актами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utyplqrbqmppx_nnk63vl">
        <w:r>
          <w:rPr>
            <w:rFonts w:ascii="Arial" w:cs="Arial" w:eastAsia="Arial" w:hAnsi="Arial"/>
            <w:i/>
            <w:iCs/>
            <w:color w:val="1D4ED8"/>
            <w:sz w:val="24"/>
            <w:szCs w:val="24"/>
            <w:u w:val="single"/>
          </w:rPr>
          <w:t xml:space="preserve">17 июля 2014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Поощрение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успешное и добросовестное исполнение своих должностных обязанностей, продолжительную и безупречную службу, а также другие достижения в работе для муниципальных служащих предусматриваются следующие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денежные премии в размере до пяти окладов;</w:t>
      </w:r>
    </w:p>
    <w:p>
      <w:pPr>
        <w:spacing w:after="120"/>
        <w:jc w:val="both"/>
      </w:pPr>
      <w:r>
        <w:rPr>
          <w:rFonts w:ascii="Arial" w:cs="Arial" w:eastAsia="Arial" w:hAnsi="Arial"/>
          <w:sz w:val="24"/>
          <w:szCs w:val="24"/>
        </w:rPr>
        <w:t xml:space="preserve">- награждение ценным подарком;</w:t>
      </w:r>
    </w:p>
    <w:p>
      <w:pPr>
        <w:spacing w:after="120"/>
        <w:jc w:val="both"/>
      </w:pPr>
      <w:r>
        <w:rPr>
          <w:rFonts w:ascii="Arial" w:cs="Arial" w:eastAsia="Arial" w:hAnsi="Arial"/>
          <w:sz w:val="24"/>
          <w:szCs w:val="24"/>
        </w:rPr>
        <w:t xml:space="preserve">- продвижение по службе путем занятия вышестоящей должности;</w:t>
      </w:r>
    </w:p>
    <w:p>
      <w:pPr>
        <w:spacing w:after="120"/>
        <w:jc w:val="both"/>
      </w:pPr>
      <w:r>
        <w:rPr>
          <w:rFonts w:ascii="Arial" w:cs="Arial" w:eastAsia="Arial" w:hAnsi="Arial"/>
          <w:sz w:val="24"/>
          <w:szCs w:val="24"/>
        </w:rPr>
        <w:t xml:space="preserve">- представление к наградам Кыргызской Республики;</w:t>
      </w:r>
    </w:p>
    <w:p>
      <w:pPr>
        <w:spacing w:after="120"/>
        <w:jc w:val="both"/>
      </w:pPr>
      <w:r>
        <w:rPr>
          <w:rFonts w:ascii="Arial" w:cs="Arial" w:eastAsia="Arial" w:hAnsi="Arial"/>
          <w:sz w:val="24"/>
          <w:szCs w:val="24"/>
        </w:rPr>
        <w:t xml:space="preserve">- иные поощрения, установленные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Дисциплинарная ответственность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должностной проступок, за неисполнение и ненадлежащее исполнение муниципальным служащим возложенных на него обязанностей, нарушение трудовой дисциплины, превышение им должностных полномочий, несоблюдение установленных настоящим Законом ограничений, связанных с муниципальной службой, на муниципального служащего налагаются следующие дисциплинарные взыскания:</w:t>
      </w:r>
    </w:p>
    <w:p>
      <w:pPr>
        <w:spacing w:after="120"/>
        <w:jc w:val="both"/>
      </w:pPr>
      <w:r>
        <w:rPr>
          <w:rFonts w:ascii="Arial" w:cs="Arial" w:eastAsia="Arial" w:hAnsi="Arial"/>
          <w:sz w:val="24"/>
          <w:szCs w:val="24"/>
        </w:rPr>
        <w:t xml:space="preserve">1) замечание;</w:t>
      </w:r>
    </w:p>
    <w:p>
      <w:pPr>
        <w:spacing w:after="120"/>
        <w:jc w:val="both"/>
      </w:pPr>
      <w:r>
        <w:rPr>
          <w:rFonts w:ascii="Arial" w:cs="Arial" w:eastAsia="Arial" w:hAnsi="Arial"/>
          <w:sz w:val="24"/>
          <w:szCs w:val="24"/>
        </w:rPr>
        <w:t xml:space="preserve">2) выговор;</w:t>
      </w:r>
    </w:p>
    <w:p>
      <w:pPr>
        <w:spacing w:after="120"/>
        <w:jc w:val="both"/>
      </w:pPr>
      <w:r>
        <w:rPr>
          <w:rFonts w:ascii="Arial" w:cs="Arial" w:eastAsia="Arial" w:hAnsi="Arial"/>
          <w:sz w:val="24"/>
          <w:szCs w:val="24"/>
        </w:rPr>
        <w:t xml:space="preserve">3) строгий выговор;</w:t>
      </w:r>
    </w:p>
    <w:p>
      <w:pPr>
        <w:spacing w:after="120"/>
        <w:jc w:val="both"/>
      </w:pPr>
      <w:r>
        <w:rPr>
          <w:rFonts w:ascii="Arial" w:cs="Arial" w:eastAsia="Arial" w:hAnsi="Arial"/>
          <w:sz w:val="24"/>
          <w:szCs w:val="24"/>
        </w:rPr>
        <w:t xml:space="preserve">4) предупреждение о неполном служебном соответствии;</w:t>
      </w:r>
    </w:p>
    <w:p>
      <w:pPr>
        <w:spacing w:after="120"/>
        <w:jc w:val="both"/>
      </w:pPr>
      <w:r>
        <w:rPr>
          <w:rFonts w:ascii="Arial" w:cs="Arial" w:eastAsia="Arial" w:hAnsi="Arial"/>
          <w:sz w:val="24"/>
          <w:szCs w:val="24"/>
        </w:rPr>
        <w:t xml:space="preserve">5) понижение классного чина;</w:t>
      </w:r>
    </w:p>
    <w:p>
      <w:pPr>
        <w:spacing w:after="120"/>
        <w:jc w:val="both"/>
      </w:pPr>
      <w:r>
        <w:rPr>
          <w:rFonts w:ascii="Arial" w:cs="Arial" w:eastAsia="Arial" w:hAnsi="Arial"/>
          <w:sz w:val="24"/>
          <w:szCs w:val="24"/>
        </w:rPr>
        <w:t xml:space="preserve">6) понижение в должности;</w:t>
      </w:r>
    </w:p>
    <w:p>
      <w:pPr>
        <w:spacing w:after="120"/>
        <w:jc w:val="both"/>
      </w:pPr>
      <w:r>
        <w:rPr>
          <w:rFonts w:ascii="Arial" w:cs="Arial" w:eastAsia="Arial" w:hAnsi="Arial"/>
          <w:sz w:val="24"/>
          <w:szCs w:val="24"/>
        </w:rPr>
        <w:t xml:space="preserve">7) понижение ежемесячных надбавок;</w:t>
      </w:r>
    </w:p>
    <w:p>
      <w:pPr>
        <w:spacing w:after="120"/>
        <w:jc w:val="both"/>
      </w:pPr>
      <w:r>
        <w:rPr>
          <w:rFonts w:ascii="Arial" w:cs="Arial" w:eastAsia="Arial" w:hAnsi="Arial"/>
          <w:sz w:val="24"/>
          <w:szCs w:val="24"/>
        </w:rPr>
        <w:t xml:space="preserve">8) увольнение с занимаемой должности.</w:t>
      </w:r>
    </w:p>
    <w:p>
      <w:pPr>
        <w:spacing w:after="120"/>
        <w:jc w:val="both"/>
      </w:pPr>
      <w:r>
        <w:rPr>
          <w:rFonts w:ascii="Arial" w:cs="Arial" w:eastAsia="Arial" w:hAnsi="Arial"/>
          <w:sz w:val="24"/>
          <w:szCs w:val="24"/>
        </w:rPr>
        <w:t xml:space="preserve">Дисциплинарные взыскания на муниципального служащего налагаются должностным лицом, обладающим правом приема и увольнения.</w:t>
      </w:r>
    </w:p>
    <w:p>
      <w:pPr>
        <w:spacing w:after="120"/>
        <w:jc w:val="both"/>
      </w:pPr>
      <w:r>
        <w:rPr>
          <w:rFonts w:ascii="Arial" w:cs="Arial" w:eastAsia="Arial" w:hAnsi="Arial"/>
          <w:sz w:val="24"/>
          <w:szCs w:val="24"/>
        </w:rPr>
        <w:t xml:space="preserve">Порядок и условия применения мер дисциплинарного взыскания устанавливаются согласно трудовому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Гарантии для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Муниципальному служащему гарантируются:</w:t>
      </w:r>
    </w:p>
    <w:p>
      <w:pPr>
        <w:spacing w:after="120"/>
        <w:jc w:val="both"/>
      </w:pPr>
      <w:r>
        <w:rPr>
          <w:rFonts w:ascii="Arial" w:cs="Arial" w:eastAsia="Arial" w:hAnsi="Arial"/>
          <w:sz w:val="24"/>
          <w:szCs w:val="24"/>
        </w:rPr>
        <w:t xml:space="preserve">1) условия работы, обеспечивающие исполнение им должностных обязанностей;</w:t>
      </w:r>
    </w:p>
    <w:p>
      <w:pPr>
        <w:spacing w:after="120"/>
        <w:jc w:val="both"/>
      </w:pPr>
      <w:r>
        <w:rPr>
          <w:rFonts w:ascii="Arial" w:cs="Arial" w:eastAsia="Arial" w:hAnsi="Arial"/>
          <w:sz w:val="24"/>
          <w:szCs w:val="24"/>
        </w:rPr>
        <w:t xml:space="preserve">2) заработная плата и иные выплаты;</w:t>
      </w:r>
    </w:p>
    <w:p>
      <w:pPr>
        <w:spacing w:after="120"/>
        <w:jc w:val="both"/>
      </w:pPr>
      <w:r>
        <w:rPr>
          <w:rFonts w:ascii="Arial" w:cs="Arial" w:eastAsia="Arial" w:hAnsi="Arial"/>
          <w:sz w:val="24"/>
          <w:szCs w:val="24"/>
        </w:rPr>
        <w:t xml:space="preserve">3) ежегодный оплачиваемый отпуск;</w:t>
      </w:r>
    </w:p>
    <w:p>
      <w:pPr>
        <w:spacing w:after="120"/>
        <w:jc w:val="both"/>
      </w:pPr>
      <w:r>
        <w:rPr>
          <w:rFonts w:ascii="Arial" w:cs="Arial" w:eastAsia="Arial" w:hAnsi="Arial"/>
          <w:sz w:val="24"/>
          <w:szCs w:val="24"/>
        </w:rPr>
        <w:t xml:space="preserve">4) обязательное государственное страхование на случай причинения вреда здоровью и имуществу в связи с исполнением им должностных обязанностей;</w:t>
      </w:r>
    </w:p>
    <w:p>
      <w:pPr>
        <w:spacing w:after="120"/>
        <w:jc w:val="both"/>
      </w:pPr>
      <w:r>
        <w:rPr>
          <w:rFonts w:ascii="Arial" w:cs="Arial" w:eastAsia="Arial" w:hAnsi="Arial"/>
          <w:sz w:val="24"/>
          <w:szCs w:val="24"/>
        </w:rPr>
        <w:t xml:space="preserve">5) обязательное государственное социальное страхование на случай заболевания или потери трудоспособности в период прохождения им муниципальной службы или после ее прекращения, но наступивших в связи с исполнением им должностных обязанностей;</w:t>
      </w:r>
    </w:p>
    <w:p>
      <w:pPr>
        <w:spacing w:after="120"/>
        <w:jc w:val="both"/>
      </w:pPr>
      <w:r>
        <w:rPr>
          <w:rFonts w:ascii="Arial" w:cs="Arial" w:eastAsia="Arial" w:hAnsi="Arial"/>
          <w:sz w:val="24"/>
          <w:szCs w:val="24"/>
        </w:rPr>
        <w:t xml:space="preserve">6) защита его и членов его семьи в порядке, установленном законами, от насилия, угроз, других неправомерных действий в связи с исполнением им должностных обязанностей.</w:t>
      </w:r>
    </w:p>
    <w:p>
      <w:pPr>
        <w:spacing w:after="120"/>
        <w:jc w:val="both"/>
      </w:pPr>
      <w:r>
        <w:rPr>
          <w:rFonts w:ascii="Arial" w:cs="Arial" w:eastAsia="Arial" w:hAnsi="Arial"/>
          <w:sz w:val="24"/>
          <w:szCs w:val="24"/>
        </w:rPr>
        <w:t xml:space="preserve">В случае ликвидации органа местного самоуправления, сокращения штата работников данного органа муниципальному служащему предоставляются гарантии, установленные законодательством Кыргызской Республики о труде для работников в случае их увольнения в связи с ликвидацией предприятий, учреждений, организаций, сокращения штата работников.</w:t>
      </w:r>
    </w:p>
    <w:p>
      <w:pPr>
        <w:spacing w:after="120"/>
        <w:jc w:val="both"/>
      </w:pPr>
      <w:r>
        <w:rPr>
          <w:rFonts w:ascii="Arial" w:cs="Arial" w:eastAsia="Arial" w:hAnsi="Arial"/>
          <w:sz w:val="24"/>
          <w:szCs w:val="24"/>
        </w:rPr>
        <w:t xml:space="preserve">Уставом местного сообщества могут быть предусмотрены дополнительные гарантии для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Прохождение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на муниципальную службу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Порядок прохождения муниципальной службы, требования к муниципальным должностям муниципальной службы могут быть дополнительно определены иными нормативными правовыми актами Кыргызской Республики.</w:t>
      </w:r>
    </w:p>
    <w:p>
      <w:pPr>
        <w:spacing w:after="120"/>
        <w:jc w:val="both"/>
      </w:pPr>
      <w:r>
        <w:rPr>
          <w:rFonts w:ascii="Arial" w:cs="Arial" w:eastAsia="Arial" w:hAnsi="Arial"/>
          <w:sz w:val="24"/>
          <w:szCs w:val="24"/>
        </w:rPr>
        <w:t xml:space="preserve">Муниципальные служащие, занимающие главные и старшие муниципальные должности, уволенные с работы в связи с дискредитацией звания муниципального служащего, не могут занимать муниципальную должность или быть повторно назначены или избраны на равноценную должность.</w:t>
      </w:r>
    </w:p>
    <w:p>
      <w:pPr>
        <w:spacing w:after="120"/>
        <w:jc w:val="both"/>
      </w:pPr>
      <w:r>
        <w:rPr>
          <w:rFonts w:ascii="Arial" w:cs="Arial" w:eastAsia="Arial" w:hAnsi="Arial"/>
          <w:sz w:val="24"/>
          <w:szCs w:val="24"/>
        </w:rPr>
        <w:t xml:space="preserve">В случае если муниципальный служащий доказал безосновательность своего увольнения, должностные лица, принявшие решение о его увольнении, несут ответственность, предусмотренную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kcdnirdjds9qsioruyypx">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Испытательный срок на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приобретения необходимого опыта и проверки профессиональных качеств специалиста, поступающего на муниципальную службу впервые и не имеющего стажа работы, руководитель соответствующего муниципального органа может назначить его на муниципальную должность с испытательным сроком до трех месяцев с выплатой заработной платы по занимаемой муниципальной должности. В срок предварительного испытания не включаются период временной нетрудоспособности и другие периоды, когда работник отсутствовал на работе по уважительным причинам.</w:t>
      </w:r>
    </w:p>
    <w:p>
      <w:pPr>
        <w:spacing w:after="120"/>
        <w:jc w:val="both"/>
      </w:pPr>
      <w:r>
        <w:rPr>
          <w:rFonts w:ascii="Arial" w:cs="Arial" w:eastAsia="Arial" w:hAnsi="Arial"/>
          <w:sz w:val="24"/>
          <w:szCs w:val="24"/>
        </w:rPr>
        <w:t xml:space="preserve">Если по истечении испытательного срока результат испытания будет признан неудовлетворительным, то муниципальный служащий может быть назначен на другую нижестоящую муниципальную должность либо уволен с муниципальной службы.</w:t>
      </w:r>
    </w:p>
    <w:p>
      <w:pPr>
        <w:spacing w:after="120"/>
        <w:jc w:val="both"/>
      </w:pPr>
      <w:r>
        <w:rPr>
          <w:rFonts w:ascii="Arial" w:cs="Arial" w:eastAsia="Arial" w:hAnsi="Arial"/>
          <w:sz w:val="24"/>
          <w:szCs w:val="24"/>
        </w:rPr>
        <w:t xml:space="preserve">В испытательный период на лицо, замещающее муниципальную должность, распространяется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Ротация (перемещение)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Ротация (перемещение) муниципальных служащих, занимающих отдельные категории муниципальных должностей, проводится в целях эффективного использования потенциала муниципальных служащих, создания необходимых условий для их служебного и профессионального роста, обеспечения равных возможностей для служебной карьеры и закрепления кадров на муниципальной службе, а также снижения риска коррупции.</w:t>
      </w:r>
    </w:p>
    <w:p>
      <w:pPr>
        <w:spacing w:after="120"/>
        <w:jc w:val="both"/>
      </w:pPr>
      <w:r>
        <w:rPr>
          <w:rFonts w:ascii="Arial" w:cs="Arial" w:eastAsia="Arial" w:hAnsi="Arial"/>
          <w:sz w:val="24"/>
          <w:szCs w:val="24"/>
        </w:rPr>
        <w:t xml:space="preserve">Внутренняя и межведомственная ротация муниципальных служащих проводится не чаще одного раза в четыре года.</w:t>
      </w:r>
    </w:p>
    <w:p>
      <w:pPr>
        <w:spacing w:after="120"/>
        <w:jc w:val="both"/>
      </w:pPr>
      <w:r>
        <w:rPr>
          <w:rFonts w:ascii="Arial" w:cs="Arial" w:eastAsia="Arial" w:hAnsi="Arial"/>
          <w:sz w:val="24"/>
          <w:szCs w:val="24"/>
        </w:rPr>
        <w:t xml:space="preserve">Муниципальный служащий может быть переведен на другую работу в другую местность, другой муниципальный орган на такую же или адекватную должность до наступления срока ротации, если обстоятельства требуют применения меры такого рода, чтобы предотвратить нанесение серьезного ущерба муниципальной службе.</w:t>
      </w:r>
    </w:p>
    <w:p>
      <w:pPr>
        <w:spacing w:after="120"/>
        <w:jc w:val="both"/>
      </w:pPr>
      <w:r>
        <w:rPr>
          <w:rFonts w:ascii="Arial" w:cs="Arial" w:eastAsia="Arial" w:hAnsi="Arial"/>
          <w:sz w:val="24"/>
          <w:szCs w:val="24"/>
        </w:rPr>
        <w:t xml:space="preserve">Обоснование, схему ротации и согласование с принимающей стороной готовит муниципальный орган, в котором работает муниципальный служащий.</w:t>
      </w:r>
    </w:p>
    <w:p>
      <w:pPr>
        <w:spacing w:after="120"/>
        <w:jc w:val="both"/>
      </w:pPr>
      <w:r>
        <w:rPr>
          <w:rFonts w:ascii="Arial" w:cs="Arial" w:eastAsia="Arial" w:hAnsi="Arial"/>
          <w:sz w:val="24"/>
          <w:szCs w:val="24"/>
        </w:rPr>
        <w:t xml:space="preserve">Для проведения ротации требуется согласие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Конкурс на замещение вакантной административной</w:t>
      </w:r>
    </w:p>
    <w:p>
      <w:pPr>
        <w:spacing w:after="120"/>
        <w:jc w:val="both"/>
      </w:pPr>
      <w:r>
        <w:rPr>
          <w:rFonts w:ascii="Arial" w:cs="Arial" w:eastAsia="Arial" w:hAnsi="Arial"/>
          <w:sz w:val="24"/>
          <w:szCs w:val="24"/>
        </w:rPr>
        <w:t xml:space="preserve">должности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Конкурс на замещение вакантной административной должности муниципальной службы проводится среди граждан, подавших заявление об участии в нем, в соответствии с требованиями настоящего Закона.</w:t>
      </w:r>
    </w:p>
    <w:p>
      <w:pPr>
        <w:spacing w:after="120"/>
        <w:jc w:val="both"/>
      </w:pPr>
      <w:r>
        <w:rPr>
          <w:rFonts w:ascii="Arial" w:cs="Arial" w:eastAsia="Arial" w:hAnsi="Arial"/>
          <w:sz w:val="24"/>
          <w:szCs w:val="24"/>
        </w:rPr>
        <w:t xml:space="preserve">Конкурс проводится в форме конкурса-документов и конкурса-испытания конкурсной комиссией в порядке, установленном Положением о порядке проведения конкурса на замещение вакантной административной должности муниципальной службы, утвержденным Президентом Кыргызской Республики.</w:t>
      </w:r>
    </w:p>
    <w:p>
      <w:pPr>
        <w:spacing w:after="120"/>
        <w:jc w:val="both"/>
      </w:pPr>
      <w:r>
        <w:rPr>
          <w:rFonts w:ascii="Arial" w:cs="Arial" w:eastAsia="Arial" w:hAnsi="Arial"/>
          <w:sz w:val="24"/>
          <w:szCs w:val="24"/>
        </w:rPr>
        <w:t xml:space="preserve">Информация о дате, месте и условиях проведения конкурса подлежит публикации в местных средствах массовой информации и путем дачи объявления.</w:t>
      </w:r>
    </w:p>
    <w:p>
      <w:pPr>
        <w:spacing w:after="120"/>
        <w:jc w:val="both"/>
      </w:pPr>
      <w:r>
        <w:rPr>
          <w:rFonts w:ascii="Arial" w:cs="Arial" w:eastAsia="Arial" w:hAnsi="Arial"/>
          <w:sz w:val="24"/>
          <w:szCs w:val="24"/>
        </w:rPr>
        <w:t xml:space="preserve">Каждому участнику о результатах конкурса сообщается в письменной форме в течение месяца со дня его завершения.</w:t>
      </w:r>
    </w:p>
    <w:p>
      <w:pPr>
        <w:spacing w:after="120"/>
        <w:jc w:val="both"/>
      </w:pPr>
      <w:r>
        <w:rPr>
          <w:rFonts w:ascii="Arial" w:cs="Arial" w:eastAsia="Arial" w:hAnsi="Arial"/>
          <w:sz w:val="24"/>
          <w:szCs w:val="24"/>
        </w:rPr>
        <w:t xml:space="preserve">Решение конкурсной комиссии является основанием для назначения на соответствующую должность муниципальной службы с заключением трудового договора (контракта) либо мотивированным отказом в таком назначении.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Аттестация муниципальных служащих, занимающих административную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Муниципальный служащий подлежит аттестации не чаще одного раза в два года и не реже одного раза в четыре года для определения его соответствия занимаемой должности, уровня его профессиональной подготовки, перспективы служебного роста, для присвоения классного чина.</w:t>
      </w:r>
    </w:p>
    <w:p>
      <w:pPr>
        <w:spacing w:after="120"/>
        <w:jc w:val="both"/>
      </w:pPr>
      <w:r>
        <w:rPr>
          <w:rFonts w:ascii="Arial" w:cs="Arial" w:eastAsia="Arial" w:hAnsi="Arial"/>
          <w:sz w:val="24"/>
          <w:szCs w:val="24"/>
        </w:rPr>
        <w:t xml:space="preserve">Порядок, условия проведения аттестации муниципальных служащих, порядок формирования, состав аттестационной комиссии определяются в соответствии с Положением о порядке проведения аттестации муниципальных служащих, занимающих административную должность, утвержденным Президентом Кыргызской Республики.</w:t>
      </w:r>
    </w:p>
    <w:p>
      <w:pPr>
        <w:spacing w:after="120"/>
        <w:jc w:val="both"/>
      </w:pPr>
      <w:r>
        <w:rPr>
          <w:rFonts w:ascii="Arial" w:cs="Arial" w:eastAsia="Arial" w:hAnsi="Arial"/>
          <w:sz w:val="24"/>
          <w:szCs w:val="24"/>
        </w:rPr>
        <w:t xml:space="preserve">По результатам аттестации муниципального служащего принимается следующее решение:</w:t>
      </w:r>
    </w:p>
    <w:p>
      <w:pPr>
        <w:spacing w:after="120"/>
        <w:jc w:val="both"/>
      </w:pPr>
      <w:r>
        <w:rPr>
          <w:rFonts w:ascii="Arial" w:cs="Arial" w:eastAsia="Arial" w:hAnsi="Arial"/>
          <w:sz w:val="24"/>
          <w:szCs w:val="24"/>
        </w:rPr>
        <w:t xml:space="preserve">- соответствует замещаемой должности муниципальной службы, рекомендуется присвоить очередной классный чин;</w:t>
      </w:r>
    </w:p>
    <w:p>
      <w:pPr>
        <w:spacing w:after="120"/>
        <w:jc w:val="both"/>
      </w:pPr>
      <w:r>
        <w:rPr>
          <w:rFonts w:ascii="Arial" w:cs="Arial" w:eastAsia="Arial" w:hAnsi="Arial"/>
          <w:sz w:val="24"/>
          <w:szCs w:val="24"/>
        </w:rPr>
        <w:t xml:space="preserve">- соответствует замещаемой должности муниципальной службы, не рекомендуется присваивать очередной классный чин;</w:t>
      </w:r>
    </w:p>
    <w:p>
      <w:pPr>
        <w:spacing w:after="120"/>
        <w:jc w:val="both"/>
      </w:pPr>
      <w:r>
        <w:rPr>
          <w:rFonts w:ascii="Arial" w:cs="Arial" w:eastAsia="Arial" w:hAnsi="Arial"/>
          <w:sz w:val="24"/>
          <w:szCs w:val="24"/>
        </w:rPr>
        <w:t xml:space="preserve">- не соответствует замещаемой должности муниципальной службы.</w:t>
      </w:r>
    </w:p>
    <w:p>
      <w:pPr>
        <w:spacing w:after="120"/>
        <w:jc w:val="both"/>
      </w:pPr>
      <w:r>
        <w:rPr>
          <w:rFonts w:ascii="Arial" w:cs="Arial" w:eastAsia="Arial" w:hAnsi="Arial"/>
          <w:sz w:val="24"/>
          <w:szCs w:val="24"/>
        </w:rPr>
        <w:t xml:space="preserve">Результаты аттестации заносятся в аттестационный лист муниципального служащего. Аттестационный лист подписывается председателем, секретарем и членами аттестационной комиссии, присутствовавшими на заседании и принимавшими участие в голосовании. С аттестационным листом муниципальный служащий знакомится под расписку.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Обучение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Муниципальный служащий, назначенный на муниципальную должность, решением руководителя органа местного самоуправления до утверждения его конкурсной комиссией на муниципальной должности проходит соответствующее обучение на краткосрочных курсах переподготовки или повышения квалификации по программе, соответствующей выполняемым функциональным обязанностям, за счет средств местного бюджета.</w:t>
      </w:r>
    </w:p>
    <w:p>
      <w:pPr>
        <w:spacing w:after="120"/>
        <w:jc w:val="both"/>
      </w:pPr>
      <w:r>
        <w:rPr>
          <w:rFonts w:ascii="Arial" w:cs="Arial" w:eastAsia="Arial" w:hAnsi="Arial"/>
          <w:sz w:val="24"/>
          <w:szCs w:val="24"/>
        </w:rPr>
        <w:t xml:space="preserve">Муниципальный служащий, прошедший обучение, имеет преимущество при продвижении по службе и повышении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Система переподготовки и повышения квалификации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Переподготовка и повышение квалификации муниципальных служащих осуществляются в рамках переподготовки и повышения квалификации работников органов местного самоуправления, предполагающие создание региональных и иных учебных центров.</w:t>
      </w:r>
    </w:p>
    <w:p>
      <w:pPr>
        <w:spacing w:after="120"/>
        <w:jc w:val="both"/>
      </w:pPr>
      <w:r>
        <w:rPr>
          <w:rFonts w:ascii="Arial" w:cs="Arial" w:eastAsia="Arial" w:hAnsi="Arial"/>
          <w:sz w:val="24"/>
          <w:szCs w:val="24"/>
        </w:rPr>
        <w:t xml:space="preserve">Государство оказывает поддержку в решении вопросов финансового и материально-технического обеспечения деятельности центров и содействие в привлечении ресурсов внешней финансовой и технической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Резерв кадров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 кадров муниципальной службы (далее - резерв кадров) - это группа специально сформированных кандидатов на замещение муниципальных должностей муниципальной службы.</w:t>
      </w:r>
    </w:p>
    <w:p>
      <w:pPr>
        <w:spacing w:after="120"/>
        <w:jc w:val="both"/>
      </w:pPr>
      <w:r>
        <w:rPr>
          <w:rFonts w:ascii="Arial" w:cs="Arial" w:eastAsia="Arial" w:hAnsi="Arial"/>
          <w:sz w:val="24"/>
          <w:szCs w:val="24"/>
        </w:rPr>
        <w:t xml:space="preserve">Резерв кадров формируется уполномоченным государственным органом по делам местного самоуправления посредством проведения соответствующих конкурсов среди следующих кандидатов:</w:t>
      </w:r>
    </w:p>
    <w:p>
      <w:pPr>
        <w:spacing w:after="120"/>
        <w:jc w:val="both"/>
      </w:pPr>
      <w:r>
        <w:rPr>
          <w:rFonts w:ascii="Arial" w:cs="Arial" w:eastAsia="Arial" w:hAnsi="Arial"/>
          <w:sz w:val="24"/>
          <w:szCs w:val="24"/>
        </w:rPr>
        <w:t xml:space="preserve">- лиц, прошедших конкурс выпускников высших учебных заведений, прошедших конкурс на замещение младших административных муниципальных должностей;</w:t>
      </w:r>
    </w:p>
    <w:p>
      <w:pPr>
        <w:spacing w:after="120"/>
        <w:jc w:val="both"/>
      </w:pPr>
      <w:r>
        <w:rPr>
          <w:rFonts w:ascii="Arial" w:cs="Arial" w:eastAsia="Arial" w:hAnsi="Arial"/>
          <w:sz w:val="24"/>
          <w:szCs w:val="24"/>
        </w:rPr>
        <w:t xml:space="preserve">- муниципальных служащих, претендующих на служебное продвижение по представлению руководителя местного самоуправления;</w:t>
      </w:r>
    </w:p>
    <w:p>
      <w:pPr>
        <w:spacing w:after="120"/>
        <w:jc w:val="both"/>
      </w:pPr>
      <w:r>
        <w:rPr>
          <w:rFonts w:ascii="Arial" w:cs="Arial" w:eastAsia="Arial" w:hAnsi="Arial"/>
          <w:sz w:val="24"/>
          <w:szCs w:val="24"/>
        </w:rPr>
        <w:t xml:space="preserve">- муниципальных служащих, освобожденных от должности в связи с ликвидацией учреждения, сокращением штата, продолжительной нетрудоспособностью или ввиду временного несоответствия по состоянию здоровья;</w:t>
      </w:r>
    </w:p>
    <w:p>
      <w:pPr>
        <w:spacing w:after="120"/>
        <w:jc w:val="both"/>
      </w:pPr>
      <w:r>
        <w:rPr>
          <w:rFonts w:ascii="Arial" w:cs="Arial" w:eastAsia="Arial" w:hAnsi="Arial"/>
          <w:sz w:val="24"/>
          <w:szCs w:val="24"/>
        </w:rPr>
        <w:t xml:space="preserve">- лиц, не состоящих на службе в качестве муниципального служащего, которые были представлены для назначения на должность, но не назначены на должность по не зависящим от них причинам;</w:t>
      </w:r>
    </w:p>
    <w:p>
      <w:pPr>
        <w:spacing w:after="120"/>
        <w:jc w:val="both"/>
      </w:pPr>
      <w:r>
        <w:rPr>
          <w:rFonts w:ascii="Arial" w:cs="Arial" w:eastAsia="Arial" w:hAnsi="Arial"/>
          <w:sz w:val="24"/>
          <w:szCs w:val="24"/>
        </w:rPr>
        <w:t xml:space="preserve">- непосредственно из муниципальных служащих, занимающих муниципальные должности в данном органе, рекомендованных по результатам аттестации на повышение и подавших заявку о включении их в резерв.</w:t>
      </w:r>
    </w:p>
    <w:p>
      <w:pPr>
        <w:spacing w:after="120"/>
        <w:jc w:val="both"/>
      </w:pPr>
      <w:r>
        <w:rPr>
          <w:rFonts w:ascii="Arial" w:cs="Arial" w:eastAsia="Arial" w:hAnsi="Arial"/>
          <w:sz w:val="24"/>
          <w:szCs w:val="24"/>
        </w:rPr>
        <w:t xml:space="preserve">Иные условия и порядок зачисления в резерв кадров и исключение из него, права лиц, находящихся в резерве, определяются уполномоченным государственным органом по делам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Материальное и социально-бытовое обеспечение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Оплата труда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Единая система оплаты труда муниципального служащего определяется в соответствии с законом, регулирующим условия оплаты труда муниципальных служащих Кыргызской Республики.</w:t>
      </w:r>
    </w:p>
    <w:p>
      <w:pPr>
        <w:spacing w:after="120"/>
        <w:jc w:val="both"/>
      </w:pPr>
      <w:r>
        <w:rPr>
          <w:rFonts w:ascii="Arial" w:cs="Arial" w:eastAsia="Arial" w:hAnsi="Arial"/>
          <w:sz w:val="24"/>
          <w:szCs w:val="24"/>
        </w:rPr>
        <w:t xml:space="preserve">Единая система оплаты труда муниципального служащего включает заработную плату, состоящую из должностного оклада и надбавок, предусмотренных законодательством Кыргызской Республики.</w:t>
      </w:r>
    </w:p>
    <w:p>
      <w:pPr>
        <w:spacing w:after="120"/>
        <w:jc w:val="both"/>
      </w:pPr>
      <w:r>
        <w:rPr>
          <w:rFonts w:ascii="Arial" w:cs="Arial" w:eastAsia="Arial" w:hAnsi="Arial"/>
          <w:sz w:val="24"/>
          <w:szCs w:val="24"/>
        </w:rPr>
        <w:t xml:space="preserve">Органы местного самоуправления могут устанавливать к должностным окладам иные надбавки и выплаты (материальная помощь, лечебные, льготы по оплате жилищно-коммунальных услуг), утвержденные местными кенешами, при наличии возможностей местного бюджета.</w:t>
      </w:r>
    </w:p>
    <w:p>
      <w:pPr>
        <w:spacing w:after="240"/>
        <w:jc w:val="left"/>
      </w:pPr>
      <w:r>
        <w:rPr>
          <w:rFonts w:ascii="Arial" w:cs="Arial" w:eastAsia="Arial" w:hAnsi="Arial"/>
          <w:i/>
          <w:iCs/>
          <w:sz w:val="24"/>
          <w:szCs w:val="24"/>
        </w:rPr>
        <w:t xml:space="preserve">(В редакции Законов КР от </w:t>
      </w:r>
      <w:hyperlink w:history="1" r:id="rId1wmn4nkuimvlup-xganr5">
        <w:r>
          <w:rPr>
            <w:rFonts w:ascii="Arial" w:cs="Arial" w:eastAsia="Arial" w:hAnsi="Arial"/>
            <w:i/>
            <w:iCs/>
            <w:color w:val="1D4ED8"/>
            <w:sz w:val="24"/>
            <w:szCs w:val="24"/>
            <w:u w:val="single"/>
          </w:rPr>
          <w:t xml:space="preserve">18 ноября 2011 года № 215</w:t>
        </w:r>
      </w:hyperlink>
      <w:r>
        <w:rPr>
          <w:rFonts w:ascii="Arial" w:cs="Arial" w:eastAsia="Arial" w:hAnsi="Arial"/>
          <w:i/>
          <w:iCs/>
          <w:sz w:val="24"/>
          <w:szCs w:val="24"/>
        </w:rPr>
        <w:t xml:space="preserve">, </w:t>
      </w:r>
      <w:hyperlink w:history="1" r:id="rIdqxlq-k1ylzrmmqtymxbsf">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29. Отпуск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Муниципальному служащему устанавливается ежегодный оплачиваемый отпуск продолжительностью тридцать календарных дней с выплатой пособия для оздоровления в установленном законодательством размере заработной платы.</w:t>
      </w:r>
    </w:p>
    <w:p>
      <w:pPr>
        <w:spacing w:after="120"/>
        <w:jc w:val="both"/>
      </w:pPr>
      <w:r>
        <w:rPr>
          <w:rFonts w:ascii="Arial" w:cs="Arial" w:eastAsia="Arial" w:hAnsi="Arial"/>
          <w:sz w:val="24"/>
          <w:szCs w:val="24"/>
        </w:rPr>
        <w:t xml:space="preserve">При стаже работы на муниципальной службе более пяти, десяти и пятнадцати лет оплачиваемый отпуск увеличивается соответственно на два, четыре и шесть календарных дней.</w:t>
      </w:r>
    </w:p>
    <w:p>
      <w:pPr>
        <w:spacing w:after="120"/>
        <w:jc w:val="both"/>
      </w:pPr>
      <w:r>
        <w:rPr>
          <w:rFonts w:ascii="Arial" w:cs="Arial" w:eastAsia="Arial" w:hAnsi="Arial"/>
          <w:sz w:val="24"/>
          <w:szCs w:val="24"/>
        </w:rPr>
        <w:t xml:space="preserve">В отдельных случаях муниципальному служащему руководителем органа местного самоуправления может быть предоставлен отпуск без сохранения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Пенсионное обеспечение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Пенсионное обеспечение муниципального служащего осуществляется в соответствии с законодательством Кыргызской Республики в области пенсионного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Стаж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исчислении стажа муниципальной службы деятельность граждан в аппаратах партийных, советских, профсоюзных и комсомольских органах бывшего СССР на освобожденных должностях, на должностях в органах местного самоуправления, а также служба в Вооруженных Силах и правоохранительных органах СССР и Кыргызской Республики и исполнение депутатских обязанностей на постоянной основе засчитываются в стаж муниципальной службы, если иное не установлено законом.</w:t>
      </w:r>
    </w:p>
    <w:p>
      <w:pPr>
        <w:spacing w:after="120"/>
        <w:jc w:val="both"/>
      </w:pPr>
      <w:r>
        <w:rPr>
          <w:rFonts w:ascii="Arial" w:cs="Arial" w:eastAsia="Arial" w:hAnsi="Arial"/>
          <w:sz w:val="24"/>
          <w:szCs w:val="24"/>
        </w:rPr>
        <w:t xml:space="preserve">При поступлении муниципального служащего на государственную службу стаж муниципальной службы засчитывается в стаж государственной службы с соответствующими для государственного служащего льготами и иными правами.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Льготы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Муниципальные служащие подлежат обязательному государственному страхованию из средств республиканского бюджета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наступившей в период прохождения службы,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В случае наступления инвалидности в результате причиненного увечья или профессионального заболевания в связи с исполнением муниципальным служащим своих должностных полномочий ему выплачивается пособие, размер которого определяется Правительством Кыргызской Республики.</w:t>
      </w:r>
    </w:p>
    <w:p>
      <w:pPr>
        <w:spacing w:after="120"/>
        <w:jc w:val="both"/>
      </w:pPr>
      <w:r>
        <w:rPr>
          <w:rFonts w:ascii="Arial" w:cs="Arial" w:eastAsia="Arial" w:hAnsi="Arial"/>
          <w:sz w:val="24"/>
          <w:szCs w:val="24"/>
        </w:rPr>
        <w:t xml:space="preserve">В случае гибели муниципального служащего при исполнении им должностных полномочий семье погибшего выплачивается единовременное денежное пособие в размере, установленном Трудовым </w:t>
      </w:r>
      <w:hyperlink w:history="1" r:id="rIdrmafhl9lsxcqzcdjmsjg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Прекращение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Основания для прекращения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Помимо оснований, предусмотренных законодательством Кыргызской Республики о труде, увольнение муниципального служащего может быть осуществлено также по инициативе руководителя, обладающего правом приема и увольнения, в случаях:</w:t>
      </w:r>
    </w:p>
    <w:p>
      <w:pPr>
        <w:spacing w:after="120"/>
        <w:jc w:val="both"/>
      </w:pPr>
      <w:r>
        <w:rPr>
          <w:rFonts w:ascii="Arial" w:cs="Arial" w:eastAsia="Arial" w:hAnsi="Arial"/>
          <w:sz w:val="24"/>
          <w:szCs w:val="24"/>
        </w:rPr>
        <w:t xml:space="preserve">- прекращения гражданства Кыргызской Республики;</w:t>
      </w:r>
    </w:p>
    <w:p>
      <w:pPr>
        <w:spacing w:after="120"/>
        <w:jc w:val="both"/>
      </w:pPr>
      <w:r>
        <w:rPr>
          <w:rFonts w:ascii="Arial" w:cs="Arial" w:eastAsia="Arial" w:hAnsi="Arial"/>
          <w:sz w:val="24"/>
          <w:szCs w:val="24"/>
        </w:rPr>
        <w:t xml:space="preserve">- несоблюдения обязанностей и ограничений, установленных для муниципального служащего настоящим Законом;</w:t>
      </w:r>
    </w:p>
    <w:p>
      <w:pPr>
        <w:spacing w:after="120"/>
        <w:jc w:val="both"/>
      </w:pPr>
      <w:r>
        <w:rPr>
          <w:rFonts w:ascii="Arial" w:cs="Arial" w:eastAsia="Arial" w:hAnsi="Arial"/>
          <w:sz w:val="24"/>
          <w:szCs w:val="24"/>
        </w:rPr>
        <w:t xml:space="preserve">- разглашения сведений, составляющих государственную и иную охраняемую законом тайну;</w:t>
      </w:r>
    </w:p>
    <w:p>
      <w:pPr>
        <w:spacing w:after="120"/>
        <w:jc w:val="both"/>
      </w:pPr>
      <w:r>
        <w:rPr>
          <w:rFonts w:ascii="Arial" w:cs="Arial" w:eastAsia="Arial" w:hAnsi="Arial"/>
          <w:sz w:val="24"/>
          <w:szCs w:val="24"/>
        </w:rPr>
        <w:t xml:space="preserve">- непринятия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непредставления декларации об имуществе и доходах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сокрытия наличия гражданства иного государства.</w:t>
      </w:r>
    </w:p>
    <w:p>
      <w:pPr>
        <w:spacing w:after="120"/>
        <w:jc w:val="both"/>
      </w:pPr>
      <w:r>
        <w:rPr>
          <w:rFonts w:ascii="Arial" w:cs="Arial" w:eastAsia="Arial" w:hAnsi="Arial"/>
          <w:sz w:val="24"/>
          <w:szCs w:val="24"/>
        </w:rPr>
        <w:t xml:space="preserve">Трудовые споры муниципальных служащих с органами местного самоуправления рассматриваются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Выход на пенсию муниципального служащего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При увольнении муниципального служащего по инициативе администрации органа местного самоуправления в связи с дискредитацией звания муниципального служащего по основаниям, предусмотренным пунктом 5, подпунктами "а", "б", "в", "д" пункта 6, пунктами 7, 9, 10 и 11 статьи 83 Трудового кодекса, администрация указанного органа обязана в семидневный срок предоставить данные сведения в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При отмене вступившим в силу судебным актом решения органа местного самоуправления об увольнении муниципального служащего по указанным в части 4 настоящей статьи основаниям орган местного самоуправления обязан в семидневный срок информировать об этом уполномоченный государственный орган по делам государственной службы.</w:t>
      </w:r>
    </w:p>
    <w:p>
      <w:pPr>
        <w:spacing w:after="240"/>
        <w:jc w:val="left"/>
      </w:pPr>
      <w:r>
        <w:rPr>
          <w:rFonts w:ascii="Arial" w:cs="Arial" w:eastAsia="Arial" w:hAnsi="Arial"/>
          <w:i/>
          <w:iCs/>
          <w:sz w:val="24"/>
          <w:szCs w:val="24"/>
        </w:rPr>
        <w:t xml:space="preserve">(В редакции Законов КР от </w:t>
      </w:r>
      <w:hyperlink w:history="1" r:id="rIdsnex5b0lqd5046503qcqp">
        <w:r>
          <w:rPr>
            <w:rFonts w:ascii="Arial" w:cs="Arial" w:eastAsia="Arial" w:hAnsi="Arial"/>
            <w:i/>
            <w:iCs/>
            <w:color w:val="1D4ED8"/>
            <w:sz w:val="24"/>
            <w:szCs w:val="24"/>
            <w:u w:val="single"/>
          </w:rPr>
          <w:t xml:space="preserve">28 апреля 2008 года № 75</w:t>
        </w:r>
      </w:hyperlink>
      <w:r>
        <w:rPr>
          <w:rFonts w:ascii="Arial" w:cs="Arial" w:eastAsia="Arial" w:hAnsi="Arial"/>
          <w:i/>
          <w:iCs/>
          <w:sz w:val="24"/>
          <w:szCs w:val="24"/>
        </w:rPr>
        <w:t xml:space="preserve">, </w:t>
      </w:r>
      <w:hyperlink w:history="1" r:id="rIdujzhl3j0llk7uxz4f01c3">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zjvuulpn_soenhypgxxsz">
        <w:r>
          <w:rPr>
            <w:rFonts w:ascii="Arial" w:cs="Arial" w:eastAsia="Arial" w:hAnsi="Arial"/>
            <w:i/>
            <w:iCs/>
            <w:color w:val="1D4ED8"/>
            <w:sz w:val="24"/>
            <w:szCs w:val="24"/>
            <w:u w:val="single"/>
          </w:rPr>
          <w:t xml:space="preserve">24 июля 2013 года № 157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34. Правовое положение муниципального служащего при ликвидации, сокращении штата и реорганизации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ликвидации, реорганизации органа местного самоуправления или сокращении его штата муниципальному служащему в случае невозможности работать в том же органе местного самоуправления должна быть предложена другая должность с учетом его профессии, квалификации и занимаемой ранее должности.</w:t>
      </w:r>
    </w:p>
    <w:p>
      <w:pPr>
        <w:spacing w:after="120"/>
        <w:jc w:val="both"/>
      </w:pPr>
      <w:r>
        <w:rPr>
          <w:rFonts w:ascii="Arial" w:cs="Arial" w:eastAsia="Arial" w:hAnsi="Arial"/>
          <w:sz w:val="24"/>
          <w:szCs w:val="24"/>
        </w:rPr>
        <w:t xml:space="preserve">При невозможности трудоустройства муниципальному служащему, заключившему трудовой договор (контракт) на неопределенный срок, гарантируется переподготовка (переквалификация) за счет средств местного бюджета с сохранением на период переподготовки денежного содержания по занимаемой ранее должности.</w:t>
      </w:r>
    </w:p>
    <w:p>
      <w:pPr>
        <w:spacing w:after="120"/>
        <w:jc w:val="both"/>
      </w:pPr>
      <w:r>
        <w:rPr>
          <w:rFonts w:ascii="Arial" w:cs="Arial" w:eastAsia="Arial" w:hAnsi="Arial"/>
          <w:sz w:val="24"/>
          <w:szCs w:val="24"/>
        </w:rPr>
        <w:t xml:space="preserve">При увольнении в связи с ликвидацией органа местного самоуправления или сокращении его штата муниципальному служащему выплачивается компенсация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Вступление настоящего Закона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органам местного самоуправления областей, районов, городов, аилов, поселков, местным государственным администрациям:</w:t>
      </w:r>
    </w:p>
    <w:p>
      <w:pPr>
        <w:spacing w:after="120"/>
        <w:jc w:val="both"/>
      </w:pPr>
      <w:r>
        <w:rPr>
          <w:rFonts w:ascii="Arial" w:cs="Arial" w:eastAsia="Arial" w:hAnsi="Arial"/>
          <w:sz w:val="24"/>
          <w:szCs w:val="24"/>
        </w:rPr>
        <w:t xml:space="preserve">- принять соответствующие меры по реализации настоящего Закона;</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Правительству Кыргызской Республики в трехмесячный срок в установленном порядке внести предложения по приведению законодательных актов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uqsnq5qwdq4oggcm3hb" Type="http://schemas.openxmlformats.org/officeDocument/2006/relationships/hyperlink" Target="http://kodeks.duckdns.org/document/111354" TargetMode="External"/><Relationship Id="rId7o8ihltkszhpli60e8tzi" Type="http://schemas.openxmlformats.org/officeDocument/2006/relationships/hyperlink" Target="http://kodeks.duckdns.org/document/202061" TargetMode="External"/><Relationship Id="rIdbhltpthwjs8t9fmfsysms" Type="http://schemas.openxmlformats.org/officeDocument/2006/relationships/hyperlink" Target="http://kodeks.duckdns.org/document/202071" TargetMode="External"/><Relationship Id="rId_ozpya7lyuqhccxn58jje" Type="http://schemas.openxmlformats.org/officeDocument/2006/relationships/hyperlink" Target="http://kodeks.duckdns.org/document/202286" TargetMode="External"/><Relationship Id="rIdswabhzjnmlnck8gsqmvdf" Type="http://schemas.openxmlformats.org/officeDocument/2006/relationships/hyperlink" Target="http://kodeks.duckdns.org/document/203455" TargetMode="External"/><Relationship Id="rId-lmx5sawfbjn_7goakcne" Type="http://schemas.openxmlformats.org/officeDocument/2006/relationships/hyperlink" Target="http://kodeks.duckdns.org/document/203764" TargetMode="External"/><Relationship Id="rId3xv9fo9gfzhr06h6d7uli" Type="http://schemas.openxmlformats.org/officeDocument/2006/relationships/hyperlink" Target="http://kodeks.duckdns.org/document/203966" TargetMode="External"/><Relationship Id="rId66b6kqwzgc5aff3ca4wfv" Type="http://schemas.openxmlformats.org/officeDocument/2006/relationships/hyperlink" Target="http://kodeks.duckdns.org/document/205359" TargetMode="External"/><Relationship Id="rIditfu84tykg_idelajtxmr" Type="http://schemas.openxmlformats.org/officeDocument/2006/relationships/hyperlink" Target="http://kodeks.duckdns.org/document/205365" TargetMode="External"/><Relationship Id="rIdhcmrm1rdvmpnfdkrkbpe2" Type="http://schemas.openxmlformats.org/officeDocument/2006/relationships/hyperlink" Target="http://kodeks.duckdns.org/document/202286" TargetMode="External"/><Relationship Id="rIdemg0jasm2yiao8hvdxpx_" Type="http://schemas.openxmlformats.org/officeDocument/2006/relationships/hyperlink" Target="http://kodeks.duckdns.org/document/205365" TargetMode="External"/><Relationship Id="rIdzpjalrw8yyzow--g51fpm" Type="http://schemas.openxmlformats.org/officeDocument/2006/relationships/hyperlink" Target="http://kodeks.duckdns.org/document/202071" TargetMode="External"/><Relationship Id="rIdtrbwr525mnvnukpa48yuw" Type="http://schemas.openxmlformats.org/officeDocument/2006/relationships/hyperlink" Target="http://kodeks.duckdns.org/document/202286" TargetMode="External"/><Relationship Id="rId9k14xbr2z75dys18geyvc" Type="http://schemas.openxmlformats.org/officeDocument/2006/relationships/hyperlink" Target="http://kodeks.duckdns.org/document/205365" TargetMode="External"/><Relationship Id="rIdqqlwkdcpu7vvst256caeg" Type="http://schemas.openxmlformats.org/officeDocument/2006/relationships/hyperlink" Target="http://kodeks.duckdns.org/document/202913" TargetMode="External"/><Relationship Id="rIdeeonw0ragnifx50p7ag5f" Type="http://schemas.openxmlformats.org/officeDocument/2006/relationships/hyperlink" Target="http://kodeks.duckdns.org/document/202913" TargetMode="External"/><Relationship Id="rId0qnwczpyu1wmqfbc2bzqb" Type="http://schemas.openxmlformats.org/officeDocument/2006/relationships/hyperlink" Target="http://kodeks.duckdns.org/document/202286" TargetMode="External"/><Relationship Id="rIdedrszj-nelrprclretjh5" Type="http://schemas.openxmlformats.org/officeDocument/2006/relationships/hyperlink" Target="http://kodeks.duckdns.org/document/202061" TargetMode="External"/><Relationship Id="rIdftyiz6crhnxass9bmojx3" Type="http://schemas.openxmlformats.org/officeDocument/2006/relationships/hyperlink" Target="http://kodeks.duckdns.org/document/203764" TargetMode="External"/><Relationship Id="rIdhgxagbqzyrcgv9jlgwsj6" Type="http://schemas.openxmlformats.org/officeDocument/2006/relationships/hyperlink" Target="http://kodeks.duckdns.org/document/205359" TargetMode="External"/><Relationship Id="rIdaeqez0pnk8imeerdr0bfl" Type="http://schemas.openxmlformats.org/officeDocument/2006/relationships/hyperlink" Target="http://kodeks.duckdns.org/document/202071" TargetMode="External"/><Relationship Id="rIdvbnye4p0efin0xrqrxcpe" Type="http://schemas.openxmlformats.org/officeDocument/2006/relationships/hyperlink" Target="http://kodeks.duckdns.org/document/202286" TargetMode="External"/><Relationship Id="rIdpc2prnzjqz9stsoqwjmj3" Type="http://schemas.openxmlformats.org/officeDocument/2006/relationships/hyperlink" Target="http://kodeks.duckdns.org/document/203966" TargetMode="External"/><Relationship Id="rIdutyplqrbqmppx_nnk63vl" Type="http://schemas.openxmlformats.org/officeDocument/2006/relationships/hyperlink" Target="http://kodeks.duckdns.org/document/205359" TargetMode="External"/><Relationship Id="rIdkcdnirdjds9qsioruyypx" Type="http://schemas.openxmlformats.org/officeDocument/2006/relationships/hyperlink" Target="http://kodeks.duckdns.org/document/205365" TargetMode="External"/><Relationship Id="rId1wmn4nkuimvlup-xganr5" Type="http://schemas.openxmlformats.org/officeDocument/2006/relationships/hyperlink" Target="http://kodeks.duckdns.org/document/203455" TargetMode="External"/><Relationship Id="rIdqxlq-k1ylzrmmqtymxbsf" Type="http://schemas.openxmlformats.org/officeDocument/2006/relationships/hyperlink" Target="http://kodeks.duckdns.org/document/205365" TargetMode="External"/><Relationship Id="rIdrmafhl9lsxcqzcdjmsjgn" Type="http://schemas.openxmlformats.org/officeDocument/2006/relationships/hyperlink" Target="http://kodeks.duckdns.org/document/1505" TargetMode="External"/><Relationship Id="rIdsnex5b0lqd5046503qcqp" Type="http://schemas.openxmlformats.org/officeDocument/2006/relationships/hyperlink" Target="http://kodeks.duckdns.org/document/202286" TargetMode="External"/><Relationship Id="rIdujzhl3j0llk7uxz4f01c3" Type="http://schemas.openxmlformats.org/officeDocument/2006/relationships/hyperlink" Target="http://kodeks.duckdns.org/document/203764" TargetMode="External"/><Relationship Id="rIdzjvuulpn_soenhypgxxsz" Type="http://schemas.openxmlformats.org/officeDocument/2006/relationships/hyperlink" Target="http://kodeks.duckdns.org/document/203966" TargetMode="External"/><Relationship Id="rId7" Type="http://schemas.openxmlformats.org/officeDocument/2006/relationships/image" Target="media/93bec1c1538034512fe33c1434ae0ea86b639d33.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2026-09-23T01:08:40.476Z</dcterms:created>
  <dcterms:modified xsi:type="dcterms:W3CDTF">2026-09-23T01:08:40.476Z</dcterms:modified>
</cp:coreProperties>
</file>

<file path=docProps/custom.xml><?xml version="1.0" encoding="utf-8"?>
<Properties xmlns="http://schemas.openxmlformats.org/officeDocument/2006/custom-properties" xmlns:vt="http://schemas.openxmlformats.org/officeDocument/2006/docPropsVTypes"/>
</file>