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lwjjlp2weu-jw4e7ad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2009 года РП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профессионального уровня кадрового потенциала государственной и муниципальной служб, а также с учетом государственного заказа на обучение Администрация Президента Кыргызской Республики, Академия управления при Президенте Кыргызской Республики при финансовой поддержке Фонда Ханнса Зайделя (ФРГ) в рамках совместного проекта "Развитие человеческих ресурсов на государственном и местном уровнях" осуществляют набор слушателей на магистерские программы по направлению "Менеджмент" на 2009-2010 гг. со специализациями: "Местное государственное управление и самоуправление", "Государственное управление" и "Управление в некоммерческих организациях".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важность подготовки, переподготовки и повышения квалификации государственных и муниципальных служащих: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совместный проект "Развитие человеческих ресурсов на государственном и местном уровнях" приоритетным проектом национального значения в рамках Президентской программы подготовки менеджеров высшего звена.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областных и районных государственных администраций, руководителям министерств, государственных комитетов, административных ведомств направить кандидатов из числа сотрудников аппаратов органов управления и некоммерческих организаций для участия в конкурсном отборе на обучение в Академию управления согласно приложениям </w:t>
      </w:r>
      <w:hyperlink w:history="1" r:id="rIdusq27mgw5vnqalfy1p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0bxxexsxtdurlwcm3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ltzo3edmggjjzsrpc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7fevzlsn4wltpyslo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администраций, мэрам г.Бишкек и г.Ош оказать всемерное содействие в организации и проведении приема слушателей на магистерские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 к </w:t>
      </w:r>
      <w:hyperlink w:history="1" r:id="rIdzzowyos-rawmoxddjd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информация для поступления на магистерские программы Академии управления при Президенте Кыргызской Республики по направлению "Менеджмент" со специализациями: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 (МСУ)";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 (ГУ)";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 (НКО)".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Прием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со 2 по 17 февраля 2009 года</w:t>
      </w:r>
      <w:r>
        <w:rPr>
          <w:rFonts w:ascii="Arial" w:cs="Arial" w:eastAsia="Arial" w:hAnsi="Arial"/>
          <w:sz w:val="24"/>
          <w:szCs w:val="24"/>
        </w:rPr>
        <w:t xml:space="preserve"> (кроме Чуйской области и г.Бишкек);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со 2 по 22 февраля 2009 года</w:t>
      </w:r>
      <w:r>
        <w:rPr>
          <w:rFonts w:ascii="Arial" w:cs="Arial" w:eastAsia="Arial" w:hAnsi="Arial"/>
          <w:sz w:val="24"/>
          <w:szCs w:val="24"/>
        </w:rPr>
        <w:t xml:space="preserve"> по Чуйской области и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Место приема документов и дата проведения вступительных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испытаний для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┌────────────────────┬───────────────────────┬────────────────────────┐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     Области       │      Место приема     │     Дата проведения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                   │       документов      │        испытаний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 │г.Джалал-Абад,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 │г.Баткен,    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 │г.Ош, ул.Ленина, 221,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 │г.Каракол,   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 │г.Нарын,     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 │г.Талас,     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│облгосадминистрация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22.02.09</w:t>
      </w:r>
      <w:r>
        <w:rPr>
          <w:rFonts w:ascii="Arial" w:cs="Arial" w:eastAsia="Arial" w:hAnsi="Arial"/>
          <w:sz w:val="24"/>
          <w:szCs w:val="24"/>
        </w:rPr>
        <w:t xml:space="preserve"> - собеседование│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├────────────────────┼───────────────────────┼────────────────────────┤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│г.Бишкек, Чуйская   │г.Бишкек, ул.Фрунзе,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24.02.09</w:t>
      </w:r>
      <w:r>
        <w:rPr>
          <w:rFonts w:ascii="Arial" w:cs="Arial" w:eastAsia="Arial" w:hAnsi="Arial"/>
          <w:sz w:val="24"/>
          <w:szCs w:val="24"/>
        </w:rPr>
        <w:t xml:space="preserve"> - тест, эссе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 │477, Академия        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25.02.09-27.02.09</w:t>
      </w:r>
      <w:r>
        <w:rPr>
          <w:rFonts w:ascii="Arial" w:cs="Arial" w:eastAsia="Arial" w:hAnsi="Arial"/>
          <w:sz w:val="24"/>
          <w:szCs w:val="24"/>
        </w:rPr>
        <w:t xml:space="preserve">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│управления             │собеседование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└────────────────────┴───────────────────────┴────────────────────────┘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Начало испытаний в 09.00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Место проведения: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ул.Фрунзе, 477, Академия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г.Ош, ул.Ленина, 221, (здание облгосадминистрации,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г.Баткен (здание облгосадминистрации,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г.Джалал-Абад (здание обладминистрации,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г.Каракол (здание облгосадминистрации,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г.Нарын (здание облгосадминистрации, кабинет рук.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г.Талас (здание облгосадминистрации, кабинет рук. аппарата).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Вступительные испытания (на русском или на кыргызском языках):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Тест на определение общего и профессионального уровней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Эссе на заданную тему (письменное сочинение).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Документы для поступления: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на имя президента-ректора Академии управления (на бланке).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Диплом о высшем образовании (оригинал и копия).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Медицинская справка (форма 086-У).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6 фотокарточек размером 3x4.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Копия трудовой книжки.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Направление с места работы (рекомендация).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Копия удостоверения личности (паспорт, военный билет).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Информация о программах: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Обучение по магистерским программам осуществляется на бюджетной основе при финансовой поддержке Фонда Ханнса Зайделя (Германия).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Форма и сроки обучения: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"Местное государственное управление и самоуправление (МГУ и МСУ)"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дневная - 11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"Государственное управление (ГУ)"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вечерняя - 1,5 года, заочная - 2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"Управление в некоммерческих организациях (НКО)"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вечерняя 1,5 года, заочная - 2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обучения: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Слушателям программы по направлению "Менеджмент" со специализацией "Местное государственное управление и самоуправление (МГУ и МСУ)", обучающихся по очной форме, предоставляется ежемесячная стипендия в размере 1500 сомов в зависимости от успеваемости слушателя, а также предоставляется бесплатное проживание в общежитии.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Слушателям программы по направлению "Менеджмент" со специализацией "Государственное управление (ГУ)", "Управление в некоммерческих организациях (НКО)", обучающихся по вечерней и заочной форме обучения, стипендия и проживание в общежитии не предоставляются.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Слушатели, окончившие обучение и успешно защитившие магистерскую диссертацию, получают диплом государственного образца с присвоением академической степени "Магистр" по направлению "Менеджмент" со специализациями: "Местное государственное управление и самоуправление (МГУ и МСУ)", "Государственное управление (ГУ)", "Управление в некоммерческих организациях (НКО)".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Место и сроки зачисления на магистерские программы: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ул.Панфилова, 237, Академия управления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зачисления 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февраля 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занятий: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1 марта 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Контактные адреса: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г.Бишкек, ул.Фрунзе, 477, тел.: 62-22-32, 66-46-44. Академия управления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г.Ош, ул.Ленина, 221, тел.: 2-01-23; 5-91-52. Региональный центр Академии управления (здание Ошской областной государственной администрации);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аппаратов областных государственных администраций.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 к </w:t>
      </w:r>
      <w:hyperlink w:history="1" r:id="rId_qrqarrxefh2uce9jl4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набору слушателей на магистерскую программу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направлению "Менеджмент" со специализацией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"Местное государственное управление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самоуправление (МСУ)"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обучения - очное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┌──┬──────────────┬──────┬─────────┬──┬──────────────┬──────┬─────────┐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 Наименование │ Квота│Минималь-│№ │ Наименование │ Квота│Минималь-│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          │  на  │ное число│  │              │  на  │ное число│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 │зачис-│поданных │  │              │зачис-│поданных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 │ ление│заявок на│  │              │ ление│заявок на│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 │      │ конкурс │  │              │      │ конкурс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г.Бишкек      │   4  │   12</w:t>
      </w:r>
      <w:r>
        <w:rPr>
          <w:rFonts w:ascii="Arial" w:cs="Arial" w:eastAsia="Arial" w:hAnsi="Arial"/>
          <w:sz w:val="24"/>
          <w:szCs w:val="24"/>
        </w:rPr>
        <w:t xml:space="preserve">    │33│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г.Ош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   2  │     6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│Первомайский  │   1  │    3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   8  │    24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│Ленинский     │   1  │    3    │34│г.Узген  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│Свердловский  │   1  │    3    │35│Узгенский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│Октябрьский   │   1  │    3    │36│Кара-Суйский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 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       │   9  │   27    │37│Ноокатский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 </w:t>
      </w:r>
      <w:r>
        <w:rPr>
          <w:rFonts w:ascii="Arial" w:cs="Arial" w:eastAsia="Arial" w:hAnsi="Arial"/>
          <w:sz w:val="24"/>
          <w:szCs w:val="24"/>
        </w:rPr>
        <w:t xml:space="preserve">      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│г.Токмок      │   1  │    3    │38│Алайский район│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│Кеминский     │   1  │    3    │39│Чон-Алайский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│Чуйский район │   1  │    3    │40│Араванский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│Ыссык-Атинский│   1  │    3    │41│Кара-Кульджин-│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│р-н           │      │         │  │ский район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│Аламудунский  │   1  │    3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Джалал-Абад-</w:t>
      </w:r>
      <w:r>
        <w:rPr>
          <w:rFonts w:ascii="Arial" w:cs="Arial" w:eastAsia="Arial" w:hAnsi="Arial"/>
          <w:sz w:val="24"/>
          <w:szCs w:val="24"/>
        </w:rPr>
        <w:t xml:space="preserve">  │  11  │    33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ская обл.</w:t>
      </w:r>
      <w:r>
        <w:rPr>
          <w:rFonts w:ascii="Arial" w:cs="Arial" w:eastAsia="Arial" w:hAnsi="Arial"/>
          <w:sz w:val="24"/>
          <w:szCs w:val="24"/>
        </w:rPr>
        <w:t xml:space="preserve">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│10│Сокулукский   │   1  │    3    │42│г.Джалал-Абад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│11│Панфиловский  │   1  │    3    │43│г.Кара-Куль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│12│Жайылский     │   1  │    3    │44│г.Таш-Кумыр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│13│Московский    │   1  │    3    │45│г.Майлуу-Суу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    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     │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  │   15</w:t>
      </w:r>
      <w:r>
        <w:rPr>
          <w:rFonts w:ascii="Arial" w:cs="Arial" w:eastAsia="Arial" w:hAnsi="Arial"/>
          <w:sz w:val="24"/>
          <w:szCs w:val="24"/>
        </w:rPr>
        <w:t xml:space="preserve">    │46│Чаткальский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 </w:t>
      </w:r>
      <w:r>
        <w:rPr>
          <w:rFonts w:ascii="Arial" w:cs="Arial" w:eastAsia="Arial" w:hAnsi="Arial"/>
          <w:sz w:val="24"/>
          <w:szCs w:val="24"/>
        </w:rPr>
        <w:t xml:space="preserve">      │      │         │  │район         │      │ 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│14│г.Талас       │   1  │    3    │47│Аксыйский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│15│Манасский     │   1  │    3    │48│Ала-Букинский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│16│Кара-Буурин-  │   1  │    3    │49│Базар-Коргон-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│ский район    │      │         │  │ский р.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│17│Таласский     │   1  │    3    │50│Ноокенский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│18│Бакай-Атинский│   1  │    3    │51│Сузакский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</w:t>
      </w:r>
      <w:r>
        <w:rPr>
          <w:rFonts w:ascii="Arial" w:cs="Arial" w:eastAsia="Arial" w:hAnsi="Arial"/>
          <w:sz w:val="24"/>
          <w:szCs w:val="24"/>
        </w:rPr>
        <w:t xml:space="preserve">     │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  │   18</w:t>
      </w:r>
      <w:r>
        <w:rPr>
          <w:rFonts w:ascii="Arial" w:cs="Arial" w:eastAsia="Arial" w:hAnsi="Arial"/>
          <w:sz w:val="24"/>
          <w:szCs w:val="24"/>
        </w:rPr>
        <w:t xml:space="preserve">    │52│Тогуз-Тороуз-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 </w:t>
      </w:r>
      <w:r>
        <w:rPr>
          <w:rFonts w:ascii="Arial" w:cs="Arial" w:eastAsia="Arial" w:hAnsi="Arial"/>
          <w:sz w:val="24"/>
          <w:szCs w:val="24"/>
        </w:rPr>
        <w:t xml:space="preserve">      │      │         │  │ский р-н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│19│г.Нарын       │   1  │    3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   7  │    21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</w:t>
      </w:r>
      <w:r>
        <w:rPr>
          <w:rFonts w:ascii="Arial" w:cs="Arial" w:eastAsia="Arial" w:hAnsi="Arial"/>
          <w:sz w:val="24"/>
          <w:szCs w:val="24"/>
        </w:rPr>
        <w:t xml:space="preserve">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│20│Акталинский   │   1  │    3    │53│г.Баткен 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│21│Жумгальский   │   1  │    3    │54│г.Сулюкта 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│22│Нарынский     │   1  │    3    │55│г.Хайдаркен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│23│Кочкорский    │   1  │    3    │56│г.Кадамджай   │   1  │     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│24│Ат-Башинский  │   1  │    3    │57│Кадамджайский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      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│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  │   24</w:t>
      </w:r>
      <w:r>
        <w:rPr>
          <w:rFonts w:ascii="Arial" w:cs="Arial" w:eastAsia="Arial" w:hAnsi="Arial"/>
          <w:sz w:val="24"/>
          <w:szCs w:val="24"/>
        </w:rPr>
        <w:t xml:space="preserve">    │58│Ляйлякский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 </w:t>
      </w:r>
      <w:r>
        <w:rPr>
          <w:rFonts w:ascii="Arial" w:cs="Arial" w:eastAsia="Arial" w:hAnsi="Arial"/>
          <w:sz w:val="24"/>
          <w:szCs w:val="24"/>
        </w:rPr>
        <w:t xml:space="preserve">      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│25│г.Каракол     │   1  │    3    │59│Баткенский 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 │  │район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│26│г.Балыкчи     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│27│г.Чолпон-Ата  │   1  │    3    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ВСЕГО         │  60  │   180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│28│Аксуйский     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│29│Тюпский район 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│30│Джети-Огузский│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     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│31│Иссык-Кульский│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 │      │     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├──┼──────────────┼──────┼─────────┼──┼──────────────┼──────┼─────────┤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│32│Тонский район │   1  │    3    │  │     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└──┴──────────────┴──────┴─────────┴──┴──────────────┴──────┴─────────┘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3 к </w:t>
      </w:r>
      <w:hyperlink w:history="1" r:id="rId_u4yhcpemmq5j9hzhg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набору слушателей на магистерскую программу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направлению "Менеджмент" со специализацией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"Государственное управление (ГУ)" для Администрации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Республики, Аппарата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Республики, Управления делами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Республики,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министерств и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комитетов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          Наименование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       ГУ       │       ГУ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Вечерняя форма │  Заочная форма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    обучения    │    обучения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            ├──────┬─────────┼──────┬─────────┤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Квота│Минималь-│ Квота│Минималь-│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  на  │ное число│  на  │ное число│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│зачис-│поданных │зачис-│поданных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ление│заявок на│ ление│заявок на│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      │ конкурс │      │ конкурс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│Администрация Президента        │   2  │     6   │   4  │    12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│Аппарат Правительства           │   2  │     6   │   3  │     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│Управление делами               │   2  │     6   │   2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│Жогорку Кенеш                   │   3  │     9   │   2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 │   9  │    27   │  11  │    33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иностранных дел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обороны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│Министерство внутренних дел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│Министерство юстиции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│Министерство финансов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│Министерство экономического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и торговли             │      │         │      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│Министерство сельского, водного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│хозяйства и перерабатывающей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                  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│Министерства транспорта и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│коммуникаций                    │      │         │      │    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│Министерство чрезвычайных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│ситуаций  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│10│Министерство образования и науки│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│11│Министерство здравоохранения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│12│Министерство культуры и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│13│Министерство труда и социального│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│14│Министерство промышленности,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│энергетики и топливных ресурсов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 │  14  │    42   │  14  │    42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│Госкомитеты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│Госкомитет национальной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│Госкомитет по миграции и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 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│Госкомитет по управлению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│госимуществом                   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│Госкомитет по налогам и сборам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│Гостаможенный комитет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 │   5  │    15   │   5  │    15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│ВСЕГО                           │  28  │    84   │  30  │    90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└──┴────────────────────────────────┴──────┴─────────┴──────┴─────────┘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4 к </w:t>
      </w:r>
      <w:hyperlink w:history="1" r:id="rIdzm1curttw2jo_tk2i26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набору слушателей на магистерскую программу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направлению "Менеджмент" со специализациями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"Управление в некоммерческих организациях (НКО)"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Жогорку Кенеша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Центральным органам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Административным ведомствам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областным государственным администрациям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г.Бишкек и г.Ош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          Наименование          │       НКО      │       НКО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├──┤                                │    вечерняя    │     заочная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                                ├──────┬─────────┼──────┬─────────┤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Квота│Минималь-│ Квота│Минималь-│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               │  на  │ное число│  на  │ное число│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│зачис-│поданных │зачис-│поданных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 ление│заявок на│ ление│заявок на│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 │      │ конкурс │      │ конкурс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│Жогорку Кенеш                   │   3  │     9   │   3  │     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│Итого                           │   3  │     9   │   3  │     9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│Конституционный суд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│Верховный суд  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│Генеральная прокуратура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│Счетная палата 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│Служба госохраны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│Национальное агентство по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│Нацагентство по делам госслужб.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│Нацагентство по делам МСУ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│НТРК           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│10│Госагентство по антимоноп. пол.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│11│Госагентство по закуп. и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│матрезер.         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│12│Служба фин. полиции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│13│Госагентство по                 │   1  │     3   │   1  │     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│профтехобразованию              │      │         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 │  13  │    39   │  13  │    39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│Национальный банк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│Центризбирком  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│Социальный фонд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│Омбудсмен                       │   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│Нац. стат. ком.                 │   1  │     3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│Итого                           │   5  │    15   │   5  │    15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│Ошская область                  │   -  │     -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│Иссык-Кульская область          │   -  │     -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│Джалал-Абадская область         │   -  │     -   │   1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│Итого                           │   -  │     -   │   3  │     9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│НКО по г.Бишкек                 │   7  │    21   │   2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│Академия управления             │   -  │     -   │   2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│Итого                           │   7  │    21   │   4  │    12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├──┼────────────────────────────────┼──────┼─────────┼──────┼─────────┤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│ВСЕГО                           │  28  │    84   │  28  │    84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└──┴────────────────────────────────┴──────┴─────────┴──────┴─────────┘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набору слушателей на магистерскую программу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направлению "Менеджмент" со специализацией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"Государственное управление (ГУ)" для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Центральным органам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Административным ведомствам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областным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администрациям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г.Бишкек и г.Ош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│№ │            Наименование             │             ГУ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                                    │   Заочная форма обучения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      ├──────────┬─────────────────┤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      │ Квота на │   Минимальное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      │зачисление│ число поданных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                                     │          │заявок на конкурс</w:t>
      </w: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│Конституционный суд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│Верховный суд    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│Генеральная прокуратура              │     1    │         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│Счетная палата   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│Служба госохраны                     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│Национальное агентство по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             │          │         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│Нацагентство по делам госслужб.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│Нацагентство по делам МСУ            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│НТРК             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│10│Госаген. по антимонопольной пол.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│11│Госаген. по закупкам и матрезер.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│12│Служба фин. полиции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│  │Итого                                │    12    │        36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│Чуйская область                      │     2    │         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│Нарынская область                    │     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│Таласская область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│Иссык-Кульская область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│Ошская область                       │     2    │         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│Баткенская область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│Джалал-Абадская область              │     2    │         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│г.Ош                                 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│г.Бишкек                             │     2    │         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                                │    13    │        39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│Академия управления                  │     1    │         3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ВСЕГО                                │    26    │        84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└──┴─────────────────────────────────────┴──────────┴─────────────────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wjjlp2weu-jw4e7ad08" Type="http://schemas.openxmlformats.org/officeDocument/2006/relationships/hyperlink" Target="http://kodeks.duckdns.org/document/218823" TargetMode="External"/><Relationship Id="rIdusq27mgw5vnqalfy1pukf" Type="http://schemas.openxmlformats.org/officeDocument/2006/relationships/hyperlink" Target="http://kodeks.duckdns.org/document/15694#p1" TargetMode="External"/><Relationship Id="rIdit0bxxexsxtdurlwcm37o" Type="http://schemas.openxmlformats.org/officeDocument/2006/relationships/hyperlink" Target="http://kodeks.duckdns.org/document/15694#p2" TargetMode="External"/><Relationship Id="rIdrxltzo3edmggjjzsrpc50" Type="http://schemas.openxmlformats.org/officeDocument/2006/relationships/hyperlink" Target="http://kodeks.duckdns.org/document/15694#p3" TargetMode="External"/><Relationship Id="rIdya7fevzlsn4wltpyslorw" Type="http://schemas.openxmlformats.org/officeDocument/2006/relationships/hyperlink" Target="http://kodeks.duckdns.org/document/15694#p4" TargetMode="External"/><Relationship Id="rIdzzowyos-rawmoxddjdayh" Type="http://schemas.openxmlformats.org/officeDocument/2006/relationships/hyperlink" Target="http://kodeks.duckdns.org/document/15694" TargetMode="External"/><Relationship Id="rId_qrqarrxefh2uce9jl4dt" Type="http://schemas.openxmlformats.org/officeDocument/2006/relationships/hyperlink" Target="http://kodeks.duckdns.org/document/15694" TargetMode="External"/><Relationship Id="rId_u4yhcpemmq5j9hzhgrni" Type="http://schemas.openxmlformats.org/officeDocument/2006/relationships/hyperlink" Target="http://kodeks.duckdns.org/document/15694" TargetMode="External"/><Relationship Id="rIdzm1curttw2jo_tk2i26pl" Type="http://schemas.openxmlformats.org/officeDocument/2006/relationships/hyperlink" Target="http://kodeks.duckdns.org/document/1569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2026-09-23T06:57:57.508Z</dcterms:created>
  <dcterms:modified xsi:type="dcterms:W3CDTF">2026-09-23T06:57:57.508Z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